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spacing w:after="0" w:afterAutospacing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БАЛТИЙСКО-АРКТИЧЕСКОЕ МЕЖРЕГИОНАЛЬНОЕ УПРАВЛЕНИЕ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spacing w:after="0" w:afterAutospacing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ФЕДЕРАЛЬНОЙ СЛУЖБЫ ПО НАДЗОРУ В СФЕРЕ ПРИРОДОПОЛЬЗОВАНИЯ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5"/>
        <w:jc w:val="center"/>
        <w:spacing w:after="0" w:afterAutospacing="0"/>
        <w:rPr>
          <w:b/>
          <w:sz w:val="16"/>
          <w:szCs w:val="16"/>
        </w:rPr>
      </w:pPr>
      <w:r>
        <w:rPr>
          <w:b/>
          <w:sz w:val="24"/>
          <w:szCs w:val="24"/>
        </w:rPr>
        <w:t xml:space="preserve">(БАЛТИЙСКО-АРКТИЧЕСКОЕ МЕЖРЕГИОНАЛЬНОЕ УПРАВЛЕНИЕ </w:t>
      </w:r>
      <w:r>
        <w:rPr>
          <w:b/>
          <w:caps/>
          <w:sz w:val="24"/>
          <w:szCs w:val="24"/>
        </w:rPr>
        <w:t xml:space="preserve">Росприроднадзора)</w:t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5"/>
        <w:jc w:val="center"/>
        <w:spacing w:after="0" w:afterAutospacing="0"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35"/>
        <w:contextualSpacing/>
        <w:jc w:val="center"/>
        <w:spacing w:after="0" w:afterAutospacing="0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183032, г. Мурманск, пр. Кольский, д. 24а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5"/>
        <w:contextualSpacing/>
        <w:jc w:val="center"/>
        <w:spacing w:after="0" w:afterAutospacing="0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Электронная почта: </w:t>
      </w:r>
      <w:r>
        <w:rPr>
          <w:sz w:val="24"/>
          <w:szCs w:val="24"/>
          <w:lang w:val="en-US"/>
        </w:rPr>
        <w:t xml:space="preserve">rpn</w:t>
      </w:r>
      <w:r>
        <w:rPr>
          <w:sz w:val="24"/>
          <w:szCs w:val="24"/>
        </w:rPr>
        <w:t xml:space="preserve">51@</w:t>
      </w:r>
      <w:r>
        <w:rPr>
          <w:sz w:val="24"/>
          <w:szCs w:val="24"/>
          <w:lang w:val="en-US"/>
        </w:rPr>
        <w:t xml:space="preserve">rpn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gov</w:t>
      </w:r>
      <w:r>
        <w:rPr>
          <w:sz w:val="24"/>
          <w:szCs w:val="24"/>
        </w:rPr>
        <w:t xml:space="preserve">.ru, сайт:</w:t>
      </w:r>
      <w:r>
        <w:t xml:space="preserve">  </w:t>
      </w:r>
      <w:r>
        <w:rPr>
          <w:sz w:val="24"/>
          <w:szCs w:val="24"/>
        </w:rPr>
        <w:t xml:space="preserve">https://rpn.gov.ru/regions/51/news/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5"/>
        <w:contextualSpacing/>
        <w:jc w:val="center"/>
        <w:spacing w:after="0" w:afterAutospacing="0"/>
        <w:rPr>
          <w:sz w:val="26"/>
          <w:szCs w:val="26"/>
        </w:rPr>
        <w:suppressLineNumbers w:val="0"/>
      </w:pPr>
      <w:r>
        <w:rPr>
          <w:sz w:val="24"/>
          <w:szCs w:val="24"/>
        </w:rPr>
        <w:t xml:space="preserve">Телефон: (8152) 25-09-15 Факс: (8152) 23-10-26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35"/>
        <w:spacing w:after="0" w:afterAutospacing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>
        <w:tblPrEx/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Фамилия, </w:t>
            </w:r>
            <w:r>
              <w:rPr>
                <w:b/>
                <w:sz w:val="24"/>
                <w:szCs w:val="24"/>
              </w:rPr>
              <w:t xml:space="preserve">Имя, Отчество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</w:pPr>
            <w:r>
              <w:rPr>
                <w:b/>
                <w:sz w:val="24"/>
                <w:szCs w:val="24"/>
              </w:rPr>
              <w:t xml:space="preserve">Должность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  <w:jc w:val="center"/>
            </w:pPr>
            <w:r>
              <w:rPr>
                <w:b/>
                <w:sz w:val="24"/>
                <w:szCs w:val="24"/>
              </w:rPr>
              <w:t xml:space="preserve">Телефон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Чернятьева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59"/>
            </w:pPr>
            <w:r>
              <w:rPr>
                <w:b/>
                <w:bCs/>
                <w:sz w:val="24"/>
                <w:szCs w:val="24"/>
              </w:rPr>
              <w:t xml:space="preserve">Елена Сергеевна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Руководитель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Макарова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Елена Сергеевна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И.о. заместителя руководителя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51141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vMerge w:val="restart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Приемная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6"/>
                <w:szCs w:val="26"/>
              </w:rPr>
              <w:t xml:space="preserve">г. Мурманск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  <w:rPr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8 (8152) 25-09-15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835"/>
            </w:pPr>
            <w:r>
              <w:rPr>
                <w:bCs/>
                <w:sz w:val="26"/>
                <w:szCs w:val="26"/>
              </w:rPr>
              <w:t xml:space="preserve">факс 8 (8152) 23-10-26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vMerge w:val="continue"/>
            <w:textDirection w:val="lrTb"/>
            <w:noWrap w:val="false"/>
          </w:tcPr>
          <w:p>
            <w:pPr>
              <w:pStyle w:val="8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6"/>
                <w:szCs w:val="26"/>
              </w:rPr>
              <w:t xml:space="preserve">г. Петрозаводск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8 (8152) 25-09-15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35"/>
            </w:pPr>
            <w:r>
              <w:rPr>
                <w:sz w:val="26"/>
                <w:szCs w:val="26"/>
              </w:rPr>
              <w:t xml:space="preserve">факс 8 (8142) 78-46-79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sz w:val="24"/>
                <w:szCs w:val="24"/>
              </w:rPr>
              <w:t xml:space="preserve">Отдел государственного геологического надзора, надзора в области использования и охраны водных объектов по Мурманской области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Злобин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Александр Алексеевич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51110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sz w:val="24"/>
                <w:szCs w:val="24"/>
              </w:rPr>
              <w:t xml:space="preserve">Отдел государственного экологического надзора по Мурманской области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Якуш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Валерий Николаевич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51106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Отдел государственного надзора на море по Мурманской области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Алиева </w:t>
              <w:br w:type="textWrapping" w:clear="all"/>
              <w:t xml:space="preserve">Анастасия Александровна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51127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Отдел государственного экологического надзора по Республике Карелия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  <w:p>
            <w:pPr>
              <w:pStyle w:val="835"/>
            </w:pPr>
            <w:r>
              <w:rPr>
                <w:bCs/>
                <w:sz w:val="24"/>
              </w:rPr>
              <w:t xml:space="preserve">(г. Петрозаводск, ул. Дзержинского, д. 9)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Морозов</w:t>
            </w:r>
            <w:r/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Антон Анатольевич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51227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Отдел</w:t>
            </w:r>
            <w:r>
              <w:rPr>
                <w:b/>
                <w:sz w:val="24"/>
                <w:szCs w:val="24"/>
              </w:rPr>
              <w:t xml:space="preserve"> государственного</w:t>
            </w:r>
            <w:r>
              <w:rPr>
                <w:b/>
                <w:bCs/>
                <w:sz w:val="24"/>
              </w:rPr>
              <w:t xml:space="preserve"> надзора на море по Архангельской области и Ненецкому автономному округу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  <w:p>
            <w:pPr>
              <w:pStyle w:val="835"/>
            </w:pPr>
            <w:r>
              <w:rPr>
                <w:bCs/>
                <w:sz w:val="24"/>
              </w:rPr>
              <w:t xml:space="preserve">(г. Архангельск, ул. Серафимовича, д. 1)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Жукова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sz w:val="24"/>
                <w:szCs w:val="24"/>
              </w:rPr>
              <w:t xml:space="preserve">Ирина Венеровна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</w:t>
            </w:r>
            <w:r>
              <w:rPr>
                <w:sz w:val="24"/>
                <w:szCs w:val="24"/>
                <w:lang w:val="en-US"/>
              </w:rPr>
              <w:t xml:space="preserve">51401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Межрегиональный отдел государственной экологической экспертизы и разрешительной деятельности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Горбань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Юрий Павлович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</w:t>
            </w:r>
            <w:r>
              <w:rPr>
                <w:bCs/>
                <w:sz w:val="24"/>
                <w:szCs w:val="24"/>
              </w:rPr>
              <w:t xml:space="preserve">51107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  <w:spacing w:before="40" w:after="40"/>
              <w:rPr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Отдел разрешительной деятельности по Республике Карелия </w:t>
            </w:r>
            <w:r>
              <w:rPr>
                <w:bCs/>
                <w:sz w:val="24"/>
              </w:rPr>
            </w:r>
            <w:r>
              <w:rPr>
                <w:bCs/>
                <w:sz w:val="24"/>
              </w:rPr>
            </w:r>
          </w:p>
          <w:p>
            <w:pPr>
              <w:pStyle w:val="835"/>
            </w:pPr>
            <w:r>
              <w:rPr>
                <w:bCs/>
                <w:sz w:val="24"/>
              </w:rPr>
              <w:t xml:space="preserve">(г. Петрозаводск, ул. Дзержинского, д. 9)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2"/>
                <w:szCs w:val="22"/>
              </w:rPr>
              <w:t xml:space="preserve">Веденцова </w:t>
              <w:br/>
              <w:t xml:space="preserve">Елена Витальевна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Cs/>
                <w:color w:val="000000"/>
                <w:sz w:val="24"/>
                <w:szCs w:val="24"/>
              </w:rPr>
              <w:t xml:space="preserve">И.о. начальника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bCs/>
                <w:sz w:val="24"/>
                <w:szCs w:val="24"/>
              </w:rPr>
              <w:t xml:space="preserve">8 (8152) 25-09-15, доб. </w:t>
            </w:r>
            <w:r>
              <w:rPr>
                <w:bCs/>
                <w:sz w:val="24"/>
                <w:szCs w:val="24"/>
                <w:lang w:val="en-US"/>
              </w:rPr>
              <w:t xml:space="preserve">51204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</w:rPr>
              <w:t xml:space="preserve">Межрегиональный отдел правового и кадрового обеспечения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Харин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Владимир Петрович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</w:t>
            </w:r>
            <w:r>
              <w:rPr>
                <w:bCs/>
                <w:sz w:val="24"/>
                <w:szCs w:val="24"/>
              </w:rPr>
              <w:t xml:space="preserve">51108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</w:rPr>
              <w:t xml:space="preserve">Межрегиональный отдел бухгалтерского, финансового и административно-хозяйственного обеспечения</w:t>
            </w:r>
            <w:r/>
          </w:p>
        </w:tc>
      </w:tr>
      <w:tr>
        <w:tblPrEx/>
        <w:trPr>
          <w:trHeight w:val="7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Катунина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Олеся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</w:t>
            </w:r>
            <w:r>
              <w:rPr>
                <w:bCs/>
                <w:sz w:val="24"/>
                <w:szCs w:val="24"/>
              </w:rPr>
              <w:t xml:space="preserve">51104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20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</w:rPr>
              <w:t xml:space="preserve">Межрегиональный отдел аналитического сопровождения, информационно-технического обеспечения и делопроизводства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Макарова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Елена Сергеевна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top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Начальник отдела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25-09-15, доб. </w:t>
            </w:r>
            <w:r>
              <w:rPr>
                <w:bCs/>
                <w:sz w:val="24"/>
                <w:szCs w:val="24"/>
              </w:rPr>
              <w:t xml:space="preserve">51141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Вахта 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(г. Мурманск)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</w:t>
            </w:r>
            <w:r>
              <w:rPr>
                <w:bCs/>
                <w:sz w:val="24"/>
                <w:szCs w:val="24"/>
              </w:rPr>
              <w:t xml:space="preserve">25-09-14</w:t>
            </w:r>
            <w:r/>
          </w:p>
        </w:tc>
      </w:tr>
      <w:tr>
        <w:tblPrEx/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b/>
                <w:bCs/>
                <w:sz w:val="24"/>
                <w:szCs w:val="24"/>
              </w:rPr>
              <w:t xml:space="preserve">Ответственный дежурный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(921) 516-53-03</w:t>
            </w:r>
            <w:r/>
          </w:p>
        </w:tc>
      </w:tr>
      <w:tr>
        <w:tblPrEx/>
        <w:trPr>
          <w:trHeight w:val="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Телефон доверия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dxa"/>
            <w:vAlign w:val="center"/>
            <w:textDirection w:val="lrTb"/>
            <w:noWrap w:val="false"/>
          </w:tcPr>
          <w:p>
            <w:pPr>
              <w:pStyle w:val="8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4" w:type="dxa"/>
            <w:vAlign w:val="center"/>
            <w:textDirection w:val="lrTb"/>
            <w:noWrap w:val="false"/>
          </w:tcPr>
          <w:p>
            <w:pPr>
              <w:pStyle w:val="835"/>
            </w:pPr>
            <w:r>
              <w:rPr>
                <w:sz w:val="24"/>
                <w:szCs w:val="24"/>
              </w:rPr>
              <w:t xml:space="preserve">8 (8152) 25-30-77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850" w:right="850" w:bottom="850" w:left="85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83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5"/>
    <w:next w:val="835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5"/>
    <w:next w:val="835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5"/>
    <w:next w:val="835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5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next w:val="835"/>
    <w:link w:val="835"/>
    <w:qFormat/>
    <w:rPr>
      <w:lang w:val="ru-RU" w:eastAsia="zh-CN" w:bidi="ar-SA"/>
    </w:rPr>
  </w:style>
  <w:style w:type="paragraph" w:styleId="836">
    <w:name w:val="Заголовок 3"/>
    <w:basedOn w:val="835"/>
    <w:next w:val="835"/>
    <w:link w:val="835"/>
    <w:qFormat/>
    <w:pPr>
      <w:numPr>
        <w:ilvl w:val="2"/>
        <w:numId w:val="1"/>
      </w:numPr>
      <w:keepNext/>
      <w:outlineLvl w:val="2"/>
    </w:pPr>
    <w:rPr>
      <w:b/>
      <w:bCs/>
      <w:szCs w:val="24"/>
      <w:lang w:val="en-US"/>
    </w:rPr>
  </w:style>
  <w:style w:type="character" w:styleId="837">
    <w:name w:val="Основной шрифт абзаца"/>
    <w:next w:val="837"/>
    <w:link w:val="835"/>
    <w:uiPriority w:val="1"/>
    <w:semiHidden/>
    <w:unhideWhenUsed/>
  </w:style>
  <w:style w:type="table" w:styleId="838">
    <w:name w:val="Обычная таблица"/>
    <w:next w:val="838"/>
    <w:link w:val="835"/>
    <w:uiPriority w:val="99"/>
    <w:semiHidden/>
    <w:unhideWhenUsed/>
    <w:tblPr/>
  </w:style>
  <w:style w:type="numbering" w:styleId="839">
    <w:name w:val="Нет списка"/>
    <w:next w:val="839"/>
    <w:link w:val="835"/>
    <w:uiPriority w:val="99"/>
    <w:semiHidden/>
    <w:unhideWhenUsed/>
  </w:style>
  <w:style w:type="character" w:styleId="840">
    <w:name w:val="Основной шрифт абзаца3"/>
    <w:next w:val="840"/>
    <w:link w:val="835"/>
  </w:style>
  <w:style w:type="character" w:styleId="841">
    <w:name w:val="Основной шрифт абзаца2"/>
    <w:next w:val="841"/>
    <w:link w:val="835"/>
  </w:style>
  <w:style w:type="character" w:styleId="842">
    <w:name w:val="Основной шрифт абзаца1"/>
    <w:next w:val="842"/>
    <w:link w:val="835"/>
  </w:style>
  <w:style w:type="character" w:styleId="843">
    <w:name w:val="Гиперссылка"/>
    <w:next w:val="843"/>
    <w:link w:val="835"/>
    <w:rPr>
      <w:rFonts w:cs="Times New Roman"/>
      <w:color w:val="0000ff"/>
      <w:u w:val="single"/>
    </w:rPr>
  </w:style>
  <w:style w:type="character" w:styleId="844">
    <w:name w:val="Заголовок 3 Знак"/>
    <w:next w:val="844"/>
    <w:link w:val="835"/>
    <w:rPr>
      <w:rFonts w:ascii="Times New Roman" w:hAnsi="Times New Roman" w:eastAsia="Times New Roman" w:cs="Times New Roman"/>
      <w:b/>
      <w:bCs/>
      <w:szCs w:val="24"/>
    </w:rPr>
  </w:style>
  <w:style w:type="character" w:styleId="845">
    <w:name w:val="Строгий"/>
    <w:next w:val="845"/>
    <w:link w:val="835"/>
    <w:qFormat/>
    <w:rPr>
      <w:b/>
      <w:bCs/>
    </w:rPr>
  </w:style>
  <w:style w:type="character" w:styleId="846">
    <w:name w:val="Текст выноски Знак"/>
    <w:next w:val="846"/>
    <w:link w:val="835"/>
    <w:rPr>
      <w:rFonts w:ascii="Tahoma" w:hAnsi="Tahoma" w:eastAsia="Times New Roman" w:cs="Tahoma"/>
      <w:sz w:val="16"/>
      <w:szCs w:val="16"/>
    </w:rPr>
  </w:style>
  <w:style w:type="character" w:styleId="847">
    <w:name w:val="Неразрешенное упоминание"/>
    <w:next w:val="847"/>
    <w:link w:val="835"/>
    <w:rPr>
      <w:color w:val="605e5c"/>
      <w:shd w:val="clear" w:color="auto" w:fill="e1dfdd"/>
    </w:rPr>
  </w:style>
  <w:style w:type="paragraph" w:styleId="848">
    <w:name w:val="Заголовок"/>
    <w:basedOn w:val="835"/>
    <w:next w:val="849"/>
    <w:link w:val="835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49">
    <w:name w:val="Основной текст"/>
    <w:basedOn w:val="835"/>
    <w:next w:val="849"/>
    <w:link w:val="835"/>
    <w:pPr>
      <w:spacing w:before="0" w:after="140" w:line="276" w:lineRule="auto"/>
    </w:pPr>
  </w:style>
  <w:style w:type="paragraph" w:styleId="850">
    <w:name w:val="Список"/>
    <w:basedOn w:val="849"/>
    <w:next w:val="850"/>
    <w:link w:val="835"/>
    <w:rPr>
      <w:rFonts w:cs="Arial"/>
    </w:rPr>
  </w:style>
  <w:style w:type="paragraph" w:styleId="851">
    <w:name w:val="Название объекта"/>
    <w:basedOn w:val="835"/>
    <w:next w:val="851"/>
    <w:link w:val="835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52">
    <w:name w:val="Указатель3"/>
    <w:basedOn w:val="835"/>
    <w:next w:val="852"/>
    <w:link w:val="835"/>
    <w:pPr>
      <w:suppressLineNumbers/>
    </w:pPr>
    <w:rPr>
      <w:rFonts w:cs="Arial"/>
    </w:rPr>
  </w:style>
  <w:style w:type="paragraph" w:styleId="853">
    <w:name w:val="Заголовок1"/>
    <w:basedOn w:val="835"/>
    <w:next w:val="849"/>
    <w:link w:val="835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54">
    <w:name w:val="Название объекта2"/>
    <w:basedOn w:val="835"/>
    <w:next w:val="854"/>
    <w:link w:val="835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55">
    <w:name w:val="Указатель2"/>
    <w:basedOn w:val="835"/>
    <w:next w:val="855"/>
    <w:link w:val="835"/>
    <w:pPr>
      <w:suppressLineNumbers/>
    </w:pPr>
    <w:rPr>
      <w:rFonts w:cs="Arial"/>
    </w:rPr>
  </w:style>
  <w:style w:type="paragraph" w:styleId="856">
    <w:name w:val="Название объекта1"/>
    <w:basedOn w:val="835"/>
    <w:next w:val="856"/>
    <w:link w:val="835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57">
    <w:name w:val="Указатель1"/>
    <w:basedOn w:val="835"/>
    <w:next w:val="857"/>
    <w:link w:val="835"/>
    <w:pPr>
      <w:suppressLineNumbers/>
    </w:pPr>
    <w:rPr>
      <w:rFonts w:cs="Arial"/>
      <w:lang w:val="en-US" w:bidi="en-US"/>
    </w:rPr>
  </w:style>
  <w:style w:type="paragraph" w:styleId="858">
    <w:name w:val="Текст выноски"/>
    <w:basedOn w:val="835"/>
    <w:next w:val="858"/>
    <w:link w:val="835"/>
    <w:rPr>
      <w:rFonts w:ascii="Tahoma" w:hAnsi="Tahoma" w:cs="Tahoma"/>
      <w:sz w:val="16"/>
      <w:szCs w:val="16"/>
      <w:lang w:val="en-US"/>
    </w:rPr>
  </w:style>
  <w:style w:type="paragraph" w:styleId="859">
    <w:name w:val="Содержимое таблицы"/>
    <w:basedOn w:val="835"/>
    <w:next w:val="859"/>
    <w:link w:val="835"/>
    <w:pPr>
      <w:widowControl w:val="off"/>
      <w:suppressLineNumbers/>
    </w:pPr>
  </w:style>
  <w:style w:type="paragraph" w:styleId="860">
    <w:name w:val="Заголовок таблицы"/>
    <w:basedOn w:val="859"/>
    <w:next w:val="860"/>
    <w:link w:val="835"/>
    <w:pPr>
      <w:jc w:val="center"/>
      <w:suppressLineNumbers/>
    </w:pPr>
    <w:rPr>
      <w:b/>
      <w:bCs/>
    </w:rPr>
  </w:style>
  <w:style w:type="character" w:styleId="861" w:default="1">
    <w:name w:val="Default Paragraph Font"/>
    <w:uiPriority w:val="1"/>
    <w:semiHidden/>
    <w:unhideWhenUsed/>
  </w:style>
  <w:style w:type="numbering" w:styleId="862" w:default="1">
    <w:name w:val="No List"/>
    <w:uiPriority w:val="99"/>
    <w:semiHidden/>
    <w:unhideWhenUsed/>
  </w:style>
  <w:style w:type="table" w:styleId="8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Volf</dc:creator>
  <cp:lastModifiedBy>makarova.es</cp:lastModifiedBy>
  <cp:revision>5</cp:revision>
  <dcterms:created xsi:type="dcterms:W3CDTF">2026-07-02T10:49:00Z</dcterms:created>
  <dcterms:modified xsi:type="dcterms:W3CDTF">2026-08-13T09:56:20Z</dcterms:modified>
  <cp:version>917504</cp:version>
</cp:coreProperties>
</file>