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E31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</w:rPr>
      </w:pPr>
      <w:r w:rsidRPr="00EE17B5">
        <w:rPr>
          <w:b/>
          <w:bCs/>
          <w:i/>
          <w:iCs/>
          <w:sz w:val="26"/>
          <w:szCs w:val="26"/>
          <w:u w:val="single"/>
        </w:rPr>
        <w:t>Выдача КЭР</w:t>
      </w:r>
    </w:p>
    <w:p w14:paraId="7900A096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материалами проверяет их форму и содержание на соответствие требованиям Федерального </w:t>
      </w:r>
      <w:hyperlink r:id="rId4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закона</w:t>
        </w:r>
      </w:hyperlink>
      <w:r w:rsidRPr="00EE17B5">
        <w:rPr>
          <w:sz w:val="26"/>
          <w:szCs w:val="26"/>
        </w:rPr>
        <w:t> «Об охране окружающей среды» и с использованием информационной системы информирует заявителя:</w:t>
      </w:r>
    </w:p>
    <w:p w14:paraId="281DA530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а) при соответствии формы и содержания заявки на получение разрешения, а также прилагаемых к ней материалов требованиям, установленным Федеральным </w:t>
      </w:r>
      <w:hyperlink r:id="rId5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законом</w:t>
        </w:r>
      </w:hyperlink>
      <w:r w:rsidRPr="00EE17B5">
        <w:rPr>
          <w:sz w:val="26"/>
          <w:szCs w:val="26"/>
        </w:rPr>
        <w:t> «Об охране окружающей среды», - о приеме к рассмотрению заявки;</w:t>
      </w:r>
    </w:p>
    <w:p w14:paraId="1456DE4F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б) при несоответствии формы и содержания заявки на получение разрешения, а также прилагаемых к ней материалов требованиям, установленным Федеральным </w:t>
      </w:r>
      <w:hyperlink r:id="rId6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законом</w:t>
        </w:r>
      </w:hyperlink>
      <w:r w:rsidRPr="00EE17B5">
        <w:rPr>
          <w:sz w:val="26"/>
          <w:szCs w:val="26"/>
        </w:rPr>
        <w:t> «Об охране окружающей среды», - об отказе в приеме к рассмотрению заявки.</w:t>
      </w:r>
    </w:p>
    <w:p w14:paraId="639B3531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 w14:paraId="5454975B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природопользования;</w:t>
      </w:r>
    </w:p>
    <w:p w14:paraId="4C3F4FE1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б) направляет для рассмотрения заявку на получение разрешения и прилагаемые к ней материалы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14:paraId="33E85211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Территориальный орган Федеральной службы по надзору в сфере природопользования после регистрации заявки на получение разрешения в течение 16 рабочих дней рассматривает ее на соответствие информации, включаемой в состав указанной заявки в соответствии с </w:t>
      </w:r>
      <w:hyperlink r:id="rId7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абзацами шестым</w:t>
        </w:r>
      </w:hyperlink>
      <w:r w:rsidRPr="00EE17B5">
        <w:rPr>
          <w:sz w:val="26"/>
          <w:szCs w:val="26"/>
        </w:rPr>
        <w:t> - </w:t>
      </w:r>
      <w:hyperlink r:id="rId8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восьмым</w:t>
        </w:r>
      </w:hyperlink>
      <w:r w:rsidRPr="00EE17B5">
        <w:rPr>
          <w:sz w:val="26"/>
          <w:szCs w:val="26"/>
        </w:rPr>
        <w:t>, </w:t>
      </w:r>
      <w:hyperlink r:id="rId9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десятым</w:t>
        </w:r>
      </w:hyperlink>
      <w:r w:rsidRPr="00EE17B5">
        <w:rPr>
          <w:sz w:val="26"/>
          <w:szCs w:val="26"/>
        </w:rPr>
        <w:t> - </w:t>
      </w:r>
      <w:hyperlink r:id="rId10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двенадцатым пункта 3</w:t>
        </w:r>
      </w:hyperlink>
      <w:r w:rsidRPr="00EE17B5">
        <w:rPr>
          <w:sz w:val="26"/>
          <w:szCs w:val="26"/>
        </w:rPr>
        <w:t> и </w:t>
      </w:r>
      <w:hyperlink r:id="rId11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абзацем третьим пункта 4 статьи 31.1</w:t>
        </w:r>
      </w:hyperlink>
      <w:r w:rsidRPr="00EE17B5">
        <w:rPr>
          <w:sz w:val="26"/>
          <w:szCs w:val="26"/>
        </w:rPr>
        <w:t> Федерального закона «Об охране окружающей среды», установленным требованиям Федерального </w:t>
      </w:r>
      <w:hyperlink r:id="rId12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закона</w:t>
        </w:r>
      </w:hyperlink>
      <w:r w:rsidRPr="00EE17B5">
        <w:rPr>
          <w:sz w:val="26"/>
          <w:szCs w:val="26"/>
        </w:rPr>
        <w:t> «Об охране окружающей среды».</w:t>
      </w:r>
    </w:p>
    <w:p w14:paraId="72A11C28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 xml:space="preserve">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материалов в случае наличия к ним замечаний, в том числе со стороны органов исполнительной власти, в течение 2 рабочих дней после </w:t>
      </w:r>
      <w:r w:rsidRPr="00EE17B5">
        <w:rPr>
          <w:sz w:val="26"/>
          <w:szCs w:val="26"/>
        </w:rPr>
        <w:lastRenderedPageBreak/>
        <w:t>поступления из всех органов исполнительной власти с использованием информационной системы позиций по заявке на получение разрешения и прилагаемых к ней материалов направляет заявителю замечания с использованием информационной системы.</w:t>
      </w:r>
    </w:p>
    <w:p w14:paraId="29C21D66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в течение орган Федеральной службы по надзору в сфере природопользования, который направил такие замечания.</w:t>
      </w:r>
    </w:p>
    <w:p w14:paraId="16EE9711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В случае если заявитель не представил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материалы в срок, предусмотренный </w:t>
      </w:r>
      <w:hyperlink r:id="rId13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пунктом 9.4 статьи 31.1</w:t>
        </w:r>
      </w:hyperlink>
      <w:r w:rsidRPr="00EE17B5">
        <w:rPr>
          <w:sz w:val="26"/>
          <w:szCs w:val="26"/>
        </w:rPr>
        <w:t> Федерального закона «Об охране окружающей среды», территориальный орган Федеральной службы по надзору в сфере природопользования отказывает в выдаче разрешения по основанию, предусмотренному </w:t>
      </w:r>
      <w:hyperlink r:id="rId14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подпунктом 2 пункта 9.1 статьи 31.1</w:t>
        </w:r>
      </w:hyperlink>
      <w:r w:rsidRPr="00EE17B5">
        <w:rPr>
          <w:sz w:val="26"/>
          <w:szCs w:val="26"/>
        </w:rPr>
        <w:t> Федерального закона «Об охране окружающей среды».</w:t>
      </w:r>
    </w:p>
    <w:p w14:paraId="5A2625D1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14:paraId="04859713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Территориальный орган Федеральной службы по надзору в сфере природопользования в течение 1 рабочего дней со дня регистрации доработанной заявки на получение разрешения и прилагаемых к ней материалов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14:paraId="140166B5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Территориальный орган Федеральной службы по надзору в сфере природопользования и органы исполнительной власти в течение 11 рабочих дней со дня регистрации рассматривают доработанную заявку на получение разрешения и прилагаемые к ней материалы в целях учета замечаний.</w:t>
      </w:r>
    </w:p>
    <w:p w14:paraId="14CDE714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Органы исполнительной власти в течение 10 рабочих дней со дня получения доработанной заявки на получение разрешения и прилагаемых к ней материалов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14:paraId="3A269C05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</w:t>
      </w:r>
      <w:r w:rsidRPr="00EE17B5">
        <w:rPr>
          <w:sz w:val="26"/>
          <w:szCs w:val="26"/>
        </w:rPr>
        <w:lastRenderedPageBreak/>
        <w:t>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 </w:t>
      </w:r>
      <w:hyperlink r:id="rId15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подпунктом 1 пункта 9.1 статьи 31.1</w:t>
        </w:r>
      </w:hyperlink>
      <w:r w:rsidRPr="00EE17B5">
        <w:rPr>
          <w:sz w:val="26"/>
          <w:szCs w:val="26"/>
        </w:rPr>
        <w:t> Федерального закона «Об охране окружающей среды».</w:t>
      </w:r>
    </w:p>
    <w:p w14:paraId="763C36AB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14:paraId="7F0A2991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</w:rPr>
      </w:pPr>
      <w:r w:rsidRPr="00EE17B5">
        <w:rPr>
          <w:sz w:val="26"/>
          <w:szCs w:val="26"/>
        </w:rPr>
        <w:t>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выдает заявителю разрешение по </w:t>
      </w:r>
      <w:hyperlink r:id="rId16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форме</w:t>
        </w:r>
      </w:hyperlink>
      <w:r w:rsidRPr="00EE17B5">
        <w:rPr>
          <w:sz w:val="26"/>
          <w:szCs w:val="26"/>
        </w:rPr>
        <w:t>, установленной Министерством природных ресурсов и экологии Российской Федерации, при условии отсутствия основания для отказа в выдаче разрешений или отказывает в выдаче разрешения по основаниям, предусмотренным </w:t>
      </w:r>
      <w:hyperlink r:id="rId17" w:history="1">
        <w:r w:rsidRPr="00EE17B5">
          <w:rPr>
            <w:rStyle w:val="a4"/>
            <w:color w:val="auto"/>
            <w:sz w:val="26"/>
            <w:szCs w:val="26"/>
            <w:bdr w:val="none" w:sz="0" w:space="0" w:color="auto" w:frame="1"/>
          </w:rPr>
          <w:t>пунктом 9.1 статьи 31.1</w:t>
        </w:r>
      </w:hyperlink>
      <w:r w:rsidRPr="00EE17B5">
        <w:rPr>
          <w:sz w:val="26"/>
          <w:szCs w:val="26"/>
        </w:rPr>
        <w:t> Федерального закона «Об охране окружающей среды».</w:t>
      </w:r>
    </w:p>
    <w:p w14:paraId="43E98BCC" w14:textId="77777777" w:rsidR="00EE17B5" w:rsidRPr="00EE17B5" w:rsidRDefault="00EE17B5" w:rsidP="00EE17B5">
      <w:pPr>
        <w:pStyle w:val="a3"/>
        <w:rPr>
          <w:sz w:val="26"/>
          <w:szCs w:val="26"/>
        </w:rPr>
      </w:pPr>
      <w:r w:rsidRPr="00EE17B5">
        <w:rPr>
          <w:sz w:val="26"/>
          <w:szCs w:val="26"/>
        </w:rPr>
        <w:t>Разрешение или информация об отказе в выдаче комплексного экологического разрешения направляется заявителю с использованием информационной системы.</w:t>
      </w:r>
    </w:p>
    <w:p w14:paraId="71A4EF24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</w:pPr>
      <w:r w:rsidRPr="00EE17B5"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  <w:t>Продление КЭР</w:t>
      </w:r>
    </w:p>
    <w:p w14:paraId="5F7736B5" w14:textId="77777777" w:rsidR="00EE17B5" w:rsidRPr="00EE17B5" w:rsidRDefault="00EE17B5" w:rsidP="00EE17B5">
      <w:pPr>
        <w:pStyle w:val="a3"/>
        <w:spacing w:before="0" w:after="0"/>
        <w:rPr>
          <w:sz w:val="26"/>
          <w:szCs w:val="26"/>
          <w:shd w:val="clear" w:color="auto" w:fill="FFFFFF"/>
        </w:rPr>
      </w:pPr>
      <w:r w:rsidRPr="00EE17B5">
        <w:rPr>
          <w:sz w:val="26"/>
          <w:szCs w:val="26"/>
          <w:shd w:val="clear" w:color="auto" w:fill="FFFFFF"/>
        </w:rPr>
        <w:t>Заявка на продление КЭР подается заявителем в территориальный орган Федеральной службы по надзору в сфере природопользования не позднее чем за 4 месяца до истечения срока действия КЭР в произвольной форме с указанием даты выдачи и номера указанного разрешения.</w:t>
      </w:r>
    </w:p>
    <w:p w14:paraId="7B7A96B1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</w:pPr>
      <w:r w:rsidRPr="00EE17B5">
        <w:rPr>
          <w:sz w:val="26"/>
          <w:szCs w:val="26"/>
          <w:shd w:val="clear" w:color="auto" w:fill="FFFFFF"/>
        </w:rPr>
        <w:t>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п. 13 ст. 31.1 Федерального закона «Об охране окружающей среды» , и направляет заявителю с использованием информационной системы уведомление о продлении срока действия КЭР на 7 лет или об отказе в продлении срока действия КЭР.</w:t>
      </w:r>
    </w:p>
    <w:p w14:paraId="28F3F572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</w:rPr>
      </w:pPr>
      <w:r w:rsidRPr="00EE17B5">
        <w:rPr>
          <w:b/>
          <w:bCs/>
          <w:i/>
          <w:iCs/>
          <w:sz w:val="26"/>
          <w:szCs w:val="26"/>
          <w:u w:val="single"/>
        </w:rPr>
        <w:t>Пересмотр КЭР</w:t>
      </w:r>
    </w:p>
    <w:p w14:paraId="321BD4AE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>КЭР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  <w:r w:rsidRPr="00EE17B5">
        <w:rPr>
          <w:sz w:val="26"/>
          <w:szCs w:val="26"/>
        </w:rPr>
        <w:br/>
      </w:r>
    </w:p>
    <w:p w14:paraId="70BAEEE0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 xml:space="preserve">Пересмотр КЭР осуществляется территориальным органом Федеральной службы по надзору в сфере природопользования в порядке, установленном настоящими Правилами для выдачи разрешения, на основании поданной заявителем заявки на </w:t>
      </w:r>
      <w:r w:rsidRPr="00EE17B5">
        <w:rPr>
          <w:sz w:val="26"/>
          <w:szCs w:val="26"/>
        </w:rPr>
        <w:lastRenderedPageBreak/>
        <w:t>пересмотр разрешения по форме, утвержденной Министерством природных ресурсов и экологии Российской Федерации.</w:t>
      </w:r>
    </w:p>
    <w:p w14:paraId="4E6AF525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</w:pPr>
      <w:r w:rsidRPr="00EE17B5"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  <w:t>Переоформление разрешения</w:t>
      </w:r>
    </w:p>
    <w:p w14:paraId="784B6A53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</w:rPr>
      </w:pPr>
      <w:r w:rsidRPr="00EE17B5">
        <w:rPr>
          <w:sz w:val="26"/>
          <w:szCs w:val="26"/>
          <w:shd w:val="clear" w:color="auto" w:fill="FFFFFF"/>
        </w:rPr>
        <w:t xml:space="preserve">КЭР подлежит переоформлению в случаях, предусмотренных п. 17 ст. 31.1 </w:t>
      </w:r>
      <w:hyperlink r:id="rId18" w:anchor="A7K0NE" w:history="1">
        <w:r w:rsidRPr="00EE17B5">
          <w:rPr>
            <w:sz w:val="26"/>
            <w:szCs w:val="26"/>
          </w:rPr>
          <w:t xml:space="preserve">Федерального закона «Об охране окружающей среды». </w:t>
        </w:r>
      </w:hyperlink>
      <w:r w:rsidRPr="00EE17B5">
        <w:rPr>
          <w:sz w:val="26"/>
          <w:szCs w:val="26"/>
          <w:shd w:val="clear" w:color="auto" w:fill="FFFFFF"/>
        </w:rPr>
        <w:t>В этих случаях условия, установленные разрешением, пересмотру не подлежат.</w:t>
      </w:r>
    </w:p>
    <w:p w14:paraId="003AE2D9" w14:textId="77777777" w:rsidR="00EE17B5" w:rsidRPr="00EE17B5" w:rsidRDefault="00EE17B5" w:rsidP="00EE17B5">
      <w:pPr>
        <w:pStyle w:val="a3"/>
        <w:spacing w:before="0" w:after="0"/>
        <w:rPr>
          <w:b/>
          <w:bCs/>
          <w:i/>
          <w:iCs/>
          <w:sz w:val="26"/>
          <w:szCs w:val="26"/>
          <w:u w:val="single"/>
        </w:rPr>
      </w:pPr>
      <w:r w:rsidRPr="00EE17B5">
        <w:rPr>
          <w:b/>
          <w:bCs/>
          <w:i/>
          <w:iCs/>
          <w:sz w:val="26"/>
          <w:szCs w:val="26"/>
          <w:u w:val="single"/>
          <w:bdr w:val="none" w:sz="0" w:space="0" w:color="auto" w:frame="1"/>
        </w:rPr>
        <w:t>Внесение изменений в разрешение</w:t>
      </w:r>
    </w:p>
    <w:p w14:paraId="6E1D5980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 xml:space="preserve">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proofErr w:type="spellStart"/>
      <w:r w:rsidRPr="00EE17B5">
        <w:rPr>
          <w:sz w:val="26"/>
          <w:szCs w:val="26"/>
        </w:rPr>
        <w:t>пп</w:t>
      </w:r>
      <w:proofErr w:type="spellEnd"/>
      <w:r w:rsidRPr="00EE17B5">
        <w:rPr>
          <w:sz w:val="26"/>
          <w:szCs w:val="26"/>
        </w:rPr>
        <w:t xml:space="preserve">. 10 и 11 ст. 31.1 Федерального закона «Об охране окружающей </w:t>
      </w:r>
      <w:proofErr w:type="gramStart"/>
      <w:r w:rsidRPr="00EE17B5">
        <w:rPr>
          <w:sz w:val="26"/>
          <w:szCs w:val="26"/>
        </w:rPr>
        <w:t>среды»  и</w:t>
      </w:r>
      <w:proofErr w:type="gramEnd"/>
      <w:r w:rsidRPr="00EE17B5">
        <w:rPr>
          <w:sz w:val="26"/>
          <w:szCs w:val="26"/>
        </w:rPr>
        <w:t> условия, установленные разрешением.</w:t>
      </w:r>
    </w:p>
    <w:p w14:paraId="76FF65F4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>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природопользования.</w:t>
      </w:r>
    </w:p>
    <w:p w14:paraId="3EF743CB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b/>
          <w:bCs/>
          <w:i/>
          <w:iCs/>
          <w:sz w:val="26"/>
          <w:szCs w:val="26"/>
          <w:u w:val="single"/>
        </w:rPr>
      </w:pPr>
      <w:r w:rsidRPr="00EE17B5">
        <w:rPr>
          <w:sz w:val="26"/>
          <w:szCs w:val="26"/>
        </w:rPr>
        <w:br/>
      </w:r>
      <w:r w:rsidRPr="00EE17B5">
        <w:rPr>
          <w:b/>
          <w:bCs/>
          <w:i/>
          <w:iCs/>
          <w:sz w:val="26"/>
          <w:szCs w:val="26"/>
          <w:u w:val="single"/>
        </w:rPr>
        <w:t>Исправление технических ошибок</w:t>
      </w:r>
    </w:p>
    <w:p w14:paraId="2EF089DB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  <w:shd w:val="clear" w:color="auto" w:fill="FFFFFF"/>
        </w:rPr>
      </w:pPr>
      <w:r w:rsidRPr="00EE17B5">
        <w:rPr>
          <w:sz w:val="26"/>
          <w:szCs w:val="26"/>
          <w:shd w:val="clear" w:color="auto" w:fill="FFFFFF"/>
        </w:rPr>
        <w:t> 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14:paraId="5CE5587E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b/>
          <w:bCs/>
          <w:i/>
          <w:iCs/>
          <w:sz w:val="26"/>
          <w:szCs w:val="26"/>
          <w:u w:val="single"/>
        </w:rPr>
      </w:pPr>
    </w:p>
    <w:p w14:paraId="6580D3FB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b/>
          <w:bCs/>
          <w:i/>
          <w:iCs/>
          <w:sz w:val="26"/>
          <w:szCs w:val="26"/>
          <w:u w:val="single"/>
        </w:rPr>
      </w:pPr>
      <w:r w:rsidRPr="00EE17B5">
        <w:rPr>
          <w:b/>
          <w:bCs/>
          <w:i/>
          <w:iCs/>
          <w:sz w:val="26"/>
          <w:szCs w:val="26"/>
          <w:u w:val="single"/>
        </w:rPr>
        <w:t>Отзыв КЭР</w:t>
      </w:r>
    </w:p>
    <w:p w14:paraId="1A5127D7" w14:textId="77777777" w:rsidR="00EE17B5" w:rsidRPr="00EE17B5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>Разрешение подлежит отзыву в случаях, указанных в п. 18 ст. 31.1 Федерального закона «об охране окружающей среды».</w:t>
      </w:r>
    </w:p>
    <w:p w14:paraId="36722CE9" w14:textId="77777777" w:rsidR="00EE17B5" w:rsidRPr="00A76897" w:rsidRDefault="00EE17B5" w:rsidP="00EE17B5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EE17B5">
        <w:rPr>
          <w:sz w:val="26"/>
          <w:szCs w:val="26"/>
        </w:rPr>
        <w:t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п. 14 ст. 31.1 Федерального закона «об охране окружающей среды» территориальный орган Федеральной службы по надзору в сфере природопользования обращается в суд с требованием об отзыве разрешения.</w:t>
      </w:r>
      <w:r w:rsidRPr="00EE17B5">
        <w:rPr>
          <w:sz w:val="26"/>
          <w:szCs w:val="26"/>
        </w:rPr>
        <w:br/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14:paraId="11F2A468" w14:textId="77777777" w:rsidR="00993E8C" w:rsidRDefault="00993E8C"/>
    <w:sectPr w:rsidR="0099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8C"/>
    <w:rsid w:val="00993E8C"/>
    <w:rsid w:val="00E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4499-F9EB-4EA1-BF47-71C0FA8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E17B5"/>
    <w:rPr>
      <w:color w:val="0000FF"/>
      <w:u w:val="single"/>
    </w:rPr>
  </w:style>
  <w:style w:type="paragraph" w:customStyle="1" w:styleId="formattext">
    <w:name w:val="formattext"/>
    <w:basedOn w:val="a"/>
    <w:rsid w:val="00EE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943B62C579D821046974B5172A283C62B360AD3EA5C515DFBF073D3085F435DEFB7D7AF79uCx8J" TargetMode="External"/><Relationship Id="rId13" Type="http://schemas.openxmlformats.org/officeDocument/2006/relationships/hyperlink" Target="consultantplus://offline/ref=33F6529C488981BC763642AE601663FE58802D35B8F08174C7B75546D708316F2922D376972D3E1B6B843F7353B7CD0FAA8A1CFC58A78480J22DJ" TargetMode="External"/><Relationship Id="rId18" Type="http://schemas.openxmlformats.org/officeDocument/2006/relationships/hyperlink" Target="https://docs.cntd.ru/document/9018082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45C920C2255D6EE3AD9D60839CF1F8B943B62C579D821046974B5172A283C62B360AD3EA5E515DFBF073D3085F435DEFB7D7AF79uCx8J" TargetMode="External"/><Relationship Id="rId12" Type="http://schemas.openxmlformats.org/officeDocument/2006/relationships/hyperlink" Target="consultantplus://offline/ref=C645C920C2255D6EE3AD9D60839CF1F8B943B62C579D821046974B5172A283C6393652D8ED594408AAAA24DE08u5x9J" TargetMode="External"/><Relationship Id="rId17" Type="http://schemas.openxmlformats.org/officeDocument/2006/relationships/hyperlink" Target="consultantplus://offline/ref=33F6529C488981BC763642AE601663FE58802D35B8F08174C7B75546D708316F2922D376972D3E1B61843F7353B7CD0FAA8A1CFC58A78480J22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6529C488981BC763642AE601663FE588E2D37B1FC8174C7B75546D708316F2922D376972D3D1E6B843F7353B7CD0FAA8A1CFC58A78480J22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5B8C6341FE4E959D8418C7A04747E5ED87C9F75A2CB265D317FDC7ACB274AA453B179420C7984CD1185EE7B9c2x7J" TargetMode="External"/><Relationship Id="rId11" Type="http://schemas.openxmlformats.org/officeDocument/2006/relationships/hyperlink" Target="consultantplus://offline/ref=C645C920C2255D6EE3AD9D60839CF1F8B943B62C579D821046974B5172A283C62B360AD3E95E515DFBF073D3085F435DEFB7D7AF79uCx8J" TargetMode="External"/><Relationship Id="rId5" Type="http://schemas.openxmlformats.org/officeDocument/2006/relationships/hyperlink" Target="consultantplus://offline/ref=AC5B8C6341FE4E959D8418C7A04747E5ED87C9F75A2CB265D317FDC7ACB274AA453B179420C7984CD1185EE7B9c2x7J" TargetMode="External"/><Relationship Id="rId15" Type="http://schemas.openxmlformats.org/officeDocument/2006/relationships/hyperlink" Target="consultantplus://offline/ref=551347859D498F1C947DC4EABF575315F1AC330B216FF56A9DC0907DD4F9418ECFC2AD1A9010EE54DFD15E440CBDCF790442B248A74A442A0504M" TargetMode="External"/><Relationship Id="rId10" Type="http://schemas.openxmlformats.org/officeDocument/2006/relationships/hyperlink" Target="consultantplus://offline/ref=C645C920C2255D6EE3AD9D60839CF1F8B943B62C579D821046974B5172A283C62B360AD3EA58515DFBF073D3085F435DEFB7D7AF79uCx8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C5B8C6341FE4E959D8418C7A04747E5ED87C9F75A2CB265D317FDC7ACB274AA453B179420C7984CD1185EE7B9c2x7J" TargetMode="External"/><Relationship Id="rId9" Type="http://schemas.openxmlformats.org/officeDocument/2006/relationships/hyperlink" Target="consultantplus://offline/ref=C645C920C2255D6EE3AD9D60839CF1F8B943B62C579D821046974B5172A283C62B360AD3EA5A515DFBF073D3085F435DEFB7D7AF79uCx8J" TargetMode="External"/><Relationship Id="rId14" Type="http://schemas.openxmlformats.org/officeDocument/2006/relationships/hyperlink" Target="consultantplus://offline/ref=33F6529C488981BC763642AE601663FE58802D35B8F08174C7B75546D708316F2922D376972D3E1B67843F7353B7CD0FAA8A1CFC58A78480J22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1851</Words>
  <Characters>10555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Ковальчук</dc:creator>
  <cp:keywords/>
  <dc:description/>
  <cp:lastModifiedBy>Александр Ковальчук</cp:lastModifiedBy>
  <cp:revision>2</cp:revision>
  <dcterms:created xsi:type="dcterms:W3CDTF">2023-11-14T11:11:00Z</dcterms:created>
  <dcterms:modified xsi:type="dcterms:W3CDTF">2023-11-14T11:11:00Z</dcterms:modified>
</cp:coreProperties>
</file>