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center"/>
        <w:spacing w:line="240" w:lineRule="auto"/>
      </w:pPr>
      <w:r>
        <w:t xml:space="preserve">ОБРАЗЕЦ</w:t>
      </w:r>
      <w:r>
        <w:t xml:space="preserve"> </w:t>
      </w:r>
      <w:r/>
    </w:p>
    <w:p>
      <w:pPr>
        <w:pStyle w:val="835"/>
        <w:jc w:val="center"/>
        <w:spacing w:line="240" w:lineRule="auto"/>
      </w:pPr>
      <w:r>
        <w:t xml:space="preserve">заполнения платежного поручения на перечисление платежей </w:t>
      </w:r>
      <w:r>
        <w:br w:type="textWrapping" w:clear="all"/>
      </w:r>
      <w:r>
        <w:t xml:space="preserve">в бюджетную систему Российской Федерации</w:t>
      </w:r>
      <w:r>
        <w:t xml:space="preserve"> с 22.02.2026</w:t>
      </w:r>
      <w:r/>
    </w:p>
    <w:p>
      <w:pPr>
        <w:pStyle w:val="834"/>
      </w:pPr>
      <w:r/>
      <w:r/>
    </w:p>
    <w:tbl>
      <w:tblPr>
        <w:tblW w:w="0" w:type="auto"/>
        <w:tblInd w:w="-453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99" w:type="dxa"/>
            <w:vAlign w:val="bottom"/>
            <w:textDirection w:val="lrTb"/>
            <w:noWrap w:val="false"/>
          </w:tcPr>
          <w:p>
            <w:pPr>
              <w:pStyle w:val="834"/>
              <w:ind w:left="115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22.02.2026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pStyle w:val="834"/>
              <w:ind w:left="119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22.02.2026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834"/>
              <w:ind w:left="125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0401060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vAlign w:val="top"/>
            <w:textDirection w:val="lrTb"/>
            <w:noWrap w:val="false"/>
          </w:tcPr>
          <w:p>
            <w:pPr>
              <w:pStyle w:val="834"/>
              <w:ind w:left="115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Поступ. в банк плат. 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5" w:type="dxa"/>
            <w:vAlign w:val="top"/>
            <w:textDirection w:val="lrTb"/>
            <w:noWrap w:val="false"/>
          </w:tcPr>
          <w:p>
            <w:pPr>
              <w:pStyle w:val="834"/>
              <w:ind w:left="119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сч. плат.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vMerge w:val="restart"/>
            <w:textDirection w:val="lrTb"/>
            <w:noWrap w:val="false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</w:tblGrid>
            <w:tr>
              <w:tblPrEx/>
              <w:trPr>
                <w:cantSplit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97" w:type="dxa"/>
                  <w:vAlign w:val="top"/>
                  <w:textDirection w:val="lrTb"/>
                  <w:noWrap w:val="false"/>
                </w:tcPr>
                <w:p>
                  <w:pPr>
                    <w:pStyle w:val="834"/>
                    <w:ind w:left="16" w:right="91"/>
                    <w:keepLines/>
                    <w:spacing w:after="0" w:line="240" w:lineRule="auto"/>
                    <w:widowControl w:val="off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 xml:space="preserve"> 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6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63" w:type="dxa"/>
            <w:vAlign w:val="top"/>
            <w:textDirection w:val="lrTb"/>
            <w:noWrap w:val="false"/>
          </w:tcPr>
          <w:p>
            <w:pPr>
              <w:pStyle w:val="834"/>
              <w:ind w:left="115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186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90" w:type="dxa"/>
            <w:vAlign w:val="bottom"/>
            <w:textDirection w:val="lrTb"/>
            <w:noWrap w:val="false"/>
          </w:tcPr>
          <w:p>
            <w:pPr>
              <w:pStyle w:val="834"/>
              <w:ind w:left="123" w:right="8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22.02.2026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8" w:type="dxa"/>
            <w:vAlign w:val="top"/>
            <w:textDirection w:val="lrTb"/>
            <w:noWrap w:val="false"/>
          </w:tcPr>
          <w:p>
            <w:pPr>
              <w:pStyle w:val="834"/>
              <w:ind w:left="117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0" w:type="dxa"/>
            <w:vAlign w:val="top"/>
            <w:textDirection w:val="lrTb"/>
            <w:noWrap w:val="false"/>
          </w:tcPr>
          <w:p>
            <w:pPr>
              <w:pStyle w:val="834"/>
              <w:ind w:left="123" w:right="8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Дата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8" w:type="dxa"/>
            <w:vAlign w:val="top"/>
            <w:textDirection w:val="lrTb"/>
            <w:noWrap w:val="false"/>
          </w:tcPr>
          <w:p>
            <w:pPr>
              <w:pStyle w:val="834"/>
              <w:ind w:left="117" w:right="91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Вид платежа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ind w:left="115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прописью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102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ind w:left="11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Одна тысяча сто пятьдесят рублей 00 копеек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102" w:type="dxa"/>
            <w:vAlign w:val="center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102" w:type="dxa"/>
            <w:vAlign w:val="center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pStyle w:val="834"/>
              <w:ind w:left="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center"/>
            <w:textDirection w:val="lrTb"/>
            <w:noWrap w:val="false"/>
          </w:tcPr>
          <w:p>
            <w:pPr>
              <w:pStyle w:val="834"/>
              <w:ind w:left="109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0-00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bottom"/>
            <w:textDirection w:val="lrTb"/>
            <w:noWrap w:val="false"/>
          </w:tcPr>
          <w:p>
            <w:pPr>
              <w:pStyle w:val="834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5" w:right="99"/>
              <w:jc w:val="both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БИК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792820</wp:posOffset>
                      </wp:positionH>
                      <wp:positionV relativeFrom="paragraph">
                        <wp:posOffset>157815</wp:posOffset>
                      </wp:positionV>
                      <wp:extent cx="761025" cy="238125"/>
                      <wp:effectExtent l="105494" t="6350" r="6350" b="6350"/>
                      <wp:wrapNone/>
                      <wp:docPr id="1" name="_x0000_s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761024" cy="238124"/>
                              </a:xfrm>
                              <a:custGeom>
                                <a:avLst>
                                  <a:gd name="adj0" fmla="val -2814"/>
                                  <a:gd name="adj1" fmla="val 8813"/>
                                </a:avLst>
                                <a:gdLst>
                                  <a:gd name="gd0" fmla="val 65536"/>
                                  <a:gd name="gd1" fmla="+- 10800 0 adj0"/>
                                  <a:gd name="gd2" fmla="+- 10800 0 adj1"/>
                                  <a:gd name="gd3" fmla="+- adj0 0 adj1"/>
                                  <a:gd name="gd4" fmla="+- gd1 gd2 0"/>
                                  <a:gd name="gd5" fmla="+- 21600 0 adj0"/>
                                  <a:gd name="gd6" fmla="+- 21600 0 adj1"/>
                                  <a:gd name="gd7" fmla="?: gd1 3600 12600"/>
                                  <a:gd name="gd8" fmla="?: gd1 9000 18000"/>
                                  <a:gd name="gd9" fmla="?: gd2 3600 12600"/>
                                  <a:gd name="gd10" fmla="?: gd2 9000 18000"/>
                                  <a:gd name="gd11" fmla="?: gd3 0 adj0"/>
                                  <a:gd name="gd12" fmla="?: gd4 gd11 0"/>
                                  <a:gd name="gd13" fmla="?: adj0 0 gd12"/>
                                  <a:gd name="gd14" fmla="?: gd3 gd7 adj0"/>
                                  <a:gd name="gd15" fmla="?: gd4 gd7 gd14"/>
                                  <a:gd name="gd16" fmla="?: gd6 gd7 gd15"/>
                                  <a:gd name="gd17" fmla="?: gd3 adj0 21600"/>
                                  <a:gd name="gd18" fmla="?: gd4 21600 gd17"/>
                                  <a:gd name="gd19" fmla="?: gd5 21600 gd18"/>
                                  <a:gd name="gd20" fmla="?: gd3 adj0 gd7"/>
                                  <a:gd name="gd21" fmla="?: gd4 gd20 gd7"/>
                                  <a:gd name="gd22" fmla="?: adj1 gd7 gd21"/>
                                  <a:gd name="gd23" fmla="?: gd3 gd9 adj1"/>
                                  <a:gd name="gd24" fmla="?: gd4 gd23 gd9"/>
                                  <a:gd name="gd25" fmla="?: adj0 gd9 gd24"/>
                                  <a:gd name="gd26" fmla="?: gd3 21600 adj1"/>
                                  <a:gd name="gd27" fmla="?: gd4 21600 gd26"/>
                                  <a:gd name="gd28" fmla="?: gd6 21600 gd27"/>
                                  <a:gd name="gd29" fmla="?: gd3 adj1 gd9"/>
                                  <a:gd name="gd30" fmla="?: gd4 gd9 gd29"/>
                                  <a:gd name="gd31" fmla="?: gd5 gd9 gd30"/>
                                  <a:gd name="gd32" fmla="?: gd3 adj1 0"/>
                                  <a:gd name="gd33" fmla="?: gd4 gd32 0"/>
                                  <a:gd name="gd34" fmla="?: adj1 0 gd33"/>
                                  <a:gd name="gd35" fmla="val adj0"/>
                                  <a:gd name="gd36" fmla="val adj1"/>
                                  <a:gd name="gd37" fmla="val 0"/>
                                  <a:gd name="gd38" fmla="val 0"/>
                                  <a:gd name="gd39" fmla="val 0"/>
                                  <a:gd name="gd40" fmla="val gd9"/>
                                  <a:gd name="gd41" fmla="val gd13"/>
                                  <a:gd name="gd42" fmla="val gd25"/>
                                  <a:gd name="gd43" fmla="val 0"/>
                                  <a:gd name="gd44" fmla="val gd10"/>
                                  <a:gd name="gd45" fmla="val 0"/>
                                  <a:gd name="gd46" fmla="val 21600"/>
                                  <a:gd name="gd47" fmla="val gd7"/>
                                  <a:gd name="gd48" fmla="val 21600"/>
                                  <a:gd name="gd49" fmla="val gd16"/>
                                  <a:gd name="gd50" fmla="val gd28"/>
                                  <a:gd name="gd51" fmla="val gd8"/>
                                  <a:gd name="gd52" fmla="val 21600"/>
                                  <a:gd name="gd53" fmla="val 21600"/>
                                  <a:gd name="gd54" fmla="val 21600"/>
                                  <a:gd name="gd55" fmla="val 21600"/>
                                  <a:gd name="gd56" fmla="val gd10"/>
                                  <a:gd name="gd57" fmla="val gd19"/>
                                  <a:gd name="gd58" fmla="val gd31"/>
                                  <a:gd name="gd59" fmla="val 21600"/>
                                  <a:gd name="gd60" fmla="val gd9"/>
                                  <a:gd name="gd61" fmla="val 21600"/>
                                  <a:gd name="gd62" fmla="val 0"/>
                                  <a:gd name="gd63" fmla="val gd8"/>
                                  <a:gd name="gd64" fmla="val 0"/>
                                  <a:gd name="gd65" fmla="val gd22"/>
                                  <a:gd name="gd66" fmla="val gd34"/>
                                  <a:gd name="gd67" fmla="val gd7"/>
                                  <a:gd name="gd68" fmla="val 0"/>
                                  <a:gd name="gd69" fmla="*/ w adj0 21600"/>
                                  <a:gd name="gd70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69" y="gd70"/>
                                  </a:ahXY>
                                </a:ahLst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37" y="gd38"/>
                                    </a:move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34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БИК УФК</w:t>
                                  </w:r>
                                  <w:r/>
                                </w:p>
                                <w:p>
                                  <w:pPr>
                                    <w:pStyle w:val="834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style="position:absolute;z-index:251658242;o:allowoverlap:true;o:allowincell:true;mso-position-horizontal-relative:text;margin-left:62.43pt;mso-position-horizontal:absolute;mso-position-vertical-relative:text;margin-top:12.43pt;mso-position-vertical:absolute;width:59.92pt;height:18.75pt;mso-wrap-distance-left:9.00pt;mso-wrap-distance-top:0.00pt;mso-wrap-distance-right:9.00pt;mso-wrap-distance-bottom:0.00pt;rotation:0;visibility:visible;" path="m0,0l0,16667l-13027,40801l0,41667l0,100000l16667,100000l16667,100000l41667,100000l100000,100000l100000,41667l100000,16667l100000,16667l100000,0l41667,0l16667,0l16667,0xe" coordsize="100000,100000" fillcolor="#FFFFFF" strokecolor="#000000">
                      <v:path textboxrect="0,0,100000,100000"/>
                      <v:textbox inset="0,0,0,0">
                        <w:txbxContent>
                          <w:p>
                            <w:pPr>
                              <w:pStyle w:val="834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БИК УФК</w:t>
                            </w:r>
                            <w:r/>
                          </w:p>
                          <w:p>
                            <w:pPr>
                              <w:pStyle w:val="834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bottom"/>
            <w:textDirection w:val="lrTb"/>
            <w:noWrap w:val="false"/>
          </w:tcPr>
          <w:p>
            <w:pPr>
              <w:pStyle w:val="834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 плательщика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846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ОКЦ № 1 ВВГУ Банка России//УФК по Республике Мордовия 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  <w:t xml:space="preserve">г</w:t>
            </w:r>
            <w:r>
              <w:rPr>
                <w:b/>
                <w:bCs/>
                <w:highlight w:val="yellow"/>
              </w:rPr>
              <w:t xml:space="preserve"> Саранск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left="109" w:right="95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БИК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  <w14:ligatures w14:val="none"/>
              </w:rPr>
            </w:r>
          </w:p>
        </w:tc>
        <w:tc>
          <w:tcPr>
            <w:gridSpan w:val="1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textDirection w:val="lrTb"/>
            <w:noWrap w:val="false"/>
          </w:tcPr>
          <w:p>
            <w:pPr>
              <w:ind w:left="109" w:right="95"/>
              <w:spacing w:after="0" w:line="240" w:lineRule="auto"/>
              <w:widowControl w:val="off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0422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021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14</w: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125730</wp:posOffset>
                      </wp:positionV>
                      <wp:extent cx="1028700" cy="342900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custGeom>
                                <a:avLst>
                                  <a:gd name="adj0" fmla="val -2542"/>
                                  <a:gd name="adj1" fmla="val 6631"/>
                                </a:avLst>
                                <a:gdLst>
                                  <a:gd name="gd0" fmla="val 65536"/>
                                  <a:gd name="gd1" fmla="+- 10800 0 adj0"/>
                                  <a:gd name="gd2" fmla="+- 10800 0 adj1"/>
                                  <a:gd name="gd3" fmla="+- adj0 0 adj1"/>
                                  <a:gd name="gd4" fmla="+- gd1 gd2 0"/>
                                  <a:gd name="gd5" fmla="+- 21600 0 adj0"/>
                                  <a:gd name="gd6" fmla="+- 21600 0 adj1"/>
                                  <a:gd name="gd7" fmla="?: gd1 3600 12600"/>
                                  <a:gd name="gd8" fmla="?: gd1 9000 18000"/>
                                  <a:gd name="gd9" fmla="?: gd2 3600 12600"/>
                                  <a:gd name="gd10" fmla="?: gd2 9000 18000"/>
                                  <a:gd name="gd11" fmla="?: gd3 0 adj0"/>
                                  <a:gd name="gd12" fmla="?: gd4 gd11 0"/>
                                  <a:gd name="gd13" fmla="?: adj0 0 gd12"/>
                                  <a:gd name="gd14" fmla="?: gd3 gd7 adj0"/>
                                  <a:gd name="gd15" fmla="?: gd4 gd7 gd14"/>
                                  <a:gd name="gd16" fmla="?: gd6 gd7 gd15"/>
                                  <a:gd name="gd17" fmla="?: gd3 adj0 21600"/>
                                  <a:gd name="gd18" fmla="?: gd4 21600 gd17"/>
                                  <a:gd name="gd19" fmla="?: gd5 21600 gd18"/>
                                  <a:gd name="gd20" fmla="?: gd3 adj0 gd7"/>
                                  <a:gd name="gd21" fmla="?: gd4 gd20 gd7"/>
                                  <a:gd name="gd22" fmla="?: adj1 gd7 gd21"/>
                                  <a:gd name="gd23" fmla="?: gd3 gd9 adj1"/>
                                  <a:gd name="gd24" fmla="?: gd4 gd23 gd9"/>
                                  <a:gd name="gd25" fmla="?: adj0 gd9 gd24"/>
                                  <a:gd name="gd26" fmla="?: gd3 21600 adj1"/>
                                  <a:gd name="gd27" fmla="?: gd4 21600 gd26"/>
                                  <a:gd name="gd28" fmla="?: gd6 21600 gd27"/>
                                  <a:gd name="gd29" fmla="?: gd3 adj1 gd9"/>
                                  <a:gd name="gd30" fmla="?: gd4 gd9 gd29"/>
                                  <a:gd name="gd31" fmla="?: gd5 gd9 gd30"/>
                                  <a:gd name="gd32" fmla="?: gd3 adj1 0"/>
                                  <a:gd name="gd33" fmla="?: gd4 gd32 0"/>
                                  <a:gd name="gd34" fmla="?: adj1 0 gd33"/>
                                  <a:gd name="gd35" fmla="val adj0"/>
                                  <a:gd name="gd36" fmla="val adj1"/>
                                  <a:gd name="gd37" fmla="val 0"/>
                                  <a:gd name="gd38" fmla="val 0"/>
                                  <a:gd name="gd39" fmla="val 0"/>
                                  <a:gd name="gd40" fmla="val gd9"/>
                                  <a:gd name="gd41" fmla="val gd13"/>
                                  <a:gd name="gd42" fmla="val gd25"/>
                                  <a:gd name="gd43" fmla="val 0"/>
                                  <a:gd name="gd44" fmla="val gd10"/>
                                  <a:gd name="gd45" fmla="val 0"/>
                                  <a:gd name="gd46" fmla="val 21600"/>
                                  <a:gd name="gd47" fmla="val gd7"/>
                                  <a:gd name="gd48" fmla="val 21600"/>
                                  <a:gd name="gd49" fmla="val gd16"/>
                                  <a:gd name="gd50" fmla="val gd28"/>
                                  <a:gd name="gd51" fmla="val gd8"/>
                                  <a:gd name="gd52" fmla="val 21600"/>
                                  <a:gd name="gd53" fmla="val 21600"/>
                                  <a:gd name="gd54" fmla="val 21600"/>
                                  <a:gd name="gd55" fmla="val 21600"/>
                                  <a:gd name="gd56" fmla="val gd10"/>
                                  <a:gd name="gd57" fmla="val gd19"/>
                                  <a:gd name="gd58" fmla="val gd31"/>
                                  <a:gd name="gd59" fmla="val 21600"/>
                                  <a:gd name="gd60" fmla="val gd9"/>
                                  <a:gd name="gd61" fmla="val 21600"/>
                                  <a:gd name="gd62" fmla="val 0"/>
                                  <a:gd name="gd63" fmla="val gd8"/>
                                  <a:gd name="gd64" fmla="val 0"/>
                                  <a:gd name="gd65" fmla="val gd22"/>
                                  <a:gd name="gd66" fmla="val gd34"/>
                                  <a:gd name="gd67" fmla="val gd7"/>
                                  <a:gd name="gd68" fmla="val 0"/>
                                  <a:gd name="gd69" fmla="*/ w adj0 21600"/>
                                  <a:gd name="gd70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69" y="gd70"/>
                                  </a:ahXY>
                                </a:ahLst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37" y="gd38"/>
                                    </a:move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34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 xml:space="preserve">Единый казначейский счет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r>
                                </w:p>
                                <w:p>
                                  <w:pPr>
                                    <w:pStyle w:val="83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834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style="position:absolute;z-index:524288;o:allowoverlap:true;o:allowincell:true;mso-position-horizontal-relative:text;margin-left:122.35pt;mso-position-horizontal:absolute;mso-position-vertical-relative:text;margin-top:9.90pt;mso-position-vertical:absolute;width:81.00pt;height:27.00pt;mso-wrap-distance-left:9.00pt;mso-wrap-distance-top:0.00pt;mso-wrap-distance-right:9.00pt;mso-wrap-distance-bottom:0.00pt;visibility:visible;" path="m0,0l0,16667l-11768,30699l0,41667l0,100000l16667,100000l16667,100000l41667,100000l100000,100000l100000,41667l100000,16667l100000,16667l100000,0l41667,0l16667,0l16667,0xe" coordsize="100000,100000" fillcolor="#FFFFFF" strokecolor="#000000">
                      <v:path textboxrect="0,0,100000,100000"/>
                      <v:textbox inset="0,0,0,0">
                        <w:txbxContent>
                          <w:p>
                            <w:pPr>
                              <w:pStyle w:val="834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 xml:space="preserve">Единый казначейский счет 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83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834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ind w:left="109" w:right="95"/>
              <w:spacing w:after="0" w:line="240" w:lineRule="auto"/>
              <w:widowControl w:val="off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4010281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05453700001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r>
            <w:r/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top"/>
            <w:textDirection w:val="lrTb"/>
            <w:noWrap w:val="false"/>
          </w:tcPr>
          <w:p>
            <w:pPr>
              <w:pStyle w:val="834"/>
              <w:ind w:left="10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 получателя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pStyle w:val="834"/>
              <w:ind w:left="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5260107770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center"/>
            <w:textDirection w:val="lrTb"/>
            <w:noWrap w:val="false"/>
          </w:tcPr>
          <w:p>
            <w:pPr>
              <w:pStyle w:val="834"/>
              <w:ind w:left="109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526001001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Сч. №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834"/>
              <w:ind w:left="109" w:right="95"/>
              <w:spacing w:after="0" w:line="240" w:lineRule="auto"/>
              <w:widowControl w:val="off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highlight w:val="white"/>
              </w:rPr>
              <w:t xml:space="preserve">3100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64300000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010900</w:t>
            </w:r>
            <w:r>
              <w:rPr>
                <w:sz w:val="20"/>
                <w:szCs w:val="20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-5079</wp:posOffset>
                      </wp:positionV>
                      <wp:extent cx="962025" cy="238125"/>
                      <wp:effectExtent l="0" t="0" r="0" b="0"/>
                      <wp:wrapNone/>
                      <wp:docPr id="3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62025" cy="238125"/>
                              </a:xfrm>
                              <a:custGeom>
                                <a:avLst>
                                  <a:gd name="adj0" fmla="val -2814"/>
                                  <a:gd name="adj1" fmla="val 8813"/>
                                </a:avLst>
                                <a:gdLst>
                                  <a:gd name="gd0" fmla="val 65536"/>
                                  <a:gd name="gd1" fmla="+- 10800 0 adj0"/>
                                  <a:gd name="gd2" fmla="+- 10800 0 adj1"/>
                                  <a:gd name="gd3" fmla="+- adj0 0 adj1"/>
                                  <a:gd name="gd4" fmla="+- gd1 gd2 0"/>
                                  <a:gd name="gd5" fmla="+- 21600 0 adj0"/>
                                  <a:gd name="gd6" fmla="+- 21600 0 adj1"/>
                                  <a:gd name="gd7" fmla="?: gd1 3600 12600"/>
                                  <a:gd name="gd8" fmla="?: gd1 9000 18000"/>
                                  <a:gd name="gd9" fmla="?: gd2 3600 12600"/>
                                  <a:gd name="gd10" fmla="?: gd2 9000 18000"/>
                                  <a:gd name="gd11" fmla="?: gd3 0 adj0"/>
                                  <a:gd name="gd12" fmla="?: gd4 gd11 0"/>
                                  <a:gd name="gd13" fmla="?: adj0 0 gd12"/>
                                  <a:gd name="gd14" fmla="?: gd3 gd7 adj0"/>
                                  <a:gd name="gd15" fmla="?: gd4 gd7 gd14"/>
                                  <a:gd name="gd16" fmla="?: gd6 gd7 gd15"/>
                                  <a:gd name="gd17" fmla="?: gd3 adj0 21600"/>
                                  <a:gd name="gd18" fmla="?: gd4 21600 gd17"/>
                                  <a:gd name="gd19" fmla="?: gd5 21600 gd18"/>
                                  <a:gd name="gd20" fmla="?: gd3 adj0 gd7"/>
                                  <a:gd name="gd21" fmla="?: gd4 gd20 gd7"/>
                                  <a:gd name="gd22" fmla="?: adj1 gd7 gd21"/>
                                  <a:gd name="gd23" fmla="?: gd3 gd9 adj1"/>
                                  <a:gd name="gd24" fmla="?: gd4 gd23 gd9"/>
                                  <a:gd name="gd25" fmla="?: adj0 gd9 gd24"/>
                                  <a:gd name="gd26" fmla="?: gd3 21600 adj1"/>
                                  <a:gd name="gd27" fmla="?: gd4 21600 gd26"/>
                                  <a:gd name="gd28" fmla="?: gd6 21600 gd27"/>
                                  <a:gd name="gd29" fmla="?: gd3 adj1 gd9"/>
                                  <a:gd name="gd30" fmla="?: gd4 gd9 gd29"/>
                                  <a:gd name="gd31" fmla="?: gd5 gd9 gd30"/>
                                  <a:gd name="gd32" fmla="?: gd3 adj1 0"/>
                                  <a:gd name="gd33" fmla="?: gd4 gd32 0"/>
                                  <a:gd name="gd34" fmla="?: adj1 0 gd33"/>
                                  <a:gd name="gd35" fmla="val adj0"/>
                                  <a:gd name="gd36" fmla="val adj1"/>
                                  <a:gd name="gd37" fmla="val 0"/>
                                  <a:gd name="gd38" fmla="val 0"/>
                                  <a:gd name="gd39" fmla="val 0"/>
                                  <a:gd name="gd40" fmla="val gd9"/>
                                  <a:gd name="gd41" fmla="val gd13"/>
                                  <a:gd name="gd42" fmla="val gd25"/>
                                  <a:gd name="gd43" fmla="val 0"/>
                                  <a:gd name="gd44" fmla="val gd10"/>
                                  <a:gd name="gd45" fmla="val 0"/>
                                  <a:gd name="gd46" fmla="val 21600"/>
                                  <a:gd name="gd47" fmla="val gd7"/>
                                  <a:gd name="gd48" fmla="val 21600"/>
                                  <a:gd name="gd49" fmla="val gd16"/>
                                  <a:gd name="gd50" fmla="val gd28"/>
                                  <a:gd name="gd51" fmla="val gd8"/>
                                  <a:gd name="gd52" fmla="val 21600"/>
                                  <a:gd name="gd53" fmla="val 21600"/>
                                  <a:gd name="gd54" fmla="val 21600"/>
                                  <a:gd name="gd55" fmla="val 21600"/>
                                  <a:gd name="gd56" fmla="val gd10"/>
                                  <a:gd name="gd57" fmla="val gd19"/>
                                  <a:gd name="gd58" fmla="val gd31"/>
                                  <a:gd name="gd59" fmla="val 21600"/>
                                  <a:gd name="gd60" fmla="val gd9"/>
                                  <a:gd name="gd61" fmla="val 21600"/>
                                  <a:gd name="gd62" fmla="val 0"/>
                                  <a:gd name="gd63" fmla="val gd8"/>
                                  <a:gd name="gd64" fmla="val 0"/>
                                  <a:gd name="gd65" fmla="val gd22"/>
                                  <a:gd name="gd66" fmla="val gd34"/>
                                  <a:gd name="gd67" fmla="val gd7"/>
                                  <a:gd name="gd68" fmla="val 0"/>
                                  <a:gd name="gd69" fmla="*/ w adj0 21600"/>
                                  <a:gd name="gd70" fmla="*/ h adj1 21600"/>
                                </a:gdLst>
                                <a:ahLst>
                                  <a:ahXY gdRefX="adj0" minX="-21474836" maxX="21474836" gdRefY="adj1" minY="-21474836" maxY="21474836">
                                    <a:pos x="gd69" y="gd70"/>
                                  </a:ahXY>
                                </a:ahLst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37" y="gd38"/>
                                    </a:move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34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Казначейский счет</w:t>
                                  </w:r>
                                  <w:r/>
                                </w:p>
                                <w:p>
                                  <w:pPr>
                                    <w:pStyle w:val="834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z-index:251658241;o:allowoverlap:true;o:allowincell:true;mso-position-horizontal-relative:text;margin-left:127.60pt;mso-position-horizontal:absolute;mso-position-vertical-relative:text;margin-top:-0.40pt;mso-position-vertical:absolute;width:75.75pt;height:18.75pt;mso-wrap-distance-left:9.00pt;mso-wrap-distance-top:0.00pt;mso-wrap-distance-right:9.00pt;mso-wrap-distance-bottom:0.00pt;visibility:visible;" path="m0,0l0,16667l-13027,40801l0,41667l0,100000l16667,100000l16667,100000l41667,100000l100000,100000l100000,41667l100000,16667l100000,16667l100000,0l41667,0l16667,0l16667,0xe" coordsize="100000,100000" fillcolor="#FFFFFF" strokecolor="#000000">
                      <v:path textboxrect="0,0,100000,100000"/>
                      <v:textbox inset="0,0,0,0">
                        <w:txbxContent>
                          <w:p>
                            <w:pPr>
                              <w:pStyle w:val="834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Казначейский счет</w:t>
                            </w:r>
                            <w:r/>
                          </w:p>
                          <w:p>
                            <w:pPr>
                              <w:pStyle w:val="834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Мордовия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Межрегиональное управление Росприроднадзора по Нижегородской области и Республике Мордовия, л/с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04091780560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3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4"/>
              <w:ind w:left="111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оп.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34"/>
              <w:ind w:left="109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34"/>
              <w:ind w:left="86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плат.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834"/>
              <w:ind w:left="86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02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Наз.пл.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34"/>
              <w:ind w:left="109" w:right="91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34"/>
              <w:ind w:left="86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Очер. плат.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0" w:type="dxa"/>
            <w:vAlign w:val="top"/>
            <w:textDirection w:val="lrTb"/>
            <w:noWrap w:val="false"/>
          </w:tcPr>
          <w:p>
            <w:pPr>
              <w:pStyle w:val="834"/>
              <w:ind w:left="121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0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2" w:type="dxa"/>
            <w:vAlign w:val="bottom"/>
            <w:textDirection w:val="lrTb"/>
            <w:noWrap w:val="false"/>
          </w:tcPr>
          <w:p>
            <w:pPr>
              <w:pStyle w:val="834"/>
              <w:ind w:left="5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Получатель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834"/>
              <w:ind w:left="117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34"/>
              <w:ind w:left="109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top"/>
            <w:textDirection w:val="lrTb"/>
            <w:noWrap w:val="false"/>
          </w:tcPr>
          <w:p>
            <w:pPr>
              <w:pStyle w:val="834"/>
              <w:ind w:left="125" w:right="7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Рез. поле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0" w:type="dxa"/>
            <w:vAlign w:val="top"/>
            <w:textDirection w:val="lrTb"/>
            <w:noWrap w:val="false"/>
          </w:tcPr>
          <w:p>
            <w:pPr>
              <w:pStyle w:val="834"/>
              <w:ind w:left="121" w:right="95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9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9" w:type="dxa"/>
            <w:vAlign w:val="center"/>
            <w:textDirection w:val="lrTb"/>
            <w:noWrap w:val="false"/>
          </w:tcPr>
          <w:p>
            <w:pPr>
              <w:pStyle w:val="834"/>
              <w:ind w:left="115" w:right="9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048……………………….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6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834"/>
              <w:ind w:left="124" w:right="82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…………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vAlign w:val="center"/>
            <w:textDirection w:val="lrTb"/>
            <w:noWrap w:val="false"/>
          </w:tcPr>
          <w:p>
            <w:pPr>
              <w:pStyle w:val="834"/>
              <w:ind w:left="114" w:right="9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Style w:val="834"/>
              <w:ind w:left="123" w:right="91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vAlign w:val="center"/>
            <w:textDirection w:val="lrTb"/>
            <w:noWrap w:val="false"/>
          </w:tcPr>
          <w:p>
            <w:pPr>
              <w:pStyle w:val="834"/>
              <w:ind w:left="125" w:right="8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834"/>
              <w:ind w:left="113" w:right="10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34"/>
              <w:ind w:left="113" w:right="95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Оплата за………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46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6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46" w:type="dxa"/>
            <w:vAlign w:val="bottom"/>
            <w:textDirection w:val="lrTb"/>
            <w:noWrap w:val="false"/>
          </w:tcPr>
          <w:p>
            <w:pPr>
              <w:pStyle w:val="834"/>
              <w:ind w:left="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Назначение платежа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Подписи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2" w:type="dxa"/>
            <w:vAlign w:val="top"/>
            <w:textDirection w:val="lrTb"/>
            <w:noWrap w:val="false"/>
          </w:tcPr>
          <w:p>
            <w:pPr>
              <w:pStyle w:val="834"/>
              <w:ind w:left="125" w:right="79"/>
              <w:jc w:val="center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Отметки банка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13" w:type="dxa"/>
            <w:vAlign w:val="top"/>
            <w:textDirection w:val="lrTb"/>
            <w:noWrap w:val="false"/>
          </w:tcPr>
          <w:p>
            <w:pPr>
              <w:pStyle w:val="834"/>
              <w:ind w:left="124" w:right="7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834"/>
              <w:ind w:left="119" w:right="8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 П.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1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13" w:type="dxa"/>
            <w:vAlign w:val="top"/>
            <w:textDirection w:val="lrTb"/>
            <w:noWrap w:val="false"/>
          </w:tcPr>
          <w:p>
            <w:pPr>
              <w:pStyle w:val="834"/>
              <w:ind w:left="124" w:right="7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834"/>
              <w:ind w:left="108" w:right="10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" w:type="dxa"/>
            <w:vAlign w:val="top"/>
            <w:textDirection w:val="lrTb"/>
            <w:noWrap w:val="false"/>
          </w:tcPr>
          <w:p>
            <w:pPr>
              <w:pStyle w:val="834"/>
              <w:ind w:left="111" w:right="10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5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1" w:right="8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27" w:right="8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6" w:type="dxa"/>
            <w:vAlign w:val="top"/>
            <w:textDirection w:val="lrTb"/>
            <w:noWrap w:val="false"/>
          </w:tcPr>
          <w:p>
            <w:pPr>
              <w:pStyle w:val="834"/>
              <w:ind w:left="113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4" w:right="9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9" w:right="9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4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9" w:right="102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4" w:right="9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18" w:right="9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23" w:right="88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dxa"/>
            <w:vAlign w:val="top"/>
            <w:textDirection w:val="lrTb"/>
            <w:noWrap w:val="false"/>
          </w:tcPr>
          <w:p>
            <w:pPr>
              <w:pStyle w:val="834"/>
              <w:ind w:left="108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1" w:right="91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25" w:right="87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09" w:right="103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3" w:right="99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834"/>
              <w:ind w:left="117" w:right="95"/>
              <w:spacing w:after="0" w:line="240" w:lineRule="auto"/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834"/>
        <w:ind w:left="114" w:right="120"/>
        <w:spacing w:after="0" w:line="240" w:lineRule="auto"/>
        <w:widowControl w:val="off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 </w:t>
      </w:r>
      <w:r>
        <w:rPr>
          <w:rFonts w:ascii="Times New Roman" w:hAnsi="Times New Roman"/>
          <w:color w:val="000000"/>
          <w:sz w:val="16"/>
          <w:szCs w:val="16"/>
        </w:rPr>
      </w:r>
      <w:r>
        <w:rPr>
          <w:rFonts w:ascii="Times New Roman" w:hAnsi="Times New Roman"/>
          <w:color w:val="000000"/>
          <w:sz w:val="16"/>
          <w:szCs w:val="16"/>
        </w:rPr>
      </w:r>
    </w:p>
    <w:sectPr>
      <w:footnotePr/>
      <w:endnotePr/>
      <w:type w:val="nextPage"/>
      <w:pgSz w:w="11900" w:h="16840" w:orient="portrait"/>
      <w:pgMar w:top="380" w:right="440" w:bottom="1120" w:left="1020" w:header="22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ind w:left="108"/>
        <w:tabs>
          <w:tab w:val="num" w:pos="108" w:leader="none"/>
        </w:tabs>
      </w:pPr>
      <w:rPr>
        <w:rFonts w:ascii="Arial" w:hAnsi="Arial"/>
        <w:color w:val="000000"/>
        <w:sz w:val="24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35">
    <w:name w:val="Заголовок 2"/>
    <w:basedOn w:val="834"/>
    <w:next w:val="834"/>
    <w:link w:val="841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36">
    <w:name w:val="Основной шрифт абзаца"/>
    <w:next w:val="836"/>
    <w:link w:val="834"/>
    <w:uiPriority w:val="1"/>
    <w:unhideWhenUsed/>
  </w:style>
  <w:style w:type="table" w:styleId="837">
    <w:name w:val="Обычная таблица"/>
    <w:next w:val="837"/>
    <w:link w:val="834"/>
    <w:uiPriority w:val="99"/>
    <w:semiHidden/>
    <w:unhideWhenUsed/>
    <w:tblPr/>
  </w:style>
  <w:style w:type="numbering" w:styleId="838">
    <w:name w:val="Нет списка"/>
    <w:next w:val="838"/>
    <w:link w:val="834"/>
    <w:uiPriority w:val="99"/>
    <w:semiHidden/>
    <w:unhideWhenUsed/>
  </w:style>
  <w:style w:type="paragraph" w:styleId="839">
    <w:name w:val="Текст выноски"/>
    <w:basedOn w:val="834"/>
    <w:next w:val="839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>
    <w:name w:val="Текст выноски Знак"/>
    <w:next w:val="840"/>
    <w:link w:val="839"/>
    <w:uiPriority w:val="99"/>
    <w:semiHidden/>
    <w:rPr>
      <w:rFonts w:ascii="Tahoma" w:hAnsi="Tahoma" w:cs="Tahoma"/>
      <w:sz w:val="16"/>
      <w:szCs w:val="16"/>
    </w:rPr>
  </w:style>
  <w:style w:type="character" w:styleId="841">
    <w:name w:val="Заголовок 2 Знак"/>
    <w:next w:val="841"/>
    <w:link w:val="835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42">
    <w:name w:val="Обычный (веб)"/>
    <w:basedOn w:val="834"/>
    <w:next w:val="842"/>
    <w:link w:val="8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  <w:style w:type="paragraph" w:styleId="846" w:customStyle="1">
    <w:name w:val="default"/>
    <w:qFormat/>
    <w:pPr>
      <w:contextualSpacing w:val="0"/>
      <w:ind w:left="40" w:right="40" w:firstLine="0"/>
      <w:jc w:val="left"/>
      <w:keepLines w:val="0"/>
      <w:keepNext w:val="0"/>
      <w:pageBreakBefore w:val="0"/>
      <w:spacing w:before="40" w:beforeAutospacing="0" w:after="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УФК по Нижегородской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creator>Пользователь УФК</dc:creator>
  <dc:description>Generated by Oracle BI Publisher 10.1.3.4.1</dc:description>
  <cp:revision>9</cp:revision>
  <dcterms:created xsi:type="dcterms:W3CDTF">2021-01-11T08:30:00Z</dcterms:created>
  <dcterms:modified xsi:type="dcterms:W3CDTF">2026-01-25T18:49:04Z</dcterms:modified>
  <cp:version>917504</cp:version>
</cp:coreProperties>
</file>