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E1AC" w14:textId="77777777" w:rsidR="00AB4ED3" w:rsidRDefault="00AB4E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4767EE3" w14:textId="77777777" w:rsidR="00AB4ED3" w:rsidRDefault="00AB4ED3">
      <w:pPr>
        <w:pStyle w:val="ConsPlusNormal"/>
        <w:jc w:val="both"/>
        <w:outlineLvl w:val="0"/>
      </w:pPr>
    </w:p>
    <w:p w14:paraId="00EED0F7" w14:textId="77777777" w:rsidR="00AB4ED3" w:rsidRDefault="00AB4ED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4D34901" w14:textId="77777777" w:rsidR="00AB4ED3" w:rsidRDefault="00AB4ED3">
      <w:pPr>
        <w:pStyle w:val="ConsPlusTitle"/>
        <w:jc w:val="center"/>
      </w:pPr>
    </w:p>
    <w:p w14:paraId="18A48AD3" w14:textId="77777777" w:rsidR="00AB4ED3" w:rsidRDefault="00AB4ED3">
      <w:pPr>
        <w:pStyle w:val="ConsPlusTitle"/>
        <w:jc w:val="center"/>
      </w:pPr>
      <w:r>
        <w:t>ПОСТАНОВЛЕНИЕ</w:t>
      </w:r>
    </w:p>
    <w:p w14:paraId="7B6E8F53" w14:textId="77777777" w:rsidR="00AB4ED3" w:rsidRDefault="00AB4ED3">
      <w:pPr>
        <w:pStyle w:val="ConsPlusTitle"/>
        <w:jc w:val="center"/>
      </w:pPr>
      <w:r>
        <w:t>от 8 октября 2015 г. N 1073</w:t>
      </w:r>
    </w:p>
    <w:p w14:paraId="5B7D58B7" w14:textId="77777777" w:rsidR="00AB4ED3" w:rsidRDefault="00AB4ED3">
      <w:pPr>
        <w:pStyle w:val="ConsPlusTitle"/>
        <w:jc w:val="center"/>
      </w:pPr>
    </w:p>
    <w:p w14:paraId="72C13E2B" w14:textId="77777777" w:rsidR="00AB4ED3" w:rsidRDefault="00AB4ED3">
      <w:pPr>
        <w:pStyle w:val="ConsPlusTitle"/>
        <w:jc w:val="center"/>
      </w:pPr>
      <w:r>
        <w:t>О ПОРЯДКЕ ВЗИМАНИЯ ЭКОЛОГИЧЕСКОГО СБОРА</w:t>
      </w:r>
    </w:p>
    <w:p w14:paraId="7A7AE1B7" w14:textId="77777777" w:rsidR="00AB4ED3" w:rsidRDefault="00AB4E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ED3" w14:paraId="218715A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3179" w14:textId="77777777" w:rsidR="00AB4ED3" w:rsidRDefault="00AB4E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E2DF" w14:textId="77777777" w:rsidR="00AB4ED3" w:rsidRDefault="00AB4E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2C5EC7" w14:textId="77777777" w:rsidR="00AB4ED3" w:rsidRDefault="00AB4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F3CC300" w14:textId="77777777" w:rsidR="00AB4ED3" w:rsidRDefault="00AB4E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23.08.2018 N 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8E26" w14:textId="77777777" w:rsidR="00AB4ED3" w:rsidRDefault="00AB4ED3">
            <w:pPr>
              <w:pStyle w:val="ConsPlusNormal"/>
            </w:pPr>
          </w:p>
        </w:tc>
      </w:tr>
    </w:tbl>
    <w:p w14:paraId="56569D4E" w14:textId="77777777" w:rsidR="00AB4ED3" w:rsidRDefault="00AB4ED3">
      <w:pPr>
        <w:pStyle w:val="ConsPlusNormal"/>
        <w:jc w:val="both"/>
      </w:pPr>
    </w:p>
    <w:p w14:paraId="53DD99EB" w14:textId="77777777" w:rsidR="00AB4ED3" w:rsidRDefault="00AB4ED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24.5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14:paraId="7766AB61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взимания экологического сбора.</w:t>
      </w:r>
    </w:p>
    <w:p w14:paraId="38C98E5E" w14:textId="77777777" w:rsidR="00AB4ED3" w:rsidRDefault="00AB4ED3">
      <w:pPr>
        <w:pStyle w:val="ConsPlusNormal"/>
        <w:spacing w:before="220"/>
        <w:ind w:firstLine="540"/>
        <w:jc w:val="both"/>
      </w:pPr>
      <w:bookmarkStart w:id="0" w:name="P12"/>
      <w:bookmarkEnd w:id="0"/>
      <w:r>
        <w:t>2. Установить, что:</w:t>
      </w:r>
    </w:p>
    <w:p w14:paraId="276775CE" w14:textId="77777777" w:rsidR="00AB4ED3" w:rsidRDefault="00AB4ED3">
      <w:pPr>
        <w:pStyle w:val="ConsPlusNormal"/>
        <w:spacing w:before="220"/>
        <w:ind w:firstLine="540"/>
        <w:jc w:val="both"/>
      </w:pPr>
      <w:r>
        <w:t>а) уплата экологического сбора и представление расчета суммы экологического сбора осуществляются в следующие сроки:</w:t>
      </w:r>
    </w:p>
    <w:p w14:paraId="471F2884" w14:textId="77777777" w:rsidR="00AB4ED3" w:rsidRDefault="00AB4ED3">
      <w:pPr>
        <w:pStyle w:val="ConsPlusNormal"/>
        <w:spacing w:before="220"/>
        <w:ind w:firstLine="540"/>
        <w:jc w:val="both"/>
      </w:pPr>
      <w:r>
        <w:t>в 2015 году - до 15 октября 2015 г. (за 9 месяцев 2015 года);</w:t>
      </w:r>
    </w:p>
    <w:p w14:paraId="11623123" w14:textId="77777777" w:rsidR="00AB4ED3" w:rsidRDefault="00AB4ED3">
      <w:pPr>
        <w:pStyle w:val="ConsPlusNormal"/>
        <w:spacing w:before="220"/>
        <w:ind w:firstLine="540"/>
        <w:jc w:val="both"/>
      </w:pPr>
      <w:r>
        <w:t>в 2016 году - до 1 февраля 2016 г. (за октябрь, ноябрь, декабрь 2015 г.);</w:t>
      </w:r>
    </w:p>
    <w:p w14:paraId="7F03D5BE" w14:textId="77777777" w:rsidR="00AB4ED3" w:rsidRDefault="00AB4ED3">
      <w:pPr>
        <w:pStyle w:val="ConsPlusNormal"/>
        <w:spacing w:before="220"/>
        <w:ind w:firstLine="540"/>
        <w:jc w:val="both"/>
      </w:pPr>
      <w:r>
        <w:t>начиная с 2017 года ежегодно - до 15 апреля года, следующего за отчетным периодом;</w:t>
      </w:r>
    </w:p>
    <w:p w14:paraId="512BC58B" w14:textId="77777777" w:rsidR="00AB4ED3" w:rsidRDefault="00AB4ED3">
      <w:pPr>
        <w:pStyle w:val="ConsPlusNormal"/>
        <w:spacing w:before="220"/>
        <w:ind w:firstLine="540"/>
        <w:jc w:val="both"/>
      </w:pPr>
      <w:r>
        <w:t>б) отчетным периодом по экологическому сбору (начиная с отчетности за 2016 год) признается календарный год.</w:t>
      </w:r>
    </w:p>
    <w:p w14:paraId="17465884" w14:textId="77777777" w:rsidR="00AB4ED3" w:rsidRDefault="00AB4ED3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14:paraId="00BE6C77" w14:textId="77777777" w:rsidR="00AB4ED3" w:rsidRDefault="00AB4ED3">
      <w:pPr>
        <w:pStyle w:val="ConsPlusNormal"/>
        <w:jc w:val="both"/>
      </w:pPr>
    </w:p>
    <w:p w14:paraId="2453C0A9" w14:textId="77777777" w:rsidR="00AB4ED3" w:rsidRDefault="00AB4ED3">
      <w:pPr>
        <w:pStyle w:val="ConsPlusNormal"/>
        <w:jc w:val="right"/>
      </w:pPr>
      <w:r>
        <w:t>Председатель Правительства</w:t>
      </w:r>
    </w:p>
    <w:p w14:paraId="3C12EC69" w14:textId="77777777" w:rsidR="00AB4ED3" w:rsidRDefault="00AB4ED3">
      <w:pPr>
        <w:pStyle w:val="ConsPlusNormal"/>
        <w:jc w:val="right"/>
      </w:pPr>
      <w:r>
        <w:t>Российской Федерации</w:t>
      </w:r>
    </w:p>
    <w:p w14:paraId="3D045565" w14:textId="77777777" w:rsidR="00AB4ED3" w:rsidRDefault="00AB4ED3">
      <w:pPr>
        <w:pStyle w:val="ConsPlusNormal"/>
        <w:jc w:val="right"/>
      </w:pPr>
      <w:r>
        <w:t>Д.МЕДВЕДЕВ</w:t>
      </w:r>
    </w:p>
    <w:p w14:paraId="6A4CCC5F" w14:textId="77777777" w:rsidR="00AB4ED3" w:rsidRDefault="00AB4ED3">
      <w:pPr>
        <w:pStyle w:val="ConsPlusNormal"/>
        <w:jc w:val="both"/>
      </w:pPr>
    </w:p>
    <w:p w14:paraId="1F4939B2" w14:textId="77777777" w:rsidR="00AB4ED3" w:rsidRDefault="00AB4ED3">
      <w:pPr>
        <w:pStyle w:val="ConsPlusNormal"/>
        <w:jc w:val="both"/>
      </w:pPr>
    </w:p>
    <w:p w14:paraId="57372BB1" w14:textId="77777777" w:rsidR="00AB4ED3" w:rsidRDefault="00AB4ED3">
      <w:pPr>
        <w:pStyle w:val="ConsPlusNormal"/>
        <w:jc w:val="both"/>
      </w:pPr>
    </w:p>
    <w:p w14:paraId="7A9410D2" w14:textId="77777777" w:rsidR="00AB4ED3" w:rsidRDefault="00AB4ED3">
      <w:pPr>
        <w:pStyle w:val="ConsPlusNormal"/>
        <w:jc w:val="both"/>
      </w:pPr>
    </w:p>
    <w:p w14:paraId="1D563B3B" w14:textId="77777777" w:rsidR="00AB4ED3" w:rsidRDefault="00AB4ED3">
      <w:pPr>
        <w:pStyle w:val="ConsPlusNormal"/>
        <w:jc w:val="both"/>
      </w:pPr>
    </w:p>
    <w:p w14:paraId="102B127D" w14:textId="77777777" w:rsidR="00AB4ED3" w:rsidRDefault="00AB4ED3">
      <w:pPr>
        <w:pStyle w:val="ConsPlusNormal"/>
        <w:jc w:val="right"/>
        <w:outlineLvl w:val="0"/>
      </w:pPr>
      <w:r>
        <w:t>Утверждены</w:t>
      </w:r>
    </w:p>
    <w:p w14:paraId="5F7106E5" w14:textId="77777777" w:rsidR="00AB4ED3" w:rsidRDefault="00AB4ED3">
      <w:pPr>
        <w:pStyle w:val="ConsPlusNormal"/>
        <w:jc w:val="right"/>
      </w:pPr>
      <w:r>
        <w:t>постановлением Правительства</w:t>
      </w:r>
    </w:p>
    <w:p w14:paraId="0E2275F5" w14:textId="77777777" w:rsidR="00AB4ED3" w:rsidRDefault="00AB4ED3">
      <w:pPr>
        <w:pStyle w:val="ConsPlusNormal"/>
        <w:jc w:val="right"/>
      </w:pPr>
      <w:r>
        <w:t>Российской Федерации</w:t>
      </w:r>
    </w:p>
    <w:p w14:paraId="5B13E7A8" w14:textId="77777777" w:rsidR="00AB4ED3" w:rsidRDefault="00AB4ED3">
      <w:pPr>
        <w:pStyle w:val="ConsPlusNormal"/>
        <w:jc w:val="right"/>
      </w:pPr>
      <w:r>
        <w:t>от 8 октября 2015 г. N 1073</w:t>
      </w:r>
    </w:p>
    <w:p w14:paraId="25AB05F4" w14:textId="77777777" w:rsidR="00AB4ED3" w:rsidRDefault="00AB4ED3">
      <w:pPr>
        <w:pStyle w:val="ConsPlusNormal"/>
        <w:jc w:val="both"/>
      </w:pPr>
    </w:p>
    <w:p w14:paraId="2D102707" w14:textId="77777777" w:rsidR="00AB4ED3" w:rsidRDefault="00AB4ED3">
      <w:pPr>
        <w:pStyle w:val="ConsPlusTitle"/>
        <w:jc w:val="center"/>
      </w:pPr>
      <w:bookmarkStart w:id="1" w:name="P33"/>
      <w:bookmarkEnd w:id="1"/>
      <w:r>
        <w:t>ПРАВИЛА ВЗИМАНИЯ ЭКОЛОГИЧЕСКОГО СБОРА</w:t>
      </w:r>
    </w:p>
    <w:p w14:paraId="5FB5F2A9" w14:textId="77777777" w:rsidR="00AB4ED3" w:rsidRDefault="00AB4E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ED3" w14:paraId="73689B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234C" w14:textId="77777777" w:rsidR="00AB4ED3" w:rsidRDefault="00AB4E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F5A6" w14:textId="77777777" w:rsidR="00AB4ED3" w:rsidRDefault="00AB4E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DDAF62" w14:textId="77777777" w:rsidR="00AB4ED3" w:rsidRDefault="00AB4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9E006A" w14:textId="77777777" w:rsidR="00AB4ED3" w:rsidRDefault="00AB4ED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23.08.2018 N 986)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DD17" w14:textId="77777777" w:rsidR="00AB4ED3" w:rsidRDefault="00AB4ED3">
            <w:pPr>
              <w:pStyle w:val="ConsPlusNormal"/>
            </w:pPr>
          </w:p>
        </w:tc>
      </w:tr>
    </w:tbl>
    <w:p w14:paraId="0F21E60D" w14:textId="77777777" w:rsidR="00AB4ED3" w:rsidRDefault="00AB4ED3">
      <w:pPr>
        <w:pStyle w:val="ConsPlusNormal"/>
        <w:jc w:val="both"/>
      </w:pPr>
    </w:p>
    <w:p w14:paraId="228339E5" w14:textId="77777777" w:rsidR="00AB4ED3" w:rsidRDefault="00AB4ED3">
      <w:pPr>
        <w:pStyle w:val="ConsPlusNormal"/>
        <w:ind w:firstLine="540"/>
        <w:jc w:val="both"/>
      </w:pPr>
      <w:r>
        <w:t>1. Настоящие Правила устанавливают порядок взимания экологического сбора, в том числе порядок его исчисления, срок уплаты, порядок осуществления контроля за правильностью исчисления, полнотой и своевременностью его внесения, а также порядок взыскания, зачета, возврата излишне уплаченных или излишне взысканных сумм экологического сбора.</w:t>
      </w:r>
    </w:p>
    <w:p w14:paraId="1F50D05F" w14:textId="77777777" w:rsidR="00AB4ED3" w:rsidRDefault="00AB4ED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7A569F9B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2. Исчисление и уплата экологического сбора осуществляются производителями товаров, импортерами товаров, которые не обеспечивают самостоятельную утилизацию отходов от использования товаров (далее - плательщики), по каждой группе товаров, группе упаковки товаров согласно </w:t>
      </w:r>
      <w:hyperlink r:id="rId9">
        <w:r>
          <w:rPr>
            <w:color w:val="0000FF"/>
          </w:rPr>
          <w:t>перечню</w:t>
        </w:r>
      </w:hyperlink>
      <w:r>
        <w:t xml:space="preserve"> товаров, упаковки товаров, подлежащих утилизации после утраты ими потребительских свойств, утвержденному распоряжением Правительства Российской Федерации от 28 декабря 2017 г. N 2970-р (далее - перечень товаров).</w:t>
      </w:r>
    </w:p>
    <w:p w14:paraId="6835E801" w14:textId="77777777" w:rsidR="00AB4ED3" w:rsidRDefault="00AB4ED3">
      <w:pPr>
        <w:pStyle w:val="ConsPlusNormal"/>
        <w:spacing w:before="220"/>
        <w:ind w:firstLine="540"/>
        <w:jc w:val="both"/>
      </w:pPr>
      <w:r>
        <w:t>В отношении упаковки товаров экологический сбор уплачивается теми плательщиками, которые производят и (или) ввозят (импортируют) товары в этой упаковке.</w:t>
      </w:r>
    </w:p>
    <w:p w14:paraId="77126160" w14:textId="77777777" w:rsidR="00AB4ED3" w:rsidRDefault="00AB4ED3">
      <w:pPr>
        <w:pStyle w:val="ConsPlusNormal"/>
        <w:spacing w:before="220"/>
        <w:ind w:firstLine="540"/>
        <w:jc w:val="both"/>
      </w:pPr>
      <w:r>
        <w:t>Экологический сбор в отношении товаров в упаковке, не являющихся готовыми к употреблению изделиями, уплачивается только в отношении самой упаковки.</w:t>
      </w:r>
    </w:p>
    <w:p w14:paraId="172E991D" w14:textId="77777777" w:rsidR="00AB4ED3" w:rsidRDefault="00AB4ED3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71B49D1D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2(1). В отношении товаров, реализуемых лицам, осуществляющим производство колесных транспортных средств (шасси) и прицепов к ним, в отношении которых уплачивается утилизационный сбор, </w:t>
      </w:r>
      <w:hyperlink r:id="rId11">
        <w:r>
          <w:rPr>
            <w:color w:val="0000FF"/>
          </w:rPr>
          <w:t>перечень</w:t>
        </w:r>
      </w:hyperlink>
      <w:r>
        <w:t xml:space="preserve"> видов и категорий которых утвержден постановлением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Федерации", экологический сбор уплачивается плательщиками только в отношении упаковки таких товаров.</w:t>
      </w:r>
    </w:p>
    <w:p w14:paraId="38FC487D" w14:textId="77777777" w:rsidR="00AB4ED3" w:rsidRDefault="00AB4ED3">
      <w:pPr>
        <w:pStyle w:val="ConsPlusNormal"/>
        <w:jc w:val="both"/>
      </w:pPr>
      <w:r>
        <w:t xml:space="preserve">(п. 2(1)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4175AD11" w14:textId="77777777" w:rsidR="00AB4ED3" w:rsidRDefault="00AB4ED3">
      <w:pPr>
        <w:pStyle w:val="ConsPlusNormal"/>
        <w:spacing w:before="220"/>
        <w:ind w:firstLine="540"/>
        <w:jc w:val="both"/>
      </w:pPr>
      <w:r>
        <w:t>3. Взимание экологического сбора, контроль за правильностью исчисления, полнотой и своевременностью его уплаты осуществляется Федеральной службой по надзору в сфере природопользования и ее территориальными органами (далее - администратор экологического сбора).</w:t>
      </w:r>
    </w:p>
    <w:p w14:paraId="5A7D2DDB" w14:textId="77777777" w:rsidR="00AB4ED3" w:rsidRDefault="00AB4ED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F550BBE" w14:textId="77777777" w:rsidR="00AB4ED3" w:rsidRDefault="00AB4ED3">
      <w:pPr>
        <w:pStyle w:val="ConsPlusNormal"/>
        <w:spacing w:before="220"/>
        <w:ind w:firstLine="540"/>
        <w:jc w:val="both"/>
      </w:pPr>
      <w:r>
        <w:t>4. Уплата экологического сбора осуществляется путем перечисления денежных средств в валюте Российской Федерации:</w:t>
      </w:r>
    </w:p>
    <w:p w14:paraId="4CB0420D" w14:textId="77777777" w:rsidR="00AB4ED3" w:rsidRDefault="00AB4ED3">
      <w:pPr>
        <w:pStyle w:val="ConsPlusNormal"/>
        <w:spacing w:before="220"/>
        <w:ind w:firstLine="540"/>
        <w:jc w:val="both"/>
      </w:pPr>
      <w:r>
        <w:t>а) плательщиками, являющимися производителями товаров, -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плательщика;</w:t>
      </w:r>
    </w:p>
    <w:p w14:paraId="20E2D83F" w14:textId="77777777" w:rsidR="00AB4ED3" w:rsidRDefault="00AB4ED3">
      <w:pPr>
        <w:pStyle w:val="ConsPlusNormal"/>
        <w:spacing w:before="220"/>
        <w:ind w:firstLine="540"/>
        <w:jc w:val="both"/>
      </w:pPr>
      <w:r>
        <w:t>б) плательщиками, являющимися импортерами товаров, - на счет Федеральной службы по надзору в сфере природопользования в Федеральном казначействе.</w:t>
      </w:r>
    </w:p>
    <w:p w14:paraId="398EB577" w14:textId="77777777" w:rsidR="00AB4ED3" w:rsidRDefault="00AB4ED3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32D46222" w14:textId="77777777" w:rsidR="00AB4ED3" w:rsidRDefault="00AB4ED3">
      <w:pPr>
        <w:pStyle w:val="ConsPlusNormal"/>
        <w:spacing w:before="220"/>
        <w:ind w:firstLine="540"/>
        <w:jc w:val="both"/>
      </w:pPr>
      <w:r>
        <w:t>4(1). В случае если плательщик одновременно является производителем товаров и импортером товаров, уплата экологического сбора осуществляется путем перечисления денежных средств в валюте Российской Федерации на счет Федеральной службы по надзору в сфере природопользования в Федеральном казначействе.</w:t>
      </w:r>
    </w:p>
    <w:p w14:paraId="18C58C45" w14:textId="77777777" w:rsidR="00AB4ED3" w:rsidRDefault="00AB4ED3">
      <w:pPr>
        <w:pStyle w:val="ConsPlusNormal"/>
        <w:jc w:val="both"/>
      </w:pPr>
      <w:r>
        <w:t xml:space="preserve">(п. 4(1)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6DA2E557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5. Информация о реквизитах счетов для уплаты экологического сбора доводится Федеральной </w:t>
      </w:r>
      <w:r>
        <w:lastRenderedPageBreak/>
        <w:t>службой по надзору в сфере природопользования и ее территориальными органами до сведения плательщиков и размещается на официальных сайтах Службы и ее территориальных органов в информационно-телекоммуникационных сетях, в том числе сети "Интернет" (далее - телекоммуникационные сети).</w:t>
      </w:r>
    </w:p>
    <w:p w14:paraId="1D45363D" w14:textId="77777777" w:rsidR="00AB4ED3" w:rsidRDefault="00AB4ED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33E90EA" w14:textId="77777777" w:rsidR="00AB4ED3" w:rsidRDefault="00AB4ED3">
      <w:pPr>
        <w:pStyle w:val="ConsPlusNormal"/>
        <w:spacing w:before="220"/>
        <w:ind w:firstLine="540"/>
        <w:jc w:val="both"/>
      </w:pPr>
      <w:r>
        <w:t>6. Экологический сбор рассчитывается посредством умножения ставки экологического сбора на массу выпущенного в обращение на территории Российской Федерации товара, реализованного для внутреннего потребления на территории Российской Федерации за календарный год, предшествующий отчетному периоду (на количество единиц товара в зависимости от вида товара), либо на массу выпущенной в обращение на территории Российской Федерации упаковки товара, реализованной для внутреннего потребления на территории Российской Федерации за календарный год, предшествующий отчетному периоду, и на норматив утилизации, установленный на отчетный период и выраженный в относительных единицах.</w:t>
      </w:r>
    </w:p>
    <w:p w14:paraId="124A10D1" w14:textId="77777777" w:rsidR="00AB4ED3" w:rsidRDefault="00AB4ED3">
      <w:pPr>
        <w:pStyle w:val="ConsPlusNormal"/>
        <w:jc w:val="both"/>
      </w:pPr>
      <w:r>
        <w:t xml:space="preserve">(п. 6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3E73D10F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7. Расчет суммы экологического сбора производится по </w:t>
      </w:r>
      <w:hyperlink r:id="rId18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14:paraId="7C280097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8. В случае недостижения </w:t>
      </w:r>
      <w:hyperlink r:id="rId19">
        <w:r>
          <w:rPr>
            <w:color w:val="0000FF"/>
          </w:rPr>
          <w:t>нормативов утилизации</w:t>
        </w:r>
      </w:hyperlink>
      <w:r>
        <w:t xml:space="preserve"> отходов от использования товаров экологический сбор рассчитывается плательщиками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товаров.</w:t>
      </w:r>
    </w:p>
    <w:p w14:paraId="25ABA063" w14:textId="77777777" w:rsidR="00AB4ED3" w:rsidRDefault="00AB4ED3">
      <w:pPr>
        <w:pStyle w:val="ConsPlusNormal"/>
        <w:jc w:val="both"/>
      </w:pPr>
      <w:r>
        <w:t xml:space="preserve">(п. 8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4434AF6F" w14:textId="77777777" w:rsidR="00AB4ED3" w:rsidRDefault="00AB4ED3">
      <w:pPr>
        <w:pStyle w:val="ConsPlusNormal"/>
        <w:spacing w:before="220"/>
        <w:ind w:firstLine="540"/>
        <w:jc w:val="both"/>
      </w:pPr>
      <w:r>
        <w:t>9. Экологический сбор не уплачивается в отношении того количества товаров, упаковки товаров, которое вывозится из Российской Федерации.</w:t>
      </w:r>
    </w:p>
    <w:p w14:paraId="343B1B61" w14:textId="77777777" w:rsidR="00AB4ED3" w:rsidRDefault="00AB4ED3">
      <w:pPr>
        <w:pStyle w:val="ConsPlusNormal"/>
        <w:jc w:val="both"/>
      </w:pPr>
      <w:r>
        <w:t xml:space="preserve">(п. 9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5A961AD9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10. В сроки, установленные </w:t>
      </w:r>
      <w:hyperlink w:anchor="P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2015 г. N 1073 "О порядке взимания экологического сбора" для уплаты экологического сбора, плательщик или его уполномоченный представитель представляет в Федеральную службу по надзору в сфере природопользования или ее территориальный орган, в которых осуществляется декларирование количества выпущенных в обращение на территории Российской Федерации товаров, упаковки товаров, включенных в </w:t>
      </w:r>
      <w:hyperlink r:id="rId22">
        <w:r>
          <w:rPr>
            <w:color w:val="0000FF"/>
          </w:rPr>
          <w:t>перечень</w:t>
        </w:r>
      </w:hyperlink>
      <w:r>
        <w:t xml:space="preserve"> товаров, реализованных для внутреннего потребления на территории Российской Федерации за предыдущий календарный год (далее - декларирование товаров и упаковки товаров), заполненную форму расчета суммы экологического сбора, к которой прилагаются следующие документы:</w:t>
      </w:r>
    </w:p>
    <w:p w14:paraId="4B90E307" w14:textId="77777777" w:rsidR="00AB4ED3" w:rsidRDefault="00AB4ED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10626879" w14:textId="77777777" w:rsidR="00AB4ED3" w:rsidRDefault="00AB4ED3">
      <w:pPr>
        <w:pStyle w:val="ConsPlusNormal"/>
        <w:spacing w:before="220"/>
        <w:ind w:firstLine="540"/>
        <w:jc w:val="both"/>
      </w:pPr>
      <w:r>
        <w:t>а) копии платежных документов об уплате экологического сбора;</w:t>
      </w:r>
    </w:p>
    <w:p w14:paraId="2A4EB723" w14:textId="77777777" w:rsidR="00AB4ED3" w:rsidRDefault="00AB4ED3">
      <w:pPr>
        <w:pStyle w:val="ConsPlusNormal"/>
        <w:spacing w:before="220"/>
        <w:ind w:firstLine="540"/>
        <w:jc w:val="both"/>
      </w:pPr>
      <w:r>
        <w:t>б) документ, подтверждающий полномочия представителя плательщика на осуществление действий от имени плательщика.</w:t>
      </w:r>
    </w:p>
    <w:p w14:paraId="28D470A4" w14:textId="77777777" w:rsidR="00AB4ED3" w:rsidRDefault="00AB4ED3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11. 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сбора, заявления о проведении совместной сверки расчетов суммы экологического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 безвозмездной основе.</w:t>
      </w:r>
    </w:p>
    <w:p w14:paraId="78F1FC85" w14:textId="77777777" w:rsidR="00AB4ED3" w:rsidRDefault="00AB4ED3">
      <w:pPr>
        <w:pStyle w:val="ConsPlusNormal"/>
        <w:spacing w:before="220"/>
        <w:ind w:firstLine="540"/>
        <w:jc w:val="both"/>
      </w:pPr>
      <w:r>
        <w:t>12. Расчет суммы экологического сбора представляется плательщиками администратору экологического сбора посредством телекоммуникационных сетей в форме электронных документов, подписанных простой электронной подписью.</w:t>
      </w:r>
    </w:p>
    <w:p w14:paraId="76717C50" w14:textId="77777777" w:rsidR="00AB4ED3" w:rsidRDefault="00AB4ED3">
      <w:pPr>
        <w:pStyle w:val="ConsPlusNormal"/>
        <w:jc w:val="both"/>
      </w:pPr>
      <w:r>
        <w:lastRenderedPageBreak/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7ABB0EF5" w14:textId="77777777" w:rsidR="00AB4ED3" w:rsidRDefault="00AB4ED3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Формат</w:t>
        </w:r>
      </w:hyperlink>
      <w:r>
        <w:t xml:space="preserve">, </w:t>
      </w:r>
      <w:hyperlink r:id="rId26">
        <w:r>
          <w:rPr>
            <w:color w:val="0000FF"/>
          </w:rPr>
          <w:t>структура</w:t>
        </w:r>
      </w:hyperlink>
      <w:r>
        <w:t xml:space="preserve">, </w:t>
      </w:r>
      <w:hyperlink r:id="rId27">
        <w:r>
          <w:rPr>
            <w:color w:val="0000FF"/>
          </w:rPr>
          <w:t>порядок</w:t>
        </w:r>
      </w:hyperlink>
      <w:r>
        <w:t xml:space="preserve"> подтверждения принятия и представления расчета экологического сбора в форме электронного документа, а также телекоммуникационные сети, используемые для передачи расчета экологического сбора в электронной форме в соответствии с </w:t>
      </w:r>
      <w:hyperlink w:anchor="P66">
        <w:r>
          <w:rPr>
            <w:color w:val="0000FF"/>
          </w:rPr>
          <w:t>пунктом 11</w:t>
        </w:r>
      </w:hyperlink>
      <w:r>
        <w:t xml:space="preserve"> настоящих Правил, определяются Федеральной службой по надзору в сфере природопользования.</w:t>
      </w:r>
    </w:p>
    <w:p w14:paraId="7539BD9E" w14:textId="77777777" w:rsidR="00AB4ED3" w:rsidRDefault="00AB4ED3">
      <w:pPr>
        <w:pStyle w:val="ConsPlusNormal"/>
        <w:spacing w:before="220"/>
        <w:ind w:firstLine="540"/>
        <w:jc w:val="both"/>
      </w:pPr>
      <w:r>
        <w:t>13. В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или их уполномоченными представителями в Федеральную службу по надзору в сфере природопользования или ее территориальные органы, в которых осуществляется декларирование товаров и упаковки товаров, на бумажном носителе в одном экземпляре (с описью вложения и с уведомлением о вручении).</w:t>
      </w:r>
    </w:p>
    <w:p w14:paraId="432C56E7" w14:textId="77777777" w:rsidR="00AB4ED3" w:rsidRDefault="00AB4ED3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170EA32D" w14:textId="77777777" w:rsidR="00AB4ED3" w:rsidRDefault="00AB4ED3">
      <w:pPr>
        <w:pStyle w:val="ConsPlusNormal"/>
        <w:spacing w:before="220"/>
        <w:ind w:firstLine="540"/>
        <w:jc w:val="both"/>
      </w:pPr>
      <w:r>
        <w:t>При представлении расчета суммы экологического сбора в электронной форме дополнительное представление на бумажном носителе не требуется.</w:t>
      </w:r>
    </w:p>
    <w:p w14:paraId="2796C539" w14:textId="77777777" w:rsidR="00AB4ED3" w:rsidRDefault="00AB4ED3">
      <w:pPr>
        <w:pStyle w:val="ConsPlusNormal"/>
        <w:spacing w:before="220"/>
        <w:ind w:firstLine="540"/>
        <w:jc w:val="both"/>
      </w:pPr>
      <w:r>
        <w:t>Датой представления расчета суммы экологического сбора в электронной форме считается дата его отправления по телекоммуникационным сетям в адрес Федеральной службы по надзору в сфере природопользования или ее территориальных органов.</w:t>
      </w:r>
    </w:p>
    <w:p w14:paraId="5E18E74F" w14:textId="77777777" w:rsidR="00AB4ED3" w:rsidRDefault="00AB4ED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7C6EA61A" w14:textId="77777777" w:rsidR="00AB4ED3" w:rsidRDefault="00AB4ED3">
      <w:pPr>
        <w:pStyle w:val="ConsPlusNormal"/>
        <w:spacing w:before="220"/>
        <w:ind w:firstLine="540"/>
        <w:jc w:val="both"/>
      </w:pPr>
      <w:r>
        <w:t>Датой представления расчета суммы экологического сбора на бумажном носителе считается отметка Федеральной службы по надзору в сфере природопользования или ее территориальных органов о его получении с указанием даты, проставляемой на бумажном носителе, или дата почтового отправления.</w:t>
      </w:r>
    </w:p>
    <w:p w14:paraId="3BE71C92" w14:textId="77777777" w:rsidR="00AB4ED3" w:rsidRDefault="00AB4ED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2C3FE0E3" w14:textId="77777777" w:rsidR="00AB4ED3" w:rsidRDefault="00AB4ED3">
      <w:pPr>
        <w:pStyle w:val="ConsPlusNormal"/>
        <w:spacing w:before="220"/>
        <w:ind w:firstLine="540"/>
        <w:jc w:val="both"/>
      </w:pPr>
      <w:r>
        <w:t>14. Контроль за правильностью исчисления суммы экологического сбора, полнотой и своевременностью его внесения осуществляется администратором экологического сбора в течение 3 месяцев со дня представления расчета суммы экологического сбора.</w:t>
      </w:r>
    </w:p>
    <w:p w14:paraId="29A321C2" w14:textId="77777777" w:rsidR="00AB4ED3" w:rsidRDefault="00AB4ED3">
      <w:pPr>
        <w:pStyle w:val="ConsPlusNormal"/>
        <w:jc w:val="both"/>
      </w:pPr>
      <w:r>
        <w:t xml:space="preserve">(п. 14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7252D947" w14:textId="77777777" w:rsidR="00AB4ED3" w:rsidRDefault="00AB4ED3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15. Администратор экологического сбора осуществляет контроль за правильностью исчисления суммы экологического сбора, полнотой и своевременностью его внесения с учетом информации,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представлении отчетности о выполнении нормативов утилизации (далее - отчетность о нормативах) и при проведении контроля выполнения установленных нормативов утилизации, а также федерального государственного экологического надзора.</w:t>
      </w:r>
    </w:p>
    <w:p w14:paraId="6F6675C5" w14:textId="77777777" w:rsidR="00AB4ED3" w:rsidRDefault="00AB4ED3">
      <w:pPr>
        <w:pStyle w:val="ConsPlusNormal"/>
        <w:jc w:val="both"/>
      </w:pPr>
      <w:r>
        <w:t xml:space="preserve">(п. 15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48C105DF" w14:textId="77777777" w:rsidR="00AB4ED3" w:rsidRDefault="00AB4ED3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15(1). Контроль за правильностью исчисления суммы экологического сбора, полнотой и своевременностью его внесения осуществляется администратором экологического сбора посредством проверки полноты и правильности заполнения расчета суммы экологического сбора и соблюдения сроков его представления, при которой устанавливается соответствие сведений и расчетов, представленных плательщиком в составе расчета суммы экологического сбора и прилагаемых к нему документов, требованиям, установленным настоящими Правилами, а также проверки своевременности и полноты внесения экологического сбора.</w:t>
      </w:r>
    </w:p>
    <w:p w14:paraId="300B06DE" w14:textId="77777777" w:rsidR="00AB4ED3" w:rsidRDefault="00AB4ED3">
      <w:pPr>
        <w:pStyle w:val="ConsPlusNormal"/>
        <w:jc w:val="both"/>
      </w:pPr>
      <w:r>
        <w:t xml:space="preserve">(п. 15(1)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321337BC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15(2). В случае если при осуществлении контроля за правильностью исчисления суммы экологического сбора, полнотой и своевременностью его внесения, указанного в </w:t>
      </w:r>
      <w:hyperlink w:anchor="P81">
        <w:r>
          <w:rPr>
            <w:color w:val="0000FF"/>
          </w:rPr>
          <w:t>пункте 15(1)</w:t>
        </w:r>
      </w:hyperlink>
      <w:r>
        <w:t xml:space="preserve"> </w:t>
      </w:r>
      <w:r>
        <w:lastRenderedPageBreak/>
        <w:t xml:space="preserve">настоящих Правил, в расчете суммы экологического сбора выявлены ошибки и (или) противоречия (несоответствия), либо выявлено несоответствие сведений, представленных плательщиком, информации, указанной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настоящих Правил, либо установлен факт невнесения, внесения не в полном объеме или несвоевременного внесения экологического сбора, администратор экологического сбора составляет акт проведения контроля за правильностью исчисления суммы экологического сбора, полнотой и своевременностью его внесения (далее - акт контроля), </w:t>
      </w:r>
      <w:hyperlink r:id="rId34">
        <w:r>
          <w:rPr>
            <w:color w:val="0000FF"/>
          </w:rPr>
          <w:t>форма</w:t>
        </w:r>
      </w:hyperlink>
      <w:r>
        <w:t xml:space="preserve"> которого утверждается Федеральной службой по надзору в сфере природопользования.</w:t>
      </w:r>
    </w:p>
    <w:p w14:paraId="264DECE8" w14:textId="77777777" w:rsidR="00AB4ED3" w:rsidRDefault="00AB4ED3">
      <w:pPr>
        <w:pStyle w:val="ConsPlusNormal"/>
        <w:jc w:val="both"/>
      </w:pPr>
      <w:r>
        <w:t xml:space="preserve">(п. 15(2)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1686504F" w14:textId="77777777" w:rsidR="00AB4ED3" w:rsidRDefault="00AB4ED3">
      <w:pPr>
        <w:pStyle w:val="ConsPlusNormal"/>
        <w:spacing w:before="220"/>
        <w:ind w:firstLine="540"/>
        <w:jc w:val="both"/>
      </w:pPr>
      <w:r>
        <w:t>15(3). В акте контроля указываются:</w:t>
      </w:r>
    </w:p>
    <w:p w14:paraId="39C399E0" w14:textId="77777777" w:rsidR="00AB4ED3" w:rsidRDefault="00AB4ED3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факты ошибок, допущенных при выполнении расчетов, и противоречий (несоответствий) между сведениями, содержащимися в расчете суммы экологического сбора, и информацией,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представлении отчетности о нормативах и при проведении контроля выполнения установленных нормативов утилизации, а также федерального государственного экологического надзора;</w:t>
      </w:r>
    </w:p>
    <w:p w14:paraId="1FF3028A" w14:textId="77777777" w:rsidR="00AB4ED3" w:rsidRDefault="00AB4ED3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факты невнесения, внесения не в полном объеме или несвоевременного внесения экологического сбора;</w:t>
      </w:r>
    </w:p>
    <w:p w14:paraId="48B52BA5" w14:textId="77777777" w:rsidR="00AB4ED3" w:rsidRDefault="00AB4ED3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факт завышения размера исчисленного и (или) уплаченного экологического сбора;</w:t>
      </w:r>
    </w:p>
    <w:p w14:paraId="695825AA" w14:textId="77777777" w:rsidR="00AB4ED3" w:rsidRDefault="00AB4ED3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г) требование о представлении администратору экологического сбора в течение 10 рабочих дней со дня получения такого требования обоснованных пояснений, касающихся расчета суммы экологического сбора, и (или) внесения в него исправлений для устранения фактов, указанных в </w:t>
      </w:r>
      <w:hyperlink w:anchor="P86">
        <w:r>
          <w:rPr>
            <w:color w:val="0000FF"/>
          </w:rPr>
          <w:t>подпункте "а"</w:t>
        </w:r>
      </w:hyperlink>
      <w:r>
        <w:t xml:space="preserve"> настоящего пункта, путем внесения изменений в расчет суммы экологического сбора, которые повторно направляются администратору экологического сбора, и (или) погашения задолженности по экологическому сбору в случае выявления фактов, указанных в </w:t>
      </w:r>
      <w:hyperlink w:anchor="P87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14:paraId="75A9EAF5" w14:textId="77777777" w:rsidR="00AB4ED3" w:rsidRDefault="00AB4ED3">
      <w:pPr>
        <w:pStyle w:val="ConsPlusNormal"/>
        <w:jc w:val="both"/>
      </w:pPr>
      <w:r>
        <w:t xml:space="preserve">(п. 15(3)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12A7B10B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15(4). Акт контроля в течение 3 рабочих дней после его подписания направляется администратором экологического сбора плательщику вместе с требованием, указанным в </w:t>
      </w:r>
      <w:hyperlink w:anchor="P89">
        <w:r>
          <w:rPr>
            <w:color w:val="0000FF"/>
          </w:rPr>
          <w:t>подпункте "г" пункта 15(3)</w:t>
        </w:r>
      </w:hyperlink>
      <w:r>
        <w:t xml:space="preserve"> настоящих Правил.</w:t>
      </w:r>
    </w:p>
    <w:p w14:paraId="463FA62C" w14:textId="77777777" w:rsidR="00AB4ED3" w:rsidRDefault="00AB4ED3">
      <w:pPr>
        <w:pStyle w:val="ConsPlusNormal"/>
        <w:jc w:val="both"/>
      </w:pPr>
      <w:r>
        <w:t xml:space="preserve">(п. 15(4)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12D6C226" w14:textId="77777777" w:rsidR="00AB4ED3" w:rsidRDefault="00AB4ED3">
      <w:pPr>
        <w:pStyle w:val="ConsPlusNormal"/>
        <w:spacing w:before="220"/>
        <w:ind w:firstLine="540"/>
        <w:jc w:val="both"/>
      </w:pPr>
      <w:r>
        <w:t>15(5). В случае если расчет суммы экологического сбора представлялся плательщиком, в отношении которого проводится контроль за правильностью исчисления суммы экологического сбора, полнотой и своевременностью его внесения, посредством телекоммуникационных сетей в форме электронного документа, подписанного электронной подписью, акт контроля направляется администратором экологического сбора плательщику посредством телекоммуникационных сетей в форме электронного документа, подписанного простой электронной подписью.</w:t>
      </w:r>
    </w:p>
    <w:p w14:paraId="53E2EF50" w14:textId="77777777" w:rsidR="00AB4ED3" w:rsidRDefault="00AB4ED3">
      <w:pPr>
        <w:pStyle w:val="ConsPlusNormal"/>
        <w:jc w:val="both"/>
      </w:pPr>
      <w:r>
        <w:t xml:space="preserve">(п. 15(5)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4403C327" w14:textId="77777777" w:rsidR="00AB4ED3" w:rsidRDefault="00AB4ED3">
      <w:pPr>
        <w:pStyle w:val="ConsPlusNormal"/>
        <w:spacing w:before="220"/>
        <w:ind w:firstLine="540"/>
        <w:jc w:val="both"/>
      </w:pPr>
      <w:r>
        <w:t>15(6). В случае если расчет суммы экологического сбора представлялся плательщиком, в отношении которого проводится контроль за правильностью исчисления суммы экологического сбора, полнотой и своевременностью его внесения, на бумажном носителе, акт контроля направляется администратором экологического сбора плательщику почтовым отправлением с уведомлением о вручении.</w:t>
      </w:r>
    </w:p>
    <w:p w14:paraId="5F628901" w14:textId="77777777" w:rsidR="00AB4ED3" w:rsidRDefault="00AB4ED3">
      <w:pPr>
        <w:pStyle w:val="ConsPlusNormal"/>
        <w:jc w:val="both"/>
      </w:pPr>
      <w:r>
        <w:t xml:space="preserve">(п. 15(6)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622EE366" w14:textId="77777777" w:rsidR="00AB4ED3" w:rsidRDefault="00AB4ED3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15(7). В случае несогласия с требованием, указанным в акте контроля, плательщик в течение 10 рабочих дней со дня получения такого требования направляет администратору экологического сбора копии документов, подтверждающих обоснованность расчета суммы экологического сбора, </w:t>
      </w:r>
      <w:r>
        <w:lastRenderedPageBreak/>
        <w:t xml:space="preserve">уплату экологического сбора, а также пояснения о причинах несоответствия сведений, представленных плательщиком, информации, указанной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14:paraId="3BD69972" w14:textId="77777777" w:rsidR="00AB4ED3" w:rsidRDefault="00AB4ED3">
      <w:pPr>
        <w:pStyle w:val="ConsPlusNormal"/>
        <w:jc w:val="both"/>
      </w:pPr>
      <w:r>
        <w:t xml:space="preserve">(п. 15(7)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32C978A4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15(8). Если после рассмотрения представленных плательщиком исправлений, пояснений и копий документов, предусмотренных </w:t>
      </w:r>
      <w:hyperlink w:anchor="P97">
        <w:r>
          <w:rPr>
            <w:color w:val="0000FF"/>
          </w:rPr>
          <w:t>пунктом 15(7)</w:t>
        </w:r>
      </w:hyperlink>
      <w:r>
        <w:t xml:space="preserve"> настоящих Правил, администратором экологического сбора выявлены ошибки и (или) противоречия (несоответствия), либо выявлено несоответствие сведений, представленных плательщиком, информации, указанной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настоящих Правил, либо выявлено неисполнение плательщиком требования, указанного в </w:t>
      </w:r>
      <w:hyperlink w:anchor="P89">
        <w:r>
          <w:rPr>
            <w:color w:val="0000FF"/>
          </w:rPr>
          <w:t>подпункте "г" пункта 15(3)</w:t>
        </w:r>
      </w:hyperlink>
      <w:r>
        <w:t xml:space="preserve"> настоящих Правил, администратор экологического сбора начинает процедуру взыскания экологического сбора в судебном порядке.</w:t>
      </w:r>
    </w:p>
    <w:p w14:paraId="7625F754" w14:textId="77777777" w:rsidR="00AB4ED3" w:rsidRDefault="00AB4ED3">
      <w:pPr>
        <w:pStyle w:val="ConsPlusNormal"/>
        <w:jc w:val="both"/>
      </w:pPr>
      <w:r>
        <w:t xml:space="preserve">(п. 15(8)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298E43DC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15(9). В случае выявления факта, указанного в </w:t>
      </w:r>
      <w:hyperlink w:anchor="P88">
        <w:r>
          <w:rPr>
            <w:color w:val="0000FF"/>
          </w:rPr>
          <w:t>подпункте "в" пункта 15(3)</w:t>
        </w:r>
      </w:hyperlink>
      <w:r>
        <w:t xml:space="preserve"> настоящих Правил, администратор экологического сбора одновременно с актом контроля направляет плательщику письмо с предложением произвести зачет суммы излишне уплаченного экологического сбора в счет предстоящих платежей.</w:t>
      </w:r>
    </w:p>
    <w:p w14:paraId="51CE0997" w14:textId="77777777" w:rsidR="00AB4ED3" w:rsidRDefault="00AB4ED3">
      <w:pPr>
        <w:pStyle w:val="ConsPlusNormal"/>
        <w:jc w:val="both"/>
      </w:pPr>
      <w:r>
        <w:t xml:space="preserve">(п. 15(9)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6852C84F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15(10). В случае несогласия плательщика с предложением администратора экологического сбора, указанным в </w:t>
      </w:r>
      <w:hyperlink w:anchor="P126">
        <w:r>
          <w:rPr>
            <w:color w:val="0000FF"/>
          </w:rPr>
          <w:t>пункте 15(9)</w:t>
        </w:r>
      </w:hyperlink>
      <w:r>
        <w:t xml:space="preserve"> настоящих Правил, он вправе направить администратору экологического сбора заявление о возврате суммы излишне уплаченного экологического сбора в соответствии с </w:t>
      </w:r>
      <w:hyperlink w:anchor="P109">
        <w:r>
          <w:rPr>
            <w:color w:val="0000FF"/>
          </w:rPr>
          <w:t>пунктами 17</w:t>
        </w:r>
      </w:hyperlink>
      <w:r>
        <w:t xml:space="preserve">, </w:t>
      </w:r>
      <w:hyperlink w:anchor="P124">
        <w:r>
          <w:rPr>
            <w:color w:val="0000FF"/>
          </w:rPr>
          <w:t>19</w:t>
        </w:r>
      </w:hyperlink>
      <w:r>
        <w:t xml:space="preserve"> и </w:t>
      </w:r>
      <w:hyperlink w:anchor="P126">
        <w:r>
          <w:rPr>
            <w:color w:val="0000FF"/>
          </w:rPr>
          <w:t>20</w:t>
        </w:r>
      </w:hyperlink>
      <w:r>
        <w:t xml:space="preserve"> настоящих Правил.</w:t>
      </w:r>
    </w:p>
    <w:p w14:paraId="4ADB7277" w14:textId="77777777" w:rsidR="00AB4ED3" w:rsidRDefault="00AB4ED3">
      <w:pPr>
        <w:pStyle w:val="ConsPlusNormal"/>
        <w:jc w:val="both"/>
      </w:pPr>
      <w:r>
        <w:t xml:space="preserve">(п. 15(10)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5FC30B0E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15(11). Результаты проведения контроля за правильностью исчисления суммы экологического сбора, полнотой и своевременностью его внесения используются при проведении государственного экологического надзора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588C1165" w14:textId="77777777" w:rsidR="00AB4ED3" w:rsidRDefault="00AB4ED3">
      <w:pPr>
        <w:pStyle w:val="ConsPlusNormal"/>
        <w:jc w:val="both"/>
      </w:pPr>
      <w:r>
        <w:t xml:space="preserve">(п. 15(11)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23.08.2018 N 986)</w:t>
      </w:r>
    </w:p>
    <w:p w14:paraId="10842C75" w14:textId="77777777" w:rsidR="00AB4ED3" w:rsidRDefault="00AB4ED3">
      <w:pPr>
        <w:pStyle w:val="ConsPlusNormal"/>
        <w:spacing w:before="220"/>
        <w:ind w:firstLine="540"/>
        <w:jc w:val="both"/>
      </w:pPr>
      <w:r>
        <w:t>16. Уплата экологического сбора может осуществляться плательщиком с зачетом суммы излишне уплаченного (взысканного) экологического сбора.</w:t>
      </w:r>
    </w:p>
    <w:p w14:paraId="39AA3309" w14:textId="77777777" w:rsidR="00AB4ED3" w:rsidRDefault="00AB4ED3">
      <w:pPr>
        <w:pStyle w:val="ConsPlusNormal"/>
        <w:spacing w:before="220"/>
        <w:ind w:firstLine="540"/>
        <w:jc w:val="both"/>
      </w:pPr>
      <w:r>
        <w:t>Сумма излишне уплаченного (взысканного) экологического сбора подлежит зачету в счет предстоящих платежей плательщика по экологическому сбору либо возврату плательщику.</w:t>
      </w:r>
    </w:p>
    <w:p w14:paraId="5174B264" w14:textId="77777777" w:rsidR="00AB4ED3" w:rsidRDefault="00AB4ED3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17. Зачет или возврат суммы излишне уплаченного (взысканного) экологического сбора производится администратором экологического сбора после составления акта совместной сверки расчетов суммы экологического сбора, </w:t>
      </w:r>
      <w:hyperlink r:id="rId46">
        <w:r>
          <w:rPr>
            <w:color w:val="0000FF"/>
          </w:rPr>
          <w:t>форма</w:t>
        </w:r>
      </w:hyperlink>
      <w:r>
        <w:t xml:space="preserve"> которого утверждается Федеральной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сбора по </w:t>
      </w:r>
      <w:hyperlink r:id="rId47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14:paraId="04EC832B" w14:textId="77777777" w:rsidR="00AB4ED3" w:rsidRDefault="00AB4ED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070BE20" w14:textId="77777777" w:rsidR="00AB4ED3" w:rsidRDefault="00AB4ED3">
      <w:pPr>
        <w:pStyle w:val="ConsPlusNormal"/>
        <w:spacing w:before="220"/>
        <w:ind w:firstLine="540"/>
        <w:jc w:val="both"/>
      </w:pPr>
      <w:r>
        <w:t>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документа, подписанного простой электронной подписью.</w:t>
      </w:r>
    </w:p>
    <w:p w14:paraId="003A7944" w14:textId="77777777" w:rsidR="00AB4ED3" w:rsidRDefault="00AB4ED3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или его уполномоченным представителем в Федеральную службу по надзору в сфере природопользования или ее территориальный орган, в которых осуществляется декларирование товаров и упаковки товаров, на бумажном носителе в одном экземпляре.</w:t>
      </w:r>
    </w:p>
    <w:p w14:paraId="5E4ADC8D" w14:textId="77777777" w:rsidR="00AB4ED3" w:rsidRDefault="00AB4ED3">
      <w:pPr>
        <w:pStyle w:val="ConsPlusNormal"/>
        <w:jc w:val="both"/>
      </w:pPr>
      <w:r>
        <w:lastRenderedPageBreak/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78FBF10F" w14:textId="77777777" w:rsidR="00AB4ED3" w:rsidRDefault="00AB4ED3">
      <w:pPr>
        <w:pStyle w:val="ConsPlusNormal"/>
        <w:spacing w:before="220"/>
        <w:ind w:firstLine="540"/>
        <w:jc w:val="both"/>
      </w:pPr>
      <w:r>
        <w:t>В заявлении о проведении совместной сверки расчетов суммы экологического сбора плательщик (по своему выбору) указывает форму получения акта сверки (выдача лично на руки, отправка почтой, отправка по телекоммуникационным сетям).</w:t>
      </w:r>
    </w:p>
    <w:p w14:paraId="745BCD19" w14:textId="77777777" w:rsidR="00AB4ED3" w:rsidRDefault="00AB4ED3">
      <w:pPr>
        <w:pStyle w:val="ConsPlusNormal"/>
        <w:spacing w:before="220"/>
        <w:ind w:firstLine="540"/>
        <w:jc w:val="both"/>
      </w:pPr>
      <w:r>
        <w:t>Отправка администратором экологического сбора акта сверки плательщику производится посредством телекоммуникационных сетей.</w:t>
      </w:r>
    </w:p>
    <w:p w14:paraId="00D833A5" w14:textId="77777777" w:rsidR="00AB4ED3" w:rsidRDefault="00AB4ED3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141E24A" w14:textId="77777777" w:rsidR="00AB4ED3" w:rsidRDefault="00AB4ED3">
      <w:pPr>
        <w:pStyle w:val="ConsPlusNormal"/>
        <w:spacing w:before="220"/>
        <w:ind w:firstLine="540"/>
        <w:jc w:val="both"/>
      </w:pPr>
      <w:r>
        <w:t>Выдача администратором экологического сбора акта сверки лично на руки представителю плательщика производится на основании документа, подтверждающего его полномочия на осуществление действий от имени плательщика.</w:t>
      </w:r>
    </w:p>
    <w:p w14:paraId="5792DDD7" w14:textId="77777777" w:rsidR="00AB4ED3" w:rsidRDefault="00AB4ED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385565D8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18. Зачет суммы излишне уплаченного (взысканного) экологического сбора в счет предстоящих платежей по экологическому сбору осуществляется на основании заявления плательщика о зачете суммы излишне уплаченного (взысканного) экологического сбора по </w:t>
      </w:r>
      <w:hyperlink r:id="rId52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14:paraId="3F30EDCE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На основании заявления о зачете суммы излишне уплаченного (взысканного) экологического сбора администратор экологического сбора производит зачет суммы излишне уплаченного (взысканного) экологического сбора в счет предстоящих платежей, о чем уведомляет плательщика путем направления ему в течение 15 рабочих дней со дня получения указанного заявления решения о зачете суммы излишне уплаченного (взысканного) экологического сбора по </w:t>
      </w:r>
      <w:hyperlink r:id="rId53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природопользования.</w:t>
      </w:r>
    </w:p>
    <w:p w14:paraId="531FC59C" w14:textId="77777777" w:rsidR="00AB4ED3" w:rsidRDefault="00AB4ED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4ECE058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В случае если суммы, указанные в заявлении о зачете излишне уплаченного (взысканного) экологического сбора, не совпадают с суммами уплаченного (взысканного) экологического сбора, выявленными по результатам совместной сверки расчетов, проведенной в соответствии </w:t>
      </w:r>
      <w:hyperlink w:anchor="P109">
        <w:r>
          <w:rPr>
            <w:color w:val="0000FF"/>
          </w:rPr>
          <w:t>пунктом 17</w:t>
        </w:r>
      </w:hyperlink>
      <w:r>
        <w:t xml:space="preserve"> настоящих Правил, и указанными в акте сверки, администратор экологического сбора в течение 15 рабочих дней со дня получения заявления о зачете суммы излишне уплаченного (взысканного) экологического сбора направляет плательщику письмо, в котором сообщает о невозможности произвести зачет суммы излишне уплаченного (взысканного) экологического сбора в счет предстоящих платежей.</w:t>
      </w:r>
    </w:p>
    <w:p w14:paraId="0E674E50" w14:textId="77777777" w:rsidR="00AB4ED3" w:rsidRDefault="00AB4ED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2C340B56" w14:textId="77777777" w:rsidR="00AB4ED3" w:rsidRDefault="00AB4ED3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 xml:space="preserve">19. Сумма излишне уплаченного (взысканного) экологического сбора подлежит возврату плательщику после проведения совместной сверки расчетов суммы экологического сбора в порядке, установленном </w:t>
      </w:r>
      <w:hyperlink w:anchor="P109">
        <w:r>
          <w:rPr>
            <w:color w:val="0000FF"/>
          </w:rPr>
          <w:t>пунктом 17</w:t>
        </w:r>
      </w:hyperlink>
      <w:r>
        <w:t xml:space="preserve"> настоящих Правил, и на основании заявления плательщика о возврате суммы излишне уплаченного (взысканного) экологического сбора по </w:t>
      </w:r>
      <w:hyperlink r:id="rId56">
        <w:r>
          <w:rPr>
            <w:color w:val="0000FF"/>
          </w:rPr>
          <w:t>форме</w:t>
        </w:r>
      </w:hyperlink>
      <w:r>
        <w:t xml:space="preserve">, утверждаемой Федеральной службой по надзору в сфере природопользования (с приложением подтверждающих документов, указанных в </w:t>
      </w:r>
      <w:hyperlink w:anchor="P126">
        <w:r>
          <w:rPr>
            <w:color w:val="0000FF"/>
          </w:rPr>
          <w:t>пункте 20</w:t>
        </w:r>
      </w:hyperlink>
      <w:r>
        <w:t xml:space="preserve"> настоящих Правил), в течение одного месяца со дня получения администратором экологического сбора такого заявления.</w:t>
      </w:r>
    </w:p>
    <w:p w14:paraId="63A3A587" w14:textId="77777777" w:rsidR="00AB4ED3" w:rsidRDefault="00AB4ED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18120A3B" w14:textId="77777777" w:rsidR="00AB4ED3" w:rsidRDefault="00AB4ED3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 xml:space="preserve">20. Заявление, указанное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настоящих Правил, может быть подано плательщиком или его представителем администратору экологического сбора в течение 3 лет со дня последней уплаты (взыскания) экологического сбора с приложением документов:</w:t>
      </w:r>
    </w:p>
    <w:p w14:paraId="071F3947" w14:textId="77777777" w:rsidR="00AB4ED3" w:rsidRDefault="00AB4ED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53E502FA" w14:textId="77777777" w:rsidR="00AB4ED3" w:rsidRDefault="00AB4ED3">
      <w:pPr>
        <w:pStyle w:val="ConsPlusNormal"/>
        <w:spacing w:before="220"/>
        <w:ind w:firstLine="540"/>
        <w:jc w:val="both"/>
      </w:pPr>
      <w:r>
        <w:t>а) позволяющих определить уплату (взыскание) экологического сбора в размере, который превышает размер экологического сбора, подлежащего уплате, а также ошибочную уплату (взыскание) экологического сбора;</w:t>
      </w:r>
    </w:p>
    <w:p w14:paraId="13B014C7" w14:textId="77777777" w:rsidR="00AB4ED3" w:rsidRDefault="00AB4ED3">
      <w:pPr>
        <w:pStyle w:val="ConsPlusNormal"/>
        <w:spacing w:before="220"/>
        <w:ind w:firstLine="540"/>
        <w:jc w:val="both"/>
      </w:pPr>
      <w:r>
        <w:lastRenderedPageBreak/>
        <w:t>б) подтверждающих полномочия лица, подписавшего заявление или заверенную копию указанного документа;</w:t>
      </w:r>
    </w:p>
    <w:p w14:paraId="6519D59B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в) подтверждающих полномочия на осуществление действий от имени плательщика, в случае если заявление, указанное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настоящих Правил, подается представителем плательщика.</w:t>
      </w:r>
    </w:p>
    <w:p w14:paraId="2B2487CE" w14:textId="77777777" w:rsidR="00AB4ED3" w:rsidRDefault="00AB4ED3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 xml:space="preserve">21. В течение 15 рабочих дней со дня получения заявления о возврате суммы излишне уплаченного (взысканного) экологического сбора, указанного в </w:t>
      </w:r>
      <w:hyperlink w:anchor="P124">
        <w:r>
          <w:rPr>
            <w:color w:val="0000FF"/>
          </w:rPr>
          <w:t>пункте 19</w:t>
        </w:r>
      </w:hyperlink>
      <w:r>
        <w:t xml:space="preserve"> настоящих Правил, администратор экологического сбора:</w:t>
      </w:r>
    </w:p>
    <w:p w14:paraId="337AC447" w14:textId="77777777" w:rsidR="00AB4ED3" w:rsidRDefault="00AB4ED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7C8947D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а) принимает решение о возврате суммы излишне уплаченного (взысканного) экологического сбора по </w:t>
      </w:r>
      <w:hyperlink r:id="rId60">
        <w:r>
          <w:rPr>
            <w:color w:val="0000FF"/>
          </w:rPr>
          <w:t>форме</w:t>
        </w:r>
      </w:hyperlink>
      <w:r>
        <w:t>, утверждаемой Федеральной службой по надзору в сфере природопользования, и направляет его плательщику;</w:t>
      </w:r>
    </w:p>
    <w:p w14:paraId="34F537D5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б) принимает решение об отказе в возврате суммы излишне уплаченного (взысканного) экологического сбора по </w:t>
      </w:r>
      <w:hyperlink r:id="rId61">
        <w:r>
          <w:rPr>
            <w:color w:val="0000FF"/>
          </w:rPr>
          <w:t>форме</w:t>
        </w:r>
      </w:hyperlink>
      <w:r>
        <w:t xml:space="preserve">, утверждаемой Федеральной службой по надзору в сфере природопользования, и направляет его плательщику в случае отсутствия в заявлении необходимых сведений и (или) непредставления документов, указанных в </w:t>
      </w:r>
      <w:hyperlink w:anchor="P126">
        <w:r>
          <w:rPr>
            <w:color w:val="0000FF"/>
          </w:rPr>
          <w:t>пункте 20</w:t>
        </w:r>
      </w:hyperlink>
      <w:r>
        <w:t xml:space="preserve"> настоящих Правил, а также в случае отсутствия акта сверки.</w:t>
      </w:r>
    </w:p>
    <w:p w14:paraId="3E6BB79A" w14:textId="77777777" w:rsidR="00AB4ED3" w:rsidRDefault="00AB4ED3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456F64E3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22. До истечения срока, установленного </w:t>
      </w:r>
      <w:hyperlink w:anchor="P131">
        <w:r>
          <w:rPr>
            <w:color w:val="0000FF"/>
          </w:rPr>
          <w:t>абзацем первым пункта 21</w:t>
        </w:r>
      </w:hyperlink>
      <w:r>
        <w:t xml:space="preserve"> настоящих Правил, поручение на осуществление возврата суммы излишне уплаченного (взысканного) экологического сбора, оформленное на основании решения администратора экологического сбора о возврате этой суммы, подлежит направлению администратором экологического сбора в Федеральное казначейство или его территориальный орган для осуществления возврата плательщику в соответствии с бюджетным законодательством Российской Федерации на счет плательщика, указанный в заявлении.</w:t>
      </w:r>
    </w:p>
    <w:p w14:paraId="5D7E3F6A" w14:textId="77777777" w:rsidR="00AB4ED3" w:rsidRDefault="00AB4ED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4F53B560" w14:textId="77777777" w:rsidR="00AB4ED3" w:rsidRDefault="00AB4ED3">
      <w:pPr>
        <w:pStyle w:val="ConsPlusNormal"/>
        <w:spacing w:before="220"/>
        <w:ind w:firstLine="540"/>
        <w:jc w:val="both"/>
      </w:pPr>
      <w:r>
        <w:t>23. Заявление о зачете (возврате) суммы излишне уплаченного (взысканного) экологического сбора представляется плательщиком посредством телекоммуникационных сетей в виде электронных документов, подписанных простой электронной подписью.</w:t>
      </w:r>
    </w:p>
    <w:p w14:paraId="596204FB" w14:textId="77777777" w:rsidR="00AB4ED3" w:rsidRDefault="00AB4ED3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использования телекоммуникационных сетей заявление о зачете (возврате) суммы излишне уплаченного (взысканного) экологического сбора представляется плательщиком или его уполномоченным представителем в Федеральную службу по надзору в сфере природопользования или ее территориальный орган, в которых осуществляется декларирование товаров и упаковки товаров, на бумажном носителе в одном экземпляре.</w:t>
      </w:r>
    </w:p>
    <w:p w14:paraId="2065FA9C" w14:textId="77777777" w:rsidR="00AB4ED3" w:rsidRDefault="00AB4ED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034BFBF5" w14:textId="77777777" w:rsidR="00AB4ED3" w:rsidRDefault="00AB4ED3">
      <w:pPr>
        <w:pStyle w:val="ConsPlusNormal"/>
        <w:spacing w:before="220"/>
        <w:ind w:firstLine="540"/>
        <w:jc w:val="both"/>
      </w:pPr>
      <w:r>
        <w:t>В случае если заявление о зачете (возврате) суммы излишне уплаченного (взысканного) экологического сбора было представлено администратору экологического сбора в электронной форме,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посредством телекоммуникационных сетей в форме электронных документов, подписанных простой электронной подписью.</w:t>
      </w:r>
    </w:p>
    <w:p w14:paraId="150D8BD8" w14:textId="77777777" w:rsidR="00AB4ED3" w:rsidRDefault="00AB4ED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43BAACE5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В случае если заявление о зачете (возврате) суммы излишне уплаченного (взысканного) экологического сбора было представлено администратору экологического сбора в бумажном виде,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</w:t>
      </w:r>
      <w:r>
        <w:lastRenderedPageBreak/>
        <w:t>возврате суммы излишне уплаченного (взысканного) экологического сбора направляются плательщику на бумажном носителе.</w:t>
      </w:r>
    </w:p>
    <w:p w14:paraId="6B87AC59" w14:textId="77777777" w:rsidR="00AB4ED3" w:rsidRDefault="00AB4ED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4EEBC665" w14:textId="77777777" w:rsidR="00AB4ED3" w:rsidRDefault="00AB4ED3">
      <w:pPr>
        <w:pStyle w:val="ConsPlusNormal"/>
        <w:spacing w:before="220"/>
        <w:ind w:firstLine="540"/>
        <w:jc w:val="both"/>
      </w:pPr>
      <w:r>
        <w:t>24. Возврат излишне уплаченных экологических сборов производится в валюте Российской Федерации. При возврате излишне уплаченных (взысканных) экологических сборов проценты с излишне уплаченных (взысканных) экологических сборов не выплачиваются, суммы не индексируются.</w:t>
      </w:r>
    </w:p>
    <w:p w14:paraId="4626F878" w14:textId="77777777" w:rsidR="00AB4ED3" w:rsidRDefault="00AB4ED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 случае невнесения,</w:t>
      </w:r>
      <w:proofErr w:type="gramEnd"/>
      <w:r>
        <w:t xml:space="preserve"> внесения не в полном объеме экологического сбора и (или) непредставления расчета суммы экологического сбора плательщиком в установленные сроки администратор экологического сбора направляет плательщику требование о добровольном погашении задолженности и представлении расчета суммы экологического сбора.</w:t>
      </w:r>
    </w:p>
    <w:p w14:paraId="6016DD06" w14:textId="77777777" w:rsidR="00AB4ED3" w:rsidRDefault="00AB4ED3">
      <w:pPr>
        <w:pStyle w:val="ConsPlusNormal"/>
        <w:spacing w:before="220"/>
        <w:ind w:firstLine="540"/>
        <w:jc w:val="both"/>
      </w:pPr>
      <w:r>
        <w:t>В случае если в течение 15 календарных дней со дня получения плательщиком требования о добровольном погашении задолженности плательщик не погасил указанную задолженность в добровольном порядке, администратор экологического сбора осуществляет взыскание задолженности в судебном порядке.</w:t>
      </w:r>
    </w:p>
    <w:p w14:paraId="682A0951" w14:textId="77777777" w:rsidR="00AB4ED3" w:rsidRDefault="00AB4ED3">
      <w:pPr>
        <w:pStyle w:val="ConsPlusNormal"/>
        <w:jc w:val="both"/>
      </w:pPr>
      <w:r>
        <w:t xml:space="preserve">(п. 25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23.08.2018 N 986)</w:t>
      </w:r>
    </w:p>
    <w:p w14:paraId="2FB455F9" w14:textId="77777777" w:rsidR="00AB4ED3" w:rsidRDefault="00AB4ED3">
      <w:pPr>
        <w:pStyle w:val="ConsPlusNormal"/>
        <w:jc w:val="both"/>
      </w:pPr>
    </w:p>
    <w:p w14:paraId="3452FA5D" w14:textId="77777777" w:rsidR="00AB4ED3" w:rsidRDefault="00AB4ED3">
      <w:pPr>
        <w:pStyle w:val="ConsPlusNormal"/>
        <w:jc w:val="both"/>
      </w:pPr>
    </w:p>
    <w:p w14:paraId="6E5B9182" w14:textId="77777777" w:rsidR="00AB4ED3" w:rsidRDefault="00AB4E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EA0C41" w14:textId="77777777" w:rsidR="00C52D33" w:rsidRDefault="00C52D33"/>
    <w:sectPr w:rsidR="00C52D33" w:rsidSect="000D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D3"/>
    <w:rsid w:val="00AB4ED3"/>
    <w:rsid w:val="00C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D63"/>
  <w15:chartTrackingRefBased/>
  <w15:docId w15:val="{41613803-8ABD-4DE2-BDC0-D40997DF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4E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4E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2522&amp;dst=100042" TargetMode="External"/><Relationship Id="rId21" Type="http://schemas.openxmlformats.org/officeDocument/2006/relationships/hyperlink" Target="https://login.consultant.ru/link/?req=doc&amp;base=LAW&amp;n=305472&amp;dst=100029" TargetMode="External"/><Relationship Id="rId42" Type="http://schemas.openxmlformats.org/officeDocument/2006/relationships/hyperlink" Target="https://login.consultant.ru/link/?req=doc&amp;base=LAW&amp;n=305472&amp;dst=100052" TargetMode="External"/><Relationship Id="rId47" Type="http://schemas.openxmlformats.org/officeDocument/2006/relationships/hyperlink" Target="https://login.consultant.ru/link/?req=doc&amp;base=LAW&amp;n=204614&amp;dst=100049" TargetMode="External"/><Relationship Id="rId63" Type="http://schemas.openxmlformats.org/officeDocument/2006/relationships/hyperlink" Target="https://login.consultant.ru/link/?req=doc&amp;base=LAW&amp;n=305472&amp;dst=10006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05472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5472&amp;dst=100024" TargetMode="External"/><Relationship Id="rId29" Type="http://schemas.openxmlformats.org/officeDocument/2006/relationships/hyperlink" Target="https://login.consultant.ru/link/?req=doc&amp;base=LAW&amp;n=305472&amp;dst=100034" TargetMode="External"/><Relationship Id="rId11" Type="http://schemas.openxmlformats.org/officeDocument/2006/relationships/hyperlink" Target="https://login.consultant.ru/link/?req=doc&amp;base=LAW&amp;n=460249&amp;dst=134" TargetMode="External"/><Relationship Id="rId24" Type="http://schemas.openxmlformats.org/officeDocument/2006/relationships/hyperlink" Target="https://login.consultant.ru/link/?req=doc&amp;base=LAW&amp;n=305472&amp;dst=100031" TargetMode="External"/><Relationship Id="rId32" Type="http://schemas.openxmlformats.org/officeDocument/2006/relationships/hyperlink" Target="https://login.consultant.ru/link/?req=doc&amp;base=LAW&amp;n=305472&amp;dst=100038" TargetMode="External"/><Relationship Id="rId37" Type="http://schemas.openxmlformats.org/officeDocument/2006/relationships/hyperlink" Target="https://login.consultant.ru/link/?req=doc&amp;base=LAW&amp;n=305472&amp;dst=100047" TargetMode="External"/><Relationship Id="rId40" Type="http://schemas.openxmlformats.org/officeDocument/2006/relationships/hyperlink" Target="https://login.consultant.ru/link/?req=doc&amp;base=LAW&amp;n=305472&amp;dst=100050" TargetMode="External"/><Relationship Id="rId45" Type="http://schemas.openxmlformats.org/officeDocument/2006/relationships/hyperlink" Target="https://login.consultant.ru/link/?req=doc&amp;base=LAW&amp;n=305472&amp;dst=100054" TargetMode="External"/><Relationship Id="rId53" Type="http://schemas.openxmlformats.org/officeDocument/2006/relationships/hyperlink" Target="https://login.consultant.ru/link/?req=doc&amp;base=LAW&amp;n=204614&amp;dst=100063" TargetMode="External"/><Relationship Id="rId58" Type="http://schemas.openxmlformats.org/officeDocument/2006/relationships/hyperlink" Target="https://login.consultant.ru/link/?req=doc&amp;base=LAW&amp;n=305472&amp;dst=100063" TargetMode="External"/><Relationship Id="rId66" Type="http://schemas.openxmlformats.org/officeDocument/2006/relationships/hyperlink" Target="https://login.consultant.ru/link/?req=doc&amp;base=LAW&amp;n=305472&amp;dst=100070" TargetMode="External"/><Relationship Id="rId5" Type="http://schemas.openxmlformats.org/officeDocument/2006/relationships/hyperlink" Target="https://login.consultant.ru/link/?req=doc&amp;base=LAW&amp;n=305472&amp;dst=100005" TargetMode="External"/><Relationship Id="rId61" Type="http://schemas.openxmlformats.org/officeDocument/2006/relationships/hyperlink" Target="https://login.consultant.ru/link/?req=doc&amp;base=LAW&amp;n=204614&amp;dst=100079" TargetMode="External"/><Relationship Id="rId19" Type="http://schemas.openxmlformats.org/officeDocument/2006/relationships/hyperlink" Target="https://login.consultant.ru/link/?req=doc&amp;base=LAW&amp;n=424832&amp;dst=100009" TargetMode="External"/><Relationship Id="rId14" Type="http://schemas.openxmlformats.org/officeDocument/2006/relationships/hyperlink" Target="https://login.consultant.ru/link/?req=doc&amp;base=LAW&amp;n=305472&amp;dst=100018" TargetMode="External"/><Relationship Id="rId22" Type="http://schemas.openxmlformats.org/officeDocument/2006/relationships/hyperlink" Target="https://login.consultant.ru/link/?req=doc&amp;base=LAW&amp;n=350557&amp;dst=101640" TargetMode="External"/><Relationship Id="rId27" Type="http://schemas.openxmlformats.org/officeDocument/2006/relationships/hyperlink" Target="https://login.consultant.ru/link/?req=doc&amp;base=LAW&amp;n=372522&amp;dst=100011" TargetMode="External"/><Relationship Id="rId30" Type="http://schemas.openxmlformats.org/officeDocument/2006/relationships/hyperlink" Target="https://login.consultant.ru/link/?req=doc&amp;base=LAW&amp;n=305472&amp;dst=100035" TargetMode="External"/><Relationship Id="rId35" Type="http://schemas.openxmlformats.org/officeDocument/2006/relationships/hyperlink" Target="https://login.consultant.ru/link/?req=doc&amp;base=LAW&amp;n=305472&amp;dst=100041" TargetMode="External"/><Relationship Id="rId43" Type="http://schemas.openxmlformats.org/officeDocument/2006/relationships/hyperlink" Target="https://login.consultant.ru/link/?req=doc&amp;base=LAW&amp;n=305472&amp;dst=100053" TargetMode="External"/><Relationship Id="rId48" Type="http://schemas.openxmlformats.org/officeDocument/2006/relationships/hyperlink" Target="https://login.consultant.ru/link/?req=doc&amp;base=LAW&amp;n=305472&amp;dst=100056" TargetMode="External"/><Relationship Id="rId56" Type="http://schemas.openxmlformats.org/officeDocument/2006/relationships/hyperlink" Target="https://login.consultant.ru/link/?req=doc&amp;base=LAW&amp;n=204614&amp;dst=100070" TargetMode="External"/><Relationship Id="rId64" Type="http://schemas.openxmlformats.org/officeDocument/2006/relationships/hyperlink" Target="https://login.consultant.ru/link/?req=doc&amp;base=LAW&amp;n=305472&amp;dst=10006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05472&amp;dst=100010" TargetMode="External"/><Relationship Id="rId51" Type="http://schemas.openxmlformats.org/officeDocument/2006/relationships/hyperlink" Target="https://login.consultant.ru/link/?req=doc&amp;base=LAW&amp;n=305472&amp;dst=1000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05472&amp;dst=100015" TargetMode="External"/><Relationship Id="rId17" Type="http://schemas.openxmlformats.org/officeDocument/2006/relationships/hyperlink" Target="https://login.consultant.ru/link/?req=doc&amp;base=LAW&amp;n=305472&amp;dst=100025" TargetMode="External"/><Relationship Id="rId25" Type="http://schemas.openxmlformats.org/officeDocument/2006/relationships/hyperlink" Target="https://login.consultant.ru/link/?req=doc&amp;base=LAW&amp;n=372522&amp;dst=100042" TargetMode="External"/><Relationship Id="rId33" Type="http://schemas.openxmlformats.org/officeDocument/2006/relationships/hyperlink" Target="https://login.consultant.ru/link/?req=doc&amp;base=LAW&amp;n=305472&amp;dst=100039" TargetMode="External"/><Relationship Id="rId38" Type="http://schemas.openxmlformats.org/officeDocument/2006/relationships/hyperlink" Target="https://login.consultant.ru/link/?req=doc&amp;base=LAW&amp;n=305472&amp;dst=100048" TargetMode="External"/><Relationship Id="rId46" Type="http://schemas.openxmlformats.org/officeDocument/2006/relationships/hyperlink" Target="https://login.consultant.ru/link/?req=doc&amp;base=LAW&amp;n=204614&amp;dst=100018" TargetMode="External"/><Relationship Id="rId59" Type="http://schemas.openxmlformats.org/officeDocument/2006/relationships/hyperlink" Target="https://login.consultant.ru/link/?req=doc&amp;base=LAW&amp;n=305472&amp;dst=100065" TargetMode="External"/><Relationship Id="rId67" Type="http://schemas.openxmlformats.org/officeDocument/2006/relationships/hyperlink" Target="https://login.consultant.ru/link/?req=doc&amp;base=LAW&amp;n=305472&amp;dst=100071" TargetMode="External"/><Relationship Id="rId20" Type="http://schemas.openxmlformats.org/officeDocument/2006/relationships/hyperlink" Target="https://login.consultant.ru/link/?req=doc&amp;base=LAW&amp;n=305472&amp;dst=100027" TargetMode="External"/><Relationship Id="rId41" Type="http://schemas.openxmlformats.org/officeDocument/2006/relationships/hyperlink" Target="https://login.consultant.ru/link/?req=doc&amp;base=LAW&amp;n=305472&amp;dst=100051" TargetMode="External"/><Relationship Id="rId54" Type="http://schemas.openxmlformats.org/officeDocument/2006/relationships/hyperlink" Target="https://login.consultant.ru/link/?req=doc&amp;base=LAW&amp;n=305472&amp;dst=100059" TargetMode="External"/><Relationship Id="rId62" Type="http://schemas.openxmlformats.org/officeDocument/2006/relationships/hyperlink" Target="https://login.consultant.ru/link/?req=doc&amp;base=LAW&amp;n=305472&amp;dst=10006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6&amp;dst=287" TargetMode="External"/><Relationship Id="rId15" Type="http://schemas.openxmlformats.org/officeDocument/2006/relationships/hyperlink" Target="https://login.consultant.ru/link/?req=doc&amp;base=LAW&amp;n=305472&amp;dst=100022" TargetMode="External"/><Relationship Id="rId23" Type="http://schemas.openxmlformats.org/officeDocument/2006/relationships/hyperlink" Target="https://login.consultant.ru/link/?req=doc&amp;base=LAW&amp;n=305472&amp;dst=100030" TargetMode="External"/><Relationship Id="rId28" Type="http://schemas.openxmlformats.org/officeDocument/2006/relationships/hyperlink" Target="https://login.consultant.ru/link/?req=doc&amp;base=LAW&amp;n=305472&amp;dst=100033" TargetMode="External"/><Relationship Id="rId36" Type="http://schemas.openxmlformats.org/officeDocument/2006/relationships/hyperlink" Target="https://login.consultant.ru/link/?req=doc&amp;base=LAW&amp;n=305472&amp;dst=100042" TargetMode="External"/><Relationship Id="rId49" Type="http://schemas.openxmlformats.org/officeDocument/2006/relationships/hyperlink" Target="https://login.consultant.ru/link/?req=doc&amp;base=LAW&amp;n=305472&amp;dst=100057" TargetMode="External"/><Relationship Id="rId57" Type="http://schemas.openxmlformats.org/officeDocument/2006/relationships/hyperlink" Target="https://login.consultant.ru/link/?req=doc&amp;base=LAW&amp;n=305472&amp;dst=100060" TargetMode="External"/><Relationship Id="rId10" Type="http://schemas.openxmlformats.org/officeDocument/2006/relationships/hyperlink" Target="https://login.consultant.ru/link/?req=doc&amp;base=LAW&amp;n=305472&amp;dst=100011" TargetMode="External"/><Relationship Id="rId31" Type="http://schemas.openxmlformats.org/officeDocument/2006/relationships/hyperlink" Target="https://login.consultant.ru/link/?req=doc&amp;base=LAW&amp;n=305472&amp;dst=100036" TargetMode="External"/><Relationship Id="rId44" Type="http://schemas.openxmlformats.org/officeDocument/2006/relationships/hyperlink" Target="https://login.consultant.ru/link/?req=doc&amp;base=LAW&amp;n=452925" TargetMode="External"/><Relationship Id="rId52" Type="http://schemas.openxmlformats.org/officeDocument/2006/relationships/hyperlink" Target="https://login.consultant.ru/link/?req=doc&amp;base=LAW&amp;n=204614&amp;dst=100057" TargetMode="External"/><Relationship Id="rId60" Type="http://schemas.openxmlformats.org/officeDocument/2006/relationships/hyperlink" Target="https://login.consultant.ru/link/?req=doc&amp;base=LAW&amp;n=204614&amp;dst=100085" TargetMode="External"/><Relationship Id="rId65" Type="http://schemas.openxmlformats.org/officeDocument/2006/relationships/hyperlink" Target="https://login.consultant.ru/link/?req=doc&amp;base=LAW&amp;n=305472&amp;dst=10007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0557&amp;dst=101640" TargetMode="External"/><Relationship Id="rId13" Type="http://schemas.openxmlformats.org/officeDocument/2006/relationships/hyperlink" Target="https://login.consultant.ru/link/?req=doc&amp;base=LAW&amp;n=305472&amp;dst=100017" TargetMode="External"/><Relationship Id="rId18" Type="http://schemas.openxmlformats.org/officeDocument/2006/relationships/hyperlink" Target="https://login.consultant.ru/link/?req=doc&amp;base=LAW&amp;n=205800&amp;dst=100010" TargetMode="External"/><Relationship Id="rId39" Type="http://schemas.openxmlformats.org/officeDocument/2006/relationships/hyperlink" Target="https://login.consultant.ru/link/?req=doc&amp;base=LAW&amp;n=305472&amp;dst=100049" TargetMode="External"/><Relationship Id="rId34" Type="http://schemas.openxmlformats.org/officeDocument/2006/relationships/hyperlink" Target="https://login.consultant.ru/link/?req=doc&amp;base=LAW&amp;n=365613&amp;dst=100010" TargetMode="External"/><Relationship Id="rId50" Type="http://schemas.openxmlformats.org/officeDocument/2006/relationships/hyperlink" Target="https://login.consultant.ru/link/?req=doc&amp;base=LAW&amp;n=305472&amp;dst=100058" TargetMode="External"/><Relationship Id="rId55" Type="http://schemas.openxmlformats.org/officeDocument/2006/relationships/hyperlink" Target="https://login.consultant.ru/link/?req=doc&amp;base=LAW&amp;n=305472&amp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4996</Words>
  <Characters>28479</Characters>
  <Application>Microsoft Office Word</Application>
  <DocSecurity>0</DocSecurity>
  <Lines>237</Lines>
  <Paragraphs>66</Paragraphs>
  <ScaleCrop>false</ScaleCrop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2023-12-04T07:32:00Z</dcterms:created>
  <dcterms:modified xsi:type="dcterms:W3CDTF">2023-12-04T07:33:00Z</dcterms:modified>
</cp:coreProperties>
</file>