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D1" w:rsidRDefault="00E30CD1" w:rsidP="00E30CD1">
      <w:pPr>
        <w:pStyle w:val="Standard"/>
        <w:jc w:val="center"/>
        <w:rPr>
          <w:b/>
          <w:sz w:val="28"/>
          <w:szCs w:val="28"/>
        </w:rPr>
      </w:pPr>
    </w:p>
    <w:p w:rsidR="00E30CD1" w:rsidRPr="004D24BC" w:rsidRDefault="00E30CD1" w:rsidP="00E30CD1">
      <w:pPr>
        <w:pStyle w:val="Standard"/>
        <w:jc w:val="center"/>
        <w:rPr>
          <w:rFonts w:cs="Times New Roman"/>
          <w:b/>
          <w:color w:val="000000"/>
          <w:sz w:val="28"/>
          <w:szCs w:val="28"/>
        </w:rPr>
      </w:pPr>
      <w:r w:rsidRPr="004D24BC">
        <w:rPr>
          <w:b/>
          <w:sz w:val="28"/>
          <w:szCs w:val="28"/>
        </w:rPr>
        <w:t>«</w:t>
      </w:r>
      <w:r w:rsidRPr="004D24BC">
        <w:rPr>
          <w:rFonts w:cs="Times New Roman"/>
          <w:b/>
          <w:color w:val="000000"/>
          <w:sz w:val="28"/>
          <w:szCs w:val="28"/>
          <w:lang w:eastAsia="ru-RU"/>
        </w:rPr>
        <w:t xml:space="preserve">Перечень  юридических лиц и индивидуальных предпринимателей, </w:t>
      </w:r>
      <w:r w:rsidRPr="004D24BC">
        <w:rPr>
          <w:rFonts w:cs="Times New Roman"/>
          <w:b/>
          <w:color w:val="000000"/>
          <w:sz w:val="28"/>
          <w:szCs w:val="28"/>
        </w:rPr>
        <w:t xml:space="preserve">обязанных  предоставлять </w:t>
      </w:r>
      <w:hyperlink r:id="rId5" w:history="1">
        <w:r w:rsidRPr="004D24BC">
          <w:rPr>
            <w:rStyle w:val="a6"/>
            <w:rFonts w:cs="Times New Roman"/>
            <w:b/>
            <w:color w:val="000000"/>
            <w:sz w:val="28"/>
            <w:szCs w:val="28"/>
            <w:shd w:val="clear" w:color="auto" w:fill="FFFFFF"/>
          </w:rPr>
          <w:t>сведения о рекультивации земель, снятии и использовании плодородного слоя почвы (Форма № 2-ТП (рекультивация)</w:t>
        </w:r>
      </w:hyperlink>
      <w:r w:rsidRPr="004D24BC">
        <w:rPr>
          <w:rFonts w:cs="Times New Roman"/>
          <w:b/>
          <w:color w:val="000000"/>
          <w:sz w:val="28"/>
          <w:szCs w:val="28"/>
        </w:rPr>
        <w:t>)</w:t>
      </w:r>
    </w:p>
    <w:p w:rsidR="00E30CD1" w:rsidRPr="004D24BC" w:rsidRDefault="00E30CD1" w:rsidP="00E30CD1">
      <w:pPr>
        <w:pStyle w:val="Standard"/>
        <w:jc w:val="center"/>
        <w:rPr>
          <w:rFonts w:cs="Times New Roman"/>
          <w:b/>
          <w:sz w:val="28"/>
          <w:szCs w:val="28"/>
        </w:rPr>
      </w:pPr>
      <w:r w:rsidRPr="004D24BC">
        <w:rPr>
          <w:rFonts w:cs="Times New Roman"/>
          <w:b/>
          <w:color w:val="000000"/>
          <w:sz w:val="28"/>
          <w:szCs w:val="28"/>
        </w:rPr>
        <w:t>за отчетный период 2025 года на территории Республики Калмыкия</w:t>
      </w:r>
      <w:r w:rsidRPr="004D24BC">
        <w:rPr>
          <w:rFonts w:cs="Times New Roman"/>
          <w:b/>
          <w:sz w:val="28"/>
          <w:szCs w:val="28"/>
        </w:rPr>
        <w:t>»</w:t>
      </w:r>
    </w:p>
    <w:p w:rsidR="00845278" w:rsidRDefault="00845278"/>
    <w:p w:rsidR="00A1731F" w:rsidRDefault="00A1731F" w:rsidP="00FC7DB7"/>
    <w:tbl>
      <w:tblPr>
        <w:tblW w:w="13559" w:type="dxa"/>
        <w:jc w:val="center"/>
        <w:tblCellSpacing w:w="11" w:type="dxa"/>
        <w:tblInd w:w="-2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0"/>
        <w:gridCol w:w="3969"/>
        <w:gridCol w:w="3465"/>
        <w:gridCol w:w="4615"/>
      </w:tblGrid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autoSpaceDN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16012"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autoSpaceDN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16012">
              <w:rPr>
                <w:rFonts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autoSpaceDN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16012">
              <w:rPr>
                <w:rFonts w:cs="Times New Roman"/>
                <w:b/>
                <w:bCs/>
                <w:sz w:val="28"/>
                <w:szCs w:val="28"/>
              </w:rPr>
              <w:t>ИНН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autoSpaceDN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16012">
              <w:rPr>
                <w:rFonts w:cs="Times New Roman"/>
                <w:b/>
                <w:bCs/>
                <w:sz w:val="28"/>
                <w:szCs w:val="28"/>
              </w:rPr>
              <w:t>Виды деятельности</w:t>
            </w:r>
          </w:p>
        </w:tc>
      </w:tr>
      <w:tr w:rsidR="00916012" w:rsidRPr="00916012" w:rsidTr="00916012">
        <w:trPr>
          <w:trHeight w:val="677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"РИТЭК"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6317130144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(Газ, конденсат, нефть)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"Карьер Чолун-Хамур"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0816023919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(Пильные камни)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"Омега"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0816024327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(Газ, конденсат, нефть)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"Троицкий кирпичный завод"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  <w:shd w:val="clear" w:color="auto" w:fill="FFFFFF"/>
              </w:rPr>
              <w:t>0809900855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(местного значения) (Кирпичные суглинки)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"Строитель"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0809008275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(местного значения) (Песок строительный)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МУП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Элиставодоканал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0816016069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(Песок строительный)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Дулма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0816029484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(местного значения).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Наличие нарушенных земель на 01.01.2025 при разработке месторождений полезных ископаемых (включая общераспространённые полезные </w:t>
            </w:r>
            <w:r w:rsidRPr="00916012">
              <w:rPr>
                <w:rFonts w:cs="Times New Roman"/>
                <w:sz w:val="28"/>
                <w:szCs w:val="28"/>
              </w:rPr>
              <w:lastRenderedPageBreak/>
              <w:t>ископаемые)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Предприятие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Криосервис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0814043028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Лицензия на пользование недрами (ОПИ) 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АО "Газпром газораспределение Элиста"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0814042970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(Газ)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Автономное учреждение РК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Калмлес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0816028120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коммуникаций для водоснабжения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водоотведения, газоснабжения.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ИП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Иванкиев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Эрдни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Борисович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081400198319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08.99 Добыча прочих полезных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ископаемых, не включенных в другие группировки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МУП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Бага-Чоносовское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СМО РК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Бага-Чоносовский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коммунальник"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0817000696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42.11 Строительство автомобильных дорог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и автомагистралей; 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42.12 Строительство железных дорог и метро.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"Троицкий групповой водопровод"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0817001876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коммуникаций для водоснабжения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водоотведения, газоснабжения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Межмуниципальное общество с ограниченной ответственностью "Комсомольские коммунальные сети"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0813005598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коммуникаций для водоснабжения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водоотведения, газоснабжения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МУП "Чапаевский водоканал"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0801006269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коммуникаций для водоснабжения </w:t>
            </w:r>
            <w:r w:rsidRPr="00916012">
              <w:rPr>
                <w:rFonts w:cs="Times New Roman"/>
                <w:sz w:val="28"/>
                <w:szCs w:val="28"/>
              </w:rPr>
              <w:lastRenderedPageBreak/>
              <w:t>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водоотведения, газоснабжения.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Наличие нарушенных земель на 01.01.2025 при разработке месторождений полезных ископаемых (включая общераспространённые полезные ископаемые)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"Оазис Транс"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0816029389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(углеводородное сырье) (Газ, конденсат, нефть)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КомсомольскНефть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0816016527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(Газ природный горючий, конденсат, нефть)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АО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КалмТатнефть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0814123555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№ ЭЛИ11126НР от 06.03.2002 до 31.12.2030 (газ, конденсат, нефть)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«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Межозёрное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7715763941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(Газ, конденсат, нефть)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ОАО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Ермолинское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0816020611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(Газ, конденсат, нефть)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ЗАО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Ильменскнефть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7736557347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(Нефть)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"Газпром добыча Краснодар"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2308065678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(Газ, конденсат, нефть)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ЕвроСибОйл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0816015241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Лицензия на пользование недрами </w:t>
            </w:r>
            <w:r w:rsidRPr="00916012">
              <w:rPr>
                <w:rFonts w:cs="Times New Roman"/>
                <w:sz w:val="28"/>
                <w:szCs w:val="28"/>
              </w:rPr>
              <w:lastRenderedPageBreak/>
              <w:t xml:space="preserve">(ОПИ) 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ПАО НК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РуссНефть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7717133960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(Газ природный горючий, конденсат, нефть)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ИП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Хуадонов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Артур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Салатович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300800627783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(местного значения) (Соль поваренная садочная)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ИП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Ухина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Ярославовна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301600449119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(местного значения) (Соль поваренная садочная)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ОАО "Российские железные дороги", ДТВУ-6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7708503727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08.11 Добыча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декоративного</w:t>
            </w:r>
            <w:proofErr w:type="gramEnd"/>
            <w:r w:rsidRPr="00916012">
              <w:rPr>
                <w:rFonts w:cs="Times New Roman"/>
                <w:sz w:val="28"/>
                <w:szCs w:val="28"/>
              </w:rPr>
              <w:t xml:space="preserve">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строительного камня, известняка, гипса, мела и сланцев;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 08.11.2 Добыча и первичная обработка известняка и гипсового камня; 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08.12 Разработка гравийных и песчаных карьеров, добыча глины и каолина;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08.12.2 Добыча глины и каолина; 08.93 Добыча соли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МУП "Водоканал"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Виноградненского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0801005917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коммуникаций для водоснабжения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водоотведения, газоснабжения.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Наличие нарушенных земель на 01.01.2025 при разработке месторождений полезных </w:t>
            </w:r>
            <w:r w:rsidRPr="00916012">
              <w:rPr>
                <w:rFonts w:cs="Times New Roman"/>
                <w:sz w:val="28"/>
                <w:szCs w:val="28"/>
              </w:rPr>
              <w:lastRenderedPageBreak/>
              <w:t>ископаемых (включая общераспространённые полезные ископаемые)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ООО "Коммунальные сети"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Малодербетовского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РМО РК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0817002950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42.11 Строительство автомобильных дорог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и автомагистралей; 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коммуникаций для водоснабжения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водоотведения, газоснабжения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Непубличное акционерное общество "Калмыцкая нефтегазовая компания"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0814135906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(Газ природный горючий, конденсат, нефть)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Дортехстрой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0275064577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42.11 Строительство автомобильных дорог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и автомагистралей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Муниципальное автономное учреждение "Управление коммунального хозяйства и благоустройства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Яшалтинского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района"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0801006685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42.11 Строительство автомобильных дорог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и автомагистралей; 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коммуникаций для водоснабжения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водоотведения, газоснабжения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МБУ "Садовод"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Сарпинского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РМО Республики Калмыкия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0800004075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42.11 Строительство автомобильных дорог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и автомагистралей; 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коммуникаций для водоснабжения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lastRenderedPageBreak/>
              <w:t>водоотведения, газоснабжения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"КАЛМНЕДРА"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0800003770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(Песок для силикатных изделий)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autoSpaceDN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ООО "Восток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Трейд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Лимитед"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0816024736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08.12 Разработка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гравийных</w:t>
            </w:r>
            <w:proofErr w:type="gramEnd"/>
            <w:r w:rsidRPr="00916012">
              <w:rPr>
                <w:rFonts w:cs="Times New Roman"/>
                <w:sz w:val="28"/>
                <w:szCs w:val="28"/>
              </w:rPr>
              <w:t xml:space="preserve"> и песчаных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карьеров, добыча глины и каолина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"Специализированное автомобильное хозяйство"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0816016559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16012">
              <w:rPr>
                <w:rFonts w:cs="Times New Roman"/>
                <w:sz w:val="28"/>
                <w:szCs w:val="28"/>
              </w:rPr>
              <w:t>Полигон размещения отходов (размещение твердых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коммунальных отходов)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Старстрой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2308063783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42.11 Строительство автомобильных дорог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и автомагистралей.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16012">
              <w:rPr>
                <w:rFonts w:cs="Times New Roman"/>
                <w:sz w:val="28"/>
                <w:szCs w:val="28"/>
              </w:rPr>
              <w:t xml:space="preserve">По результатам запроса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Ики-Бурульского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РМО представлен перечень юридических лиц, осуществляющих деятельность в области строительства)</w:t>
            </w:r>
            <w:proofErr w:type="gramEnd"/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ИП БОГАТОВ МИХАИЛ АЛЕКСАНДРОВИЧ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080300003099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42.11 Строительство автомобильных дорог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и автомагистралей.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16012">
              <w:rPr>
                <w:rFonts w:cs="Times New Roman"/>
                <w:sz w:val="28"/>
                <w:szCs w:val="28"/>
              </w:rPr>
              <w:t xml:space="preserve">По результатам запроса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Лаганского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РМО представлен список арендаторов, осуществляющих деятельность дорожных работ, разрабатывающих месторождения общераспространенных полезных ископаемых (ОПИ), а также </w:t>
            </w:r>
            <w:r w:rsidRPr="00916012">
              <w:rPr>
                <w:rFonts w:cs="Times New Roman"/>
                <w:sz w:val="28"/>
                <w:szCs w:val="28"/>
              </w:rPr>
              <w:lastRenderedPageBreak/>
              <w:t>временного размещения отходов)</w:t>
            </w:r>
            <w:proofErr w:type="gramEnd"/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О"</w:t>
            </w:r>
            <w:proofErr w:type="gramEnd"/>
            <w:r w:rsidRPr="00916012">
              <w:rPr>
                <w:rFonts w:cs="Times New Roman"/>
                <w:sz w:val="28"/>
                <w:szCs w:val="28"/>
              </w:rPr>
              <w:t>ЗАРАХА"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0813004690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06.10 Добыча нефти и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нефтяного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(попутного) газа; 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06.20 Добыча природного газа и газового конденсата;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16012">
              <w:rPr>
                <w:rFonts w:cs="Times New Roman"/>
                <w:sz w:val="28"/>
                <w:szCs w:val="28"/>
              </w:rPr>
              <w:t xml:space="preserve">По результатам запроса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Лаганского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РМО представлен список арендаторов, осуществляющих деятельность дорожных работ, разрабатывающих месторождения общераспространенных полезных ископаемых (ОПИ), а также временного размещения отходов)</w:t>
            </w:r>
            <w:proofErr w:type="gramEnd"/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"ЮЖНЫЙ НЕФТЕПЕРЕРАБАТЫВАЮЩИЙ ЗАВОД"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0816003648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06.10 Добыча нефти и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нефтяного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(попутного) газа.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16012">
              <w:rPr>
                <w:rFonts w:cs="Times New Roman"/>
                <w:sz w:val="28"/>
                <w:szCs w:val="28"/>
              </w:rPr>
              <w:t xml:space="preserve">По результатам запроса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Лаганского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РМО представлен список арендаторов, осуществляющих деятельность дорожных работ, разрабатывающих месторождения общераспространенных полезных ископаемых (ОПИ), а также временного размещения отходов)</w:t>
            </w:r>
            <w:proofErr w:type="gramEnd"/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СЗ "БАДМ ДЕВЕЛОПМЕНТ"</w:t>
            </w:r>
          </w:p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0816007748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коммуникаций для водоснабжения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водоотведения, газоснабжения; 43.99 Работы строительные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lastRenderedPageBreak/>
              <w:t>специализированные прочие, не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включенные в другие группировки.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ОАО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Яшкульское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дорожное управление №1"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0813005527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42.11 Строительство автомобильных дорог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и автомагистралей; 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коммуникаций для водоснабжения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водоотведения, газоснабжения.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  <w:highlight w:val="cyan"/>
              </w:rPr>
            </w:pPr>
            <w:r w:rsidRPr="00916012">
              <w:rPr>
                <w:rFonts w:cs="Times New Roman"/>
                <w:sz w:val="28"/>
                <w:szCs w:val="28"/>
              </w:rPr>
              <w:t>ОАО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Яшкульское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дорожное управление №2"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0813005534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42.11 Строительство автомобильных дорог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и автомагистралей; 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42.13 Строительство мостов и тоннелей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"ПРОМ ЭКСПЕРТ"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6164029585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коммуникаций для водоснабжения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водоотведения, газоснабжения;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43.99 Работы строительные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специализированные прочие, не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включенные в другие группировки.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Наличие нарушенных земель на 01.01.2025 при строительных работах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"ЮГП КАЛМЫКИЯ"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0800001451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43.99 Работы строительные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специализированные прочие, не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включенные в другие группировки.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Наличие нарушенных земель на 01.01.2025 </w:t>
            </w:r>
            <w:r w:rsidRPr="00916012">
              <w:rPr>
                <w:rFonts w:cs="Times New Roman"/>
                <w:sz w:val="28"/>
                <w:szCs w:val="28"/>
                <w:lang w:eastAsia="ru-RU"/>
              </w:rPr>
              <w:t xml:space="preserve">при строительных </w:t>
            </w:r>
            <w:r w:rsidRPr="00916012">
              <w:rPr>
                <w:rFonts w:cs="Times New Roman"/>
                <w:sz w:val="28"/>
                <w:szCs w:val="28"/>
                <w:lang w:eastAsia="ru-RU"/>
              </w:rPr>
              <w:lastRenderedPageBreak/>
              <w:t>работах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"СФ СМУ-6"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5501097271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42.21 Строительство 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инженерных</w:t>
            </w:r>
            <w:proofErr w:type="gramEnd"/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коммуникаций для водоснабжения и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водоотведения, газоснабжения; 42.11 Строительство автомобильных дорог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и автомагистралей.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Наличие нарушенных земель на 01.01.2025 при строительных работах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  <w:hideMark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Стройкомплект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0814167714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43.99 Работы строительные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специализированные прочие, не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включенные в другие группировки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АО "КТК-Р"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2310040800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Наличие нарушенных земель на 01.01.2025 при строительных работах</w:t>
            </w:r>
          </w:p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16012">
              <w:rPr>
                <w:rFonts w:cs="Times New Roman"/>
                <w:sz w:val="28"/>
                <w:szCs w:val="28"/>
              </w:rPr>
              <w:t xml:space="preserve">По результатам запроса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Ики-Бурульского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РМО представлен перечень юридических лиц, осуществляющих деятельность в области строительства).</w:t>
            </w:r>
            <w:proofErr w:type="gramEnd"/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ИП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Грицина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Николай Павлович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263504974178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Наличие нарушенных земель на 01.01.2025 при иных работах. </w:t>
            </w:r>
            <w:r w:rsidRPr="00916012">
              <w:rPr>
                <w:rFonts w:cs="Times New Roman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916012">
              <w:rPr>
                <w:rFonts w:cs="Times New Roman"/>
                <w:sz w:val="28"/>
                <w:szCs w:val="28"/>
                <w:lang w:eastAsia="ru-RU"/>
              </w:rPr>
              <w:t>заскладированного</w:t>
            </w:r>
            <w:proofErr w:type="spellEnd"/>
            <w:r w:rsidRPr="00916012">
              <w:rPr>
                <w:rFonts w:cs="Times New Roman"/>
                <w:sz w:val="28"/>
                <w:szCs w:val="28"/>
                <w:lang w:eastAsia="ru-RU"/>
              </w:rPr>
              <w:t xml:space="preserve"> плодородного слоя почвы на 01.01.2025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47" w:type="dxa"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lastRenderedPageBreak/>
              <w:t>ООО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"Г</w:t>
            </w:r>
            <w:proofErr w:type="gramEnd"/>
            <w:r w:rsidRPr="00916012">
              <w:rPr>
                <w:rFonts w:cs="Times New Roman"/>
                <w:sz w:val="28"/>
                <w:szCs w:val="28"/>
              </w:rPr>
              <w:t>ЛОБАЛ ШИППИНГ"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3023019282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16012">
              <w:rPr>
                <w:rFonts w:cs="Times New Roman"/>
                <w:sz w:val="28"/>
                <w:szCs w:val="28"/>
              </w:rPr>
              <w:t xml:space="preserve">По результатам запроса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Лаганского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</w:t>
            </w:r>
            <w:r w:rsidRPr="00916012">
              <w:rPr>
                <w:rFonts w:cs="Times New Roman"/>
                <w:sz w:val="28"/>
                <w:szCs w:val="28"/>
              </w:rPr>
              <w:lastRenderedPageBreak/>
              <w:t>РМО представлен список арендаторов, осуществляющих деятельность дорожных работ, разрабатывающих месторождения общераспространенных полезных ископаемых (ОПИ), а также временного размещения отходов)</w:t>
            </w:r>
            <w:proofErr w:type="gramEnd"/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"ЛУКОЙЛ-НИЖНЕВОЛЖСКНЕФТЬ-КАЛМЫКИЯ"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0816028219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16012">
              <w:rPr>
                <w:rFonts w:cs="Times New Roman"/>
                <w:sz w:val="28"/>
                <w:szCs w:val="28"/>
              </w:rPr>
              <w:t xml:space="preserve">По результатам запроса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Лаганского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РМО представлен список арендаторов, осуществляющих деятельность дорожных работ, разрабатывающих месторождения общераспространенных полезных ископаемых (ОПИ), а также временного размещения отходов)</w:t>
            </w:r>
            <w:proofErr w:type="gramEnd"/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"ТОРГОВЫЙ ДОМ "КАЛМЫКИЯ"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0803003760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16012">
              <w:rPr>
                <w:rFonts w:cs="Times New Roman"/>
                <w:sz w:val="28"/>
                <w:szCs w:val="28"/>
              </w:rPr>
              <w:t xml:space="preserve">По результатам запроса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Лаганского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РМО представлен список арендаторов, осуществляющих деятельность дорожных работ, разрабатывающих месторождения общераспространенных полезных ископаемых (ОПИ), а также временного размещения отходов)</w:t>
            </w:r>
            <w:proofErr w:type="gramEnd"/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"ТРАНС - КАСПИЙ"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7702767480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16012">
              <w:rPr>
                <w:rFonts w:cs="Times New Roman"/>
                <w:sz w:val="28"/>
                <w:szCs w:val="28"/>
              </w:rPr>
              <w:t xml:space="preserve">По результатам запроса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Лаганского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РМО представлен список арендаторов, осуществляющих деятельность дорожных работ, разрабатывающих месторождения общераспространенных полезных </w:t>
            </w:r>
            <w:r w:rsidRPr="00916012">
              <w:rPr>
                <w:rFonts w:cs="Times New Roman"/>
                <w:sz w:val="28"/>
                <w:szCs w:val="28"/>
              </w:rPr>
              <w:lastRenderedPageBreak/>
              <w:t>ископаемых (ОПИ), а также временного размещения отходов)</w:t>
            </w:r>
            <w:proofErr w:type="gramEnd"/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"РИНК ЮГ"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0800014161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</w:rPr>
            </w:pPr>
            <w:r w:rsidRPr="00916012">
              <w:rPr>
                <w:rFonts w:cs="Times New Roman"/>
                <w:sz w:val="28"/>
                <w:szCs w:val="28"/>
              </w:rPr>
              <w:t>Лицензия на пользование недрами (ОПИ) (Газ природный горючий, конденсат, нефть)</w:t>
            </w:r>
          </w:p>
        </w:tc>
      </w:tr>
      <w:tr w:rsidR="00916012" w:rsidRPr="00916012" w:rsidTr="00916012">
        <w:trPr>
          <w:trHeight w:val="454"/>
          <w:tblCellSpacing w:w="11" w:type="dxa"/>
          <w:jc w:val="center"/>
        </w:trPr>
        <w:tc>
          <w:tcPr>
            <w:tcW w:w="1477" w:type="dxa"/>
          </w:tcPr>
          <w:p w:rsidR="00916012" w:rsidRPr="00916012" w:rsidRDefault="00916012" w:rsidP="0030131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7" w:type="dxa"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  <w:highlight w:val="cyan"/>
              </w:rPr>
            </w:pPr>
            <w:r w:rsidRPr="00916012">
              <w:rPr>
                <w:rFonts w:cs="Times New Roman"/>
                <w:sz w:val="28"/>
                <w:szCs w:val="28"/>
              </w:rPr>
              <w:t>ООО СЗ "СИ</w:t>
            </w:r>
            <w:proofErr w:type="gramStart"/>
            <w:r w:rsidRPr="00916012">
              <w:rPr>
                <w:rFonts w:cs="Times New Roman"/>
                <w:sz w:val="28"/>
                <w:szCs w:val="28"/>
              </w:rPr>
              <w:t>1</w:t>
            </w:r>
            <w:proofErr w:type="gramEnd"/>
            <w:r w:rsidRPr="00916012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012" w:rsidRPr="00916012" w:rsidRDefault="00916012" w:rsidP="0030131E">
            <w:pPr>
              <w:jc w:val="center"/>
              <w:rPr>
                <w:rFonts w:cs="Times New Roman"/>
                <w:sz w:val="28"/>
                <w:szCs w:val="28"/>
                <w:highlight w:val="cyan"/>
              </w:rPr>
            </w:pPr>
            <w:r w:rsidRPr="00916012">
              <w:rPr>
                <w:rFonts w:cs="Times New Roman"/>
                <w:sz w:val="28"/>
                <w:szCs w:val="28"/>
              </w:rPr>
              <w:t>0814165940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012" w:rsidRPr="00916012" w:rsidRDefault="00916012" w:rsidP="0030131E">
            <w:pPr>
              <w:rPr>
                <w:rFonts w:cs="Times New Roman"/>
                <w:sz w:val="28"/>
                <w:szCs w:val="28"/>
                <w:highlight w:val="cyan"/>
              </w:rPr>
            </w:pPr>
            <w:r w:rsidRPr="00916012">
              <w:rPr>
                <w:rFonts w:cs="Times New Roman"/>
                <w:sz w:val="28"/>
                <w:szCs w:val="28"/>
              </w:rPr>
              <w:t xml:space="preserve">Наличие </w:t>
            </w:r>
            <w:proofErr w:type="spellStart"/>
            <w:r w:rsidRPr="00916012">
              <w:rPr>
                <w:rFonts w:cs="Times New Roman"/>
                <w:sz w:val="28"/>
                <w:szCs w:val="28"/>
              </w:rPr>
              <w:t>заскладированного</w:t>
            </w:r>
            <w:proofErr w:type="spellEnd"/>
            <w:r w:rsidRPr="00916012">
              <w:rPr>
                <w:rFonts w:cs="Times New Roman"/>
                <w:sz w:val="28"/>
                <w:szCs w:val="28"/>
              </w:rPr>
              <w:t xml:space="preserve"> плодородного слоя почвы на 01.01.2025</w:t>
            </w:r>
          </w:p>
        </w:tc>
      </w:tr>
    </w:tbl>
    <w:p w:rsidR="00BE7FB9" w:rsidRDefault="00BE7FB9" w:rsidP="00FC7DB7"/>
    <w:p w:rsidR="005516BB" w:rsidRPr="008229EC" w:rsidRDefault="005516BB" w:rsidP="00FC7DB7">
      <w:bookmarkStart w:id="0" w:name="_GoBack"/>
      <w:bookmarkEnd w:id="0"/>
    </w:p>
    <w:sectPr w:rsidR="005516BB" w:rsidRPr="008229EC" w:rsidSect="00916012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23614"/>
    <w:multiLevelType w:val="hybridMultilevel"/>
    <w:tmpl w:val="9E42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5C7F"/>
    <w:rsid w:val="00003F4C"/>
    <w:rsid w:val="00014993"/>
    <w:rsid w:val="00016A90"/>
    <w:rsid w:val="000334B9"/>
    <w:rsid w:val="00063503"/>
    <w:rsid w:val="0009234F"/>
    <w:rsid w:val="00094081"/>
    <w:rsid w:val="000A5669"/>
    <w:rsid w:val="000C5FF4"/>
    <w:rsid w:val="000E0ACE"/>
    <w:rsid w:val="000E4133"/>
    <w:rsid w:val="00120C9A"/>
    <w:rsid w:val="001678B9"/>
    <w:rsid w:val="00177073"/>
    <w:rsid w:val="00191CEA"/>
    <w:rsid w:val="001958BD"/>
    <w:rsid w:val="001A3507"/>
    <w:rsid w:val="001B36A4"/>
    <w:rsid w:val="001B41E0"/>
    <w:rsid w:val="001C6447"/>
    <w:rsid w:val="001D6523"/>
    <w:rsid w:val="002065D5"/>
    <w:rsid w:val="00212891"/>
    <w:rsid w:val="00212D06"/>
    <w:rsid w:val="00227177"/>
    <w:rsid w:val="00231F30"/>
    <w:rsid w:val="002334DE"/>
    <w:rsid w:val="00237D2E"/>
    <w:rsid w:val="00250856"/>
    <w:rsid w:val="00255A3B"/>
    <w:rsid w:val="00256481"/>
    <w:rsid w:val="00256E34"/>
    <w:rsid w:val="00267AF7"/>
    <w:rsid w:val="0029324C"/>
    <w:rsid w:val="002B1E38"/>
    <w:rsid w:val="002C0260"/>
    <w:rsid w:val="002E1C67"/>
    <w:rsid w:val="002E2095"/>
    <w:rsid w:val="002E64F8"/>
    <w:rsid w:val="002F41DA"/>
    <w:rsid w:val="0030131E"/>
    <w:rsid w:val="003065C5"/>
    <w:rsid w:val="00315053"/>
    <w:rsid w:val="00357987"/>
    <w:rsid w:val="003701B5"/>
    <w:rsid w:val="00380427"/>
    <w:rsid w:val="00382EFF"/>
    <w:rsid w:val="00393FA4"/>
    <w:rsid w:val="0041136B"/>
    <w:rsid w:val="00435058"/>
    <w:rsid w:val="004631B7"/>
    <w:rsid w:val="00497BBB"/>
    <w:rsid w:val="004B730A"/>
    <w:rsid w:val="004D24BC"/>
    <w:rsid w:val="004D60E4"/>
    <w:rsid w:val="004F5F28"/>
    <w:rsid w:val="005177CA"/>
    <w:rsid w:val="00521181"/>
    <w:rsid w:val="005516BB"/>
    <w:rsid w:val="005521DF"/>
    <w:rsid w:val="0057696F"/>
    <w:rsid w:val="00585435"/>
    <w:rsid w:val="005C311F"/>
    <w:rsid w:val="005C51E8"/>
    <w:rsid w:val="005D4061"/>
    <w:rsid w:val="005D62B1"/>
    <w:rsid w:val="005E5D0F"/>
    <w:rsid w:val="005F2F45"/>
    <w:rsid w:val="00624F22"/>
    <w:rsid w:val="00635AB3"/>
    <w:rsid w:val="00652E12"/>
    <w:rsid w:val="006734F4"/>
    <w:rsid w:val="00675101"/>
    <w:rsid w:val="00682A29"/>
    <w:rsid w:val="00682DA7"/>
    <w:rsid w:val="00694CAD"/>
    <w:rsid w:val="006963C8"/>
    <w:rsid w:val="006A1621"/>
    <w:rsid w:val="006A515A"/>
    <w:rsid w:val="006A7994"/>
    <w:rsid w:val="006B45E0"/>
    <w:rsid w:val="006C1619"/>
    <w:rsid w:val="006E0801"/>
    <w:rsid w:val="006F3E73"/>
    <w:rsid w:val="00714B2E"/>
    <w:rsid w:val="00715D58"/>
    <w:rsid w:val="0073271B"/>
    <w:rsid w:val="007337D8"/>
    <w:rsid w:val="00734F26"/>
    <w:rsid w:val="00740A6C"/>
    <w:rsid w:val="00751561"/>
    <w:rsid w:val="00754AC3"/>
    <w:rsid w:val="0077220A"/>
    <w:rsid w:val="00783935"/>
    <w:rsid w:val="007A7783"/>
    <w:rsid w:val="007B2138"/>
    <w:rsid w:val="007B30CE"/>
    <w:rsid w:val="007D1805"/>
    <w:rsid w:val="007E4B07"/>
    <w:rsid w:val="007F19FA"/>
    <w:rsid w:val="007F7945"/>
    <w:rsid w:val="008010F2"/>
    <w:rsid w:val="00812807"/>
    <w:rsid w:val="008229EC"/>
    <w:rsid w:val="00823728"/>
    <w:rsid w:val="008445FB"/>
    <w:rsid w:val="00845278"/>
    <w:rsid w:val="00855E96"/>
    <w:rsid w:val="00880935"/>
    <w:rsid w:val="008C7247"/>
    <w:rsid w:val="008E001B"/>
    <w:rsid w:val="008E51F0"/>
    <w:rsid w:val="008E55D1"/>
    <w:rsid w:val="008E55FA"/>
    <w:rsid w:val="008E6298"/>
    <w:rsid w:val="00915345"/>
    <w:rsid w:val="00916012"/>
    <w:rsid w:val="0092437F"/>
    <w:rsid w:val="009340C0"/>
    <w:rsid w:val="00946343"/>
    <w:rsid w:val="00950D19"/>
    <w:rsid w:val="00977AF0"/>
    <w:rsid w:val="00990549"/>
    <w:rsid w:val="00A1731F"/>
    <w:rsid w:val="00A21697"/>
    <w:rsid w:val="00A2359F"/>
    <w:rsid w:val="00A244D3"/>
    <w:rsid w:val="00A317BA"/>
    <w:rsid w:val="00A41700"/>
    <w:rsid w:val="00A45A3E"/>
    <w:rsid w:val="00A65617"/>
    <w:rsid w:val="00A7194D"/>
    <w:rsid w:val="00A874F9"/>
    <w:rsid w:val="00AC5DD6"/>
    <w:rsid w:val="00AD2195"/>
    <w:rsid w:val="00AD2435"/>
    <w:rsid w:val="00AD546D"/>
    <w:rsid w:val="00AE6F2A"/>
    <w:rsid w:val="00AF1C70"/>
    <w:rsid w:val="00B01332"/>
    <w:rsid w:val="00B018A2"/>
    <w:rsid w:val="00B067CB"/>
    <w:rsid w:val="00B2508F"/>
    <w:rsid w:val="00B25C7F"/>
    <w:rsid w:val="00B5126B"/>
    <w:rsid w:val="00B62E93"/>
    <w:rsid w:val="00B63B5C"/>
    <w:rsid w:val="00B63CCF"/>
    <w:rsid w:val="00B743AC"/>
    <w:rsid w:val="00BC0740"/>
    <w:rsid w:val="00BC12E8"/>
    <w:rsid w:val="00BE7FB9"/>
    <w:rsid w:val="00C0045A"/>
    <w:rsid w:val="00C557A0"/>
    <w:rsid w:val="00C774FE"/>
    <w:rsid w:val="00CA443D"/>
    <w:rsid w:val="00CB2A55"/>
    <w:rsid w:val="00CB5AEE"/>
    <w:rsid w:val="00CF5E0D"/>
    <w:rsid w:val="00D10ED3"/>
    <w:rsid w:val="00D463F1"/>
    <w:rsid w:val="00D52C6F"/>
    <w:rsid w:val="00D738A4"/>
    <w:rsid w:val="00DD6D90"/>
    <w:rsid w:val="00DD6FB1"/>
    <w:rsid w:val="00DF675E"/>
    <w:rsid w:val="00E079FC"/>
    <w:rsid w:val="00E13B61"/>
    <w:rsid w:val="00E30CD1"/>
    <w:rsid w:val="00E44394"/>
    <w:rsid w:val="00E45595"/>
    <w:rsid w:val="00E513AB"/>
    <w:rsid w:val="00E52E96"/>
    <w:rsid w:val="00E52FED"/>
    <w:rsid w:val="00E62E5F"/>
    <w:rsid w:val="00EA3709"/>
    <w:rsid w:val="00EB2737"/>
    <w:rsid w:val="00EE0ED1"/>
    <w:rsid w:val="00F42616"/>
    <w:rsid w:val="00F82B4C"/>
    <w:rsid w:val="00F865BE"/>
    <w:rsid w:val="00F90FFC"/>
    <w:rsid w:val="00FC7DB7"/>
    <w:rsid w:val="00FD62B6"/>
    <w:rsid w:val="00FD6564"/>
    <w:rsid w:val="00FF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1F"/>
    <w:pPr>
      <w:widowControl/>
      <w:suppressAutoHyphens/>
      <w:autoSpaceDN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80427"/>
    <w:pPr>
      <w:spacing w:before="86"/>
      <w:ind w:left="522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380427"/>
    <w:pPr>
      <w:ind w:left="114"/>
      <w:jc w:val="both"/>
      <w:outlineLvl w:val="1"/>
    </w:pPr>
    <w:rPr>
      <w:rFonts w:cs="Times New Roman"/>
      <w:b/>
      <w:bCs/>
    </w:rPr>
  </w:style>
  <w:style w:type="paragraph" w:styleId="3">
    <w:name w:val="heading 3"/>
    <w:basedOn w:val="a"/>
    <w:link w:val="30"/>
    <w:uiPriority w:val="1"/>
    <w:qFormat/>
    <w:rsid w:val="00380427"/>
    <w:pPr>
      <w:spacing w:before="92"/>
      <w:ind w:left="514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80427"/>
    <w:rPr>
      <w:rFonts w:cs="Times New Roman"/>
    </w:rPr>
  </w:style>
  <w:style w:type="character" w:customStyle="1" w:styleId="10">
    <w:name w:val="Заголовок 1 Знак"/>
    <w:basedOn w:val="a0"/>
    <w:link w:val="1"/>
    <w:uiPriority w:val="1"/>
    <w:rsid w:val="00380427"/>
    <w:rPr>
      <w:rFonts w:ascii="Arial" w:eastAsia="Arial" w:hAnsi="Arial" w:cs="Arial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380427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380427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380427"/>
    <w:pPr>
      <w:ind w:left="114" w:firstLine="283"/>
      <w:jc w:val="both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8042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380427"/>
    <w:pPr>
      <w:spacing w:before="2"/>
      <w:ind w:left="341" w:right="532" w:hanging="227"/>
      <w:jc w:val="both"/>
    </w:pPr>
    <w:rPr>
      <w:rFonts w:ascii="Trebuchet MS" w:eastAsia="Trebuchet MS" w:hAnsi="Trebuchet MS" w:cs="Trebuchet MS"/>
    </w:rPr>
  </w:style>
  <w:style w:type="paragraph" w:customStyle="1" w:styleId="Standard">
    <w:name w:val="Standard"/>
    <w:rsid w:val="00A1731F"/>
    <w:pPr>
      <w:widowControl/>
      <w:suppressAutoHyphens/>
      <w:autoSpaceDE/>
      <w:autoSpaceDN/>
      <w:textAlignment w:val="baseline"/>
    </w:pPr>
    <w:rPr>
      <w:rFonts w:ascii="Times New Roman" w:eastAsia="Arial" w:hAnsi="Times New Roman" w:cs="Calibri"/>
      <w:kern w:val="1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A1731F"/>
    <w:rPr>
      <w:color w:val="0000FF"/>
      <w:u w:val="single"/>
    </w:rPr>
  </w:style>
  <w:style w:type="paragraph" w:customStyle="1" w:styleId="Default">
    <w:name w:val="Default"/>
    <w:rsid w:val="0052118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0929/7d6a68a881fe3651d76719edb63fb5491dcaedf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Мусаева Эльвира Амангельдыевна</dc:creator>
  <cp:lastModifiedBy>User</cp:lastModifiedBy>
  <cp:revision>115</cp:revision>
  <dcterms:created xsi:type="dcterms:W3CDTF">2025-01-12T12:05:00Z</dcterms:created>
  <dcterms:modified xsi:type="dcterms:W3CDTF">2025-11-13T09:08:00Z</dcterms:modified>
</cp:coreProperties>
</file>