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F23F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F23FE" w:rsidRDefault="0088093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3F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23FE" w:rsidRDefault="0088093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31.05.2021 N 828</w:t>
            </w:r>
            <w:r>
              <w:rPr>
                <w:sz w:val="48"/>
              </w:rPr>
              <w:br/>
              <w:t>(ред. от 13.09.2023)</w:t>
            </w:r>
            <w:r>
              <w:rPr>
                <w:sz w:val="48"/>
              </w:rPr>
              <w:br/>
              <w:t>"Об утверждении Правил выдачи разрешений на временные выбросы"</w:t>
            </w:r>
          </w:p>
        </w:tc>
      </w:tr>
      <w:tr w:rsidR="00BF23F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23FE" w:rsidRDefault="0088093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BF23FE" w:rsidRDefault="00BF23FE">
      <w:pPr>
        <w:pStyle w:val="ConsPlusNormal0"/>
        <w:sectPr w:rsidR="00BF23F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F23FE" w:rsidRDefault="00BF23FE">
      <w:pPr>
        <w:pStyle w:val="ConsPlusNormal0"/>
        <w:jc w:val="both"/>
        <w:outlineLvl w:val="0"/>
      </w:pPr>
    </w:p>
    <w:p w:rsidR="00BF23FE" w:rsidRDefault="0088093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F23FE" w:rsidRDefault="00BF23FE">
      <w:pPr>
        <w:pStyle w:val="ConsPlusTitle0"/>
        <w:jc w:val="center"/>
      </w:pPr>
    </w:p>
    <w:p w:rsidR="00BF23FE" w:rsidRDefault="0088093B">
      <w:pPr>
        <w:pStyle w:val="ConsPlusTitle0"/>
        <w:jc w:val="center"/>
      </w:pPr>
      <w:r>
        <w:t>ПОСТАНОВЛЕНИЕ</w:t>
      </w:r>
    </w:p>
    <w:p w:rsidR="00BF23FE" w:rsidRDefault="0088093B">
      <w:pPr>
        <w:pStyle w:val="ConsPlusTitle0"/>
        <w:jc w:val="center"/>
      </w:pPr>
      <w:r>
        <w:t>от 31 мая 2021 г. N 828</w:t>
      </w:r>
    </w:p>
    <w:p w:rsidR="00BF23FE" w:rsidRDefault="00BF23FE">
      <w:pPr>
        <w:pStyle w:val="ConsPlusTitle0"/>
        <w:jc w:val="center"/>
      </w:pPr>
    </w:p>
    <w:p w:rsidR="00BF23FE" w:rsidRDefault="0088093B">
      <w:pPr>
        <w:pStyle w:val="ConsPlusTitle0"/>
        <w:jc w:val="center"/>
      </w:pPr>
      <w:r>
        <w:t>ОБ УТВЕРЖДЕНИИ ПРАВИЛ</w:t>
      </w:r>
    </w:p>
    <w:p w:rsidR="00BF23FE" w:rsidRDefault="0088093B">
      <w:pPr>
        <w:pStyle w:val="ConsPlusTitle0"/>
        <w:jc w:val="center"/>
      </w:pPr>
      <w:r>
        <w:t>ВЫДАЧИ РАЗРЕШЕНИЙ НА ВРЕМЕННЫЕ ВЫБРОСЫ</w:t>
      </w:r>
    </w:p>
    <w:p w:rsidR="00BF23FE" w:rsidRDefault="00BF23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23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3FE" w:rsidRDefault="00BF23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3FE" w:rsidRDefault="00BF23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23FE" w:rsidRDefault="0088093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23FE" w:rsidRDefault="0088093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13.09.2023 N 1495)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3FE" w:rsidRDefault="00BF23FE">
            <w:pPr>
              <w:pStyle w:val="ConsPlusNormal0"/>
            </w:pPr>
          </w:p>
        </w:tc>
      </w:tr>
    </w:tbl>
    <w:p w:rsidR="00BF23FE" w:rsidRDefault="00BF23FE">
      <w:pPr>
        <w:pStyle w:val="ConsPlusNormal0"/>
        <w:ind w:firstLine="540"/>
        <w:jc w:val="both"/>
      </w:pPr>
    </w:p>
    <w:p w:rsidR="00BF23FE" w:rsidRDefault="0088093B">
      <w:pPr>
        <w:pStyle w:val="ConsPlusNormal0"/>
        <w:ind w:firstLine="540"/>
        <w:jc w:val="both"/>
      </w:pPr>
      <w:r>
        <w:t>В соответствии с пунктом 6 статьи 23.1 Федерального закона "Об охране окружающей среды"</w:t>
      </w:r>
      <w:r>
        <w:t xml:space="preserve"> Правительство Российской Федерации постановляет: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8" w:tooltip="ПРАВИЛА ВЫДАЧИ РАЗРЕШЕНИЙ НА ВРЕМЕННЫЕ ВЫБРОСЫ">
        <w:r>
          <w:rPr>
            <w:color w:val="0000FF"/>
          </w:rPr>
          <w:t>Правила</w:t>
        </w:r>
      </w:hyperlink>
      <w:r>
        <w:t xml:space="preserve"> выдачи разрешений на временные выбросы.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сентября</w:t>
      </w:r>
      <w:r>
        <w:t xml:space="preserve"> 2021 г. и действует 6 лет.</w:t>
      </w:r>
    </w:p>
    <w:p w:rsidR="00BF23FE" w:rsidRDefault="00BF23FE">
      <w:pPr>
        <w:pStyle w:val="ConsPlusNormal0"/>
        <w:ind w:firstLine="540"/>
        <w:jc w:val="both"/>
      </w:pPr>
    </w:p>
    <w:p w:rsidR="00BF23FE" w:rsidRDefault="0088093B">
      <w:pPr>
        <w:pStyle w:val="ConsPlusNormal0"/>
        <w:jc w:val="right"/>
      </w:pPr>
      <w:r>
        <w:t>Председатель Правительства</w:t>
      </w:r>
    </w:p>
    <w:p w:rsidR="00BF23FE" w:rsidRDefault="0088093B">
      <w:pPr>
        <w:pStyle w:val="ConsPlusNormal0"/>
        <w:jc w:val="right"/>
      </w:pPr>
      <w:r>
        <w:t>Российской Федерации</w:t>
      </w:r>
    </w:p>
    <w:p w:rsidR="00BF23FE" w:rsidRDefault="0088093B">
      <w:pPr>
        <w:pStyle w:val="ConsPlusNormal0"/>
        <w:jc w:val="right"/>
      </w:pPr>
      <w:r>
        <w:t>М.МИШУСТИН</w:t>
      </w:r>
    </w:p>
    <w:p w:rsidR="00BF23FE" w:rsidRDefault="00BF23FE">
      <w:pPr>
        <w:pStyle w:val="ConsPlusNormal0"/>
        <w:ind w:firstLine="540"/>
        <w:jc w:val="both"/>
      </w:pPr>
    </w:p>
    <w:p w:rsidR="00BF23FE" w:rsidRDefault="00BF23FE">
      <w:pPr>
        <w:pStyle w:val="ConsPlusNormal0"/>
        <w:ind w:firstLine="540"/>
        <w:jc w:val="both"/>
      </w:pPr>
    </w:p>
    <w:p w:rsidR="00BF23FE" w:rsidRDefault="00BF23FE">
      <w:pPr>
        <w:pStyle w:val="ConsPlusNormal0"/>
        <w:ind w:firstLine="540"/>
        <w:jc w:val="both"/>
      </w:pPr>
    </w:p>
    <w:p w:rsidR="00BF23FE" w:rsidRDefault="00BF23FE">
      <w:pPr>
        <w:pStyle w:val="ConsPlusNormal0"/>
        <w:ind w:firstLine="540"/>
        <w:jc w:val="both"/>
      </w:pPr>
    </w:p>
    <w:p w:rsidR="00BF23FE" w:rsidRDefault="00BF23FE">
      <w:pPr>
        <w:pStyle w:val="ConsPlusNormal0"/>
        <w:ind w:firstLine="540"/>
        <w:jc w:val="both"/>
      </w:pPr>
    </w:p>
    <w:p w:rsidR="00BF23FE" w:rsidRDefault="0088093B">
      <w:pPr>
        <w:pStyle w:val="ConsPlusNormal0"/>
        <w:jc w:val="right"/>
        <w:outlineLvl w:val="0"/>
      </w:pPr>
      <w:r>
        <w:t>Утверждены</w:t>
      </w:r>
    </w:p>
    <w:p w:rsidR="00BF23FE" w:rsidRDefault="0088093B">
      <w:pPr>
        <w:pStyle w:val="ConsPlusNormal0"/>
        <w:jc w:val="right"/>
      </w:pPr>
      <w:r>
        <w:t>постановлением Правительства</w:t>
      </w:r>
    </w:p>
    <w:p w:rsidR="00BF23FE" w:rsidRDefault="0088093B">
      <w:pPr>
        <w:pStyle w:val="ConsPlusNormal0"/>
        <w:jc w:val="right"/>
      </w:pPr>
      <w:r>
        <w:t>Российской Федерации</w:t>
      </w:r>
    </w:p>
    <w:p w:rsidR="00BF23FE" w:rsidRDefault="0088093B">
      <w:pPr>
        <w:pStyle w:val="ConsPlusNormal0"/>
        <w:jc w:val="right"/>
      </w:pPr>
      <w:r>
        <w:t>от 31 мая 2021 г. N 828</w:t>
      </w:r>
    </w:p>
    <w:p w:rsidR="00BF23FE" w:rsidRDefault="00BF23FE">
      <w:pPr>
        <w:pStyle w:val="ConsPlusNormal0"/>
        <w:jc w:val="right"/>
      </w:pPr>
    </w:p>
    <w:p w:rsidR="00BF23FE" w:rsidRDefault="0088093B">
      <w:pPr>
        <w:pStyle w:val="ConsPlusTitle0"/>
        <w:jc w:val="center"/>
      </w:pPr>
      <w:bookmarkStart w:id="1" w:name="P28"/>
      <w:bookmarkEnd w:id="1"/>
      <w:r>
        <w:t>ПРАВИЛА ВЫДАЧИ РАЗРЕШЕНИЙ НА ВРЕМЕННЫЕ ВЫБРОСЫ</w:t>
      </w:r>
    </w:p>
    <w:p w:rsidR="00BF23FE" w:rsidRDefault="00BF23F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F23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3FE" w:rsidRDefault="00BF23F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3FE" w:rsidRDefault="00BF23F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23FE" w:rsidRDefault="0088093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23FE" w:rsidRDefault="0088093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13.09.2023 N 1495)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3FE" w:rsidRDefault="00BF23FE">
            <w:pPr>
              <w:pStyle w:val="ConsPlusNormal0"/>
            </w:pPr>
          </w:p>
        </w:tc>
      </w:tr>
    </w:tbl>
    <w:p w:rsidR="00BF23FE" w:rsidRDefault="00BF23FE">
      <w:pPr>
        <w:pStyle w:val="ConsPlusNormal0"/>
        <w:jc w:val="center"/>
      </w:pPr>
    </w:p>
    <w:p w:rsidR="00BF23FE" w:rsidRDefault="0088093B">
      <w:pPr>
        <w:pStyle w:val="ConsPlusNormal0"/>
        <w:ind w:firstLine="540"/>
        <w:jc w:val="both"/>
      </w:pPr>
      <w:r>
        <w:t>1. Настоящие Правила определяют порядок выдачи разрешений на временные выбросы.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2. Разрешением на временные выбросы устанавливаются временно разрешенные выбросы для объектов, оказывающих негативное воздействие на окружающую среду (далее - объект), отнесенных в соответствии с законодательством Российской Федерации в области охраны окру</w:t>
      </w:r>
      <w:r>
        <w:t>жающей среды к объектам II категории по уровню такого воздействия (далее - категории), не получающих комплексного экологического разрешения, и объектам III категории.</w:t>
      </w:r>
    </w:p>
    <w:p w:rsidR="00BF23FE" w:rsidRDefault="0088093B">
      <w:pPr>
        <w:pStyle w:val="ConsPlusNormal0"/>
        <w:spacing w:before="240"/>
        <w:ind w:firstLine="540"/>
        <w:jc w:val="both"/>
      </w:pPr>
      <w:bookmarkStart w:id="2" w:name="P34"/>
      <w:bookmarkEnd w:id="2"/>
      <w:r>
        <w:t xml:space="preserve">3. Временно разрешенные выбросы для объектов II категории, не получающих комплексного </w:t>
      </w:r>
      <w:r>
        <w:lastRenderedPageBreak/>
        <w:t>эко</w:t>
      </w:r>
      <w:r>
        <w:t>логического разрешения, и объектов III категории устанавливаются при невозможности соблюдения нормативов допустимых выбросов, определенных для действующего стационарного источника и (или) совокупности действующих стационарных источников, расположенных на у</w:t>
      </w:r>
      <w:r>
        <w:t>казанных объектах, на период выполнения разработанного в соответствии со статьей 67.1 Федерального закона "Об охране окружающей среды" плана мероприятий по охране окружающей среды (далее - план мероприятий по охране окружающей среды) согласно графику дости</w:t>
      </w:r>
      <w:r>
        <w:t>жения установленных нормативов допустимых выбросов.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4. Разрешение на временные выбросы выдается территориальными органами Федеральной службы по надзору в сфере природопользования по месту нахождения объекта (далее - территориальный орган в сфере природопол</w:t>
      </w:r>
      <w:r>
        <w:t xml:space="preserve">ьзования)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по результатам рассмотрения заявки на получение разрешения и материалов, указанных в </w:t>
      </w:r>
      <w:hyperlink w:anchor="P46" w:tooltip="7. Для получения разрешения на временные выбросы заявитель заполняет посредством интерактивной формы на едином портале и направляет в территориальный орган в сфере природопользования заявку на получение разрешения и материалы, содержащие сведения о заявителе, ">
        <w:r>
          <w:rPr>
            <w:color w:val="0000FF"/>
          </w:rPr>
          <w:t>пункте 7</w:t>
        </w:r>
      </w:hyperlink>
      <w:r>
        <w:t xml:space="preserve"> настоящих Правил (далее - заявка на получение разрешения и материалы), направляемых юридическими лицами, индивидуальными предпринимателями, осуществляющими хозяйственную и (или) иную деятельность на объектах, для кот</w:t>
      </w:r>
      <w:r>
        <w:t xml:space="preserve">орых в соответствии с </w:t>
      </w:r>
      <w:hyperlink w:anchor="P34" w:tooltip="3. Временно разрешенные выбросы для объектов II категории, не получающих комплексного экологического разрешения, и объектов III категории устанавливаются при невозможности соблюдения нормативов допустимых выбросов, определенных для действующего стационарного и">
        <w:r>
          <w:rPr>
            <w:color w:val="0000FF"/>
          </w:rPr>
          <w:t>пунктом 3</w:t>
        </w:r>
      </w:hyperlink>
      <w:r>
        <w:t xml:space="preserve"> настоящих Правил устанавливаются временно разрешенные выбросы (далее - заявители), при наличии плана мероприятий по охране окружающей среды.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В случае если объект расположен в пределах терр</w:t>
      </w:r>
      <w:r>
        <w:t>иторий 2 и более субъектов Российской Федерации, заявители направляют заявку на получение разрешения и материалы в один из территориальных органов в сфере природопользования по месту нахождения объекта по своему усмотрению с использованием единого портала.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Разрешение на временные выбросы оформляется в электронном виде без дублирования на бумажном носителе.</w:t>
      </w:r>
    </w:p>
    <w:p w:rsidR="00BF23FE" w:rsidRDefault="0088093B">
      <w:pPr>
        <w:pStyle w:val="ConsPlusNormal0"/>
        <w:jc w:val="both"/>
      </w:pPr>
      <w:r>
        <w:t>(п. 4 в ред. Постановления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5. План мероприятий по охране окружающей среды содержит график достижения нормативов допустимых выбросов.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Срок реализации плана мероприятий по охране окружающей среды не может превышать 7 лет и не подлежит продлению.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6. Разрешение на временные выбросы выдается на 1 год.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Срок действия разрешения на временные выбросы ежегодно продлевается территориальным органом в сфере природопользования на 1 год в течение реализации плана мероприятий по охране окружающей среды при усло</w:t>
      </w:r>
      <w:r>
        <w:t>вии выполнения заявителем мероприятий за отчетный год и достижения показателей уменьшения выбросов загрязняющих веществ в атмосферный воздух, предусмотренных планом мероприятий в сфере охраны окружающей среды.</w:t>
      </w:r>
    </w:p>
    <w:p w:rsidR="00BF23FE" w:rsidRDefault="0088093B">
      <w:pPr>
        <w:pStyle w:val="ConsPlusNormal0"/>
        <w:jc w:val="both"/>
      </w:pPr>
      <w:r>
        <w:t>(в ред. Постановления Правительства РФ от 13.0</w:t>
      </w:r>
      <w:r>
        <w:t>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Территориальный орган в сфере природопользования не позднее чем за 3 месяца до истечения срока действия разрешения на временные выбросы посредством единого портала уведомляет заявителя об истечении срока действия такого разрешения.</w:t>
      </w:r>
    </w:p>
    <w:p w:rsidR="00BF23FE" w:rsidRDefault="0088093B">
      <w:pPr>
        <w:pStyle w:val="ConsPlusNormal0"/>
        <w:jc w:val="both"/>
      </w:pPr>
      <w:r>
        <w:t>(абзац вв</w:t>
      </w:r>
      <w:r>
        <w:t>еден Постановлением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bookmarkStart w:id="3" w:name="P46"/>
      <w:bookmarkEnd w:id="3"/>
      <w:r>
        <w:lastRenderedPageBreak/>
        <w:t>7. Для получения разрешения на временные выбросы заявитель заполняет посредством интерактивной формы на едином портале и направляет в территориальный орган в сфере природопользования заявку на полу</w:t>
      </w:r>
      <w:r>
        <w:t>чение разрешения и материалы, содержащие сведения о заявителе, значения временно разрешенных выбросов (с разбивкой по годам), проект плана мероприятий по охране окружающей среды (включая мероприятия и сроки поэтапного достижения нормативов допустимых выбро</w:t>
      </w:r>
      <w:r>
        <w:t>сов), отчет о результатах инвентаризации источников выбросов и выбросов загрязняющих веществ в атмосферный воздух, сведения о нормативах допустимых выбросов (с материалами расчета таких нормативов и реквизитами санитарно-эпидемиологического заключения о со</w:t>
      </w:r>
      <w:r>
        <w:t>ответствии указанных нормативов санитарным правилам).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Сведения, содержащиеся в отчете о результатах инвентаризации источников выбросов и выбросов загрязняющих веществ в атмосферный воздух, а также сведения о нормативах допустимых выбросов (с материалами ра</w:t>
      </w:r>
      <w:r>
        <w:t>счета таких нормативов и реквизитами санитарно-эпидемиологического заключения о соответствии указанных нормативов санитарным правилам) заполняются заявителем вручную в интерактивной форме на едином портале с приложением документов в электронном виде.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Сведе</w:t>
      </w:r>
      <w:r>
        <w:t>ния о полученном санитарно-эпидемиологическом заключении о соответствии нормативов допустимых выбросов санитарным правилам поступают в территориальный орган в сфере природопользования посредством системы межведомственного электронного взаимодействия по рек</w:t>
      </w:r>
      <w:r>
        <w:t>визитам указанного заключения, представленным в составе заявки на получение разрешения и материалов.</w:t>
      </w:r>
    </w:p>
    <w:p w:rsidR="00BF23FE" w:rsidRDefault="0088093B">
      <w:pPr>
        <w:pStyle w:val="ConsPlusNormal0"/>
        <w:jc w:val="both"/>
      </w:pPr>
      <w:r>
        <w:t>(п. 7 в ред. Постановления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8. Включаемые в состав заявки на получение разрешения сведения о заявителе должны содержа</w:t>
      </w:r>
      <w:r>
        <w:t>ть следующую информацию: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а) полное и сокращенное наименования в соответствии с учредительными документами, организационно-правовая форма, место государственной регистрации, место нахождения, телефон, адрес электронной почты (при наличии), основной государс</w:t>
      </w:r>
      <w:r>
        <w:t xml:space="preserve">твенный регистрационный номер, индивидуальный номер налогоплательщика - для юридического лица, фамилия, имя, отчество (при наличии), место жительства, телефон, адрес электронной почты (при наличии), реквизиты основного документа, удостоверяющего личность, </w:t>
      </w:r>
      <w:r>
        <w:t>основной государственный регистрационный номер индивидуального предпринимателя, индивидуальный номер налогоплательщика - для индивидуального предпринимателя;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б) место нахождения объекта и его отдельных производственных территорий.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9. Абзац утратил силу с 1</w:t>
      </w:r>
      <w:r>
        <w:t xml:space="preserve"> сентября 2024 года. - Постановление Правительства РФ от 13.09.2023 N 1495.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Заявитель обеспечивает достоверность информации, представленной в электронном виде в составе заявки на получение разрешения и материалов.</w:t>
      </w:r>
    </w:p>
    <w:p w:rsidR="00BF23FE" w:rsidRDefault="0088093B">
      <w:pPr>
        <w:pStyle w:val="ConsPlusNormal0"/>
        <w:jc w:val="both"/>
      </w:pPr>
      <w:r>
        <w:t xml:space="preserve">(в ред. Постановления Правительства РФ от </w:t>
      </w:r>
      <w:r>
        <w:t>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10. Территориальный орган в сфере природопользования осуществляет прием, регистрацию, рассмотрение заявки на получение разрешения и материалов, а также межведомственное (внутриведомственное) информационное взаимодействие для получения до</w:t>
      </w:r>
      <w:r>
        <w:t xml:space="preserve">кументов, которые </w:t>
      </w:r>
      <w:r>
        <w:lastRenderedPageBreak/>
        <w:t>необходимы для выдачи разрешения на временные выбросы и находятся в распоряжении государственных органов, и принимает решение о выдаче разрешения на временные выбросы или об отказе в выдаче такого разрешения (с мотивированным обоснованием</w:t>
      </w:r>
      <w:r>
        <w:t>).</w:t>
      </w:r>
    </w:p>
    <w:p w:rsidR="00BF23FE" w:rsidRDefault="0088093B">
      <w:pPr>
        <w:pStyle w:val="ConsPlusNormal0"/>
        <w:jc w:val="both"/>
      </w:pPr>
      <w:r>
        <w:t>(в ред. Постановления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Общий срок рассмотрения территориальным органом в сфере природопользования заявки на получение разрешения не может превышать 30 рабочих дней со дня их поступления.</w:t>
      </w:r>
    </w:p>
    <w:p w:rsidR="00BF23FE" w:rsidRDefault="0088093B">
      <w:pPr>
        <w:pStyle w:val="ConsPlusNormal0"/>
        <w:jc w:val="both"/>
      </w:pPr>
      <w:r>
        <w:t>(в ред. Постановления Правит</w:t>
      </w:r>
      <w:r>
        <w:t>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Решение о выдаче разрешения на временные выбросы размещается территориальным органом в сфере природопользования на едином портале.</w:t>
      </w:r>
    </w:p>
    <w:p w:rsidR="00BF23FE" w:rsidRDefault="0088093B">
      <w:pPr>
        <w:pStyle w:val="ConsPlusNormal0"/>
        <w:jc w:val="both"/>
      </w:pPr>
      <w:r>
        <w:t>(абзац введен Постановлением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11. В случае выявления н</w:t>
      </w:r>
      <w:r>
        <w:t>екомплектности или неполноты представленных в составе материалов на получение разрешения документов, а также наличия технических ошибок рассмотрение заявки на получение разрешения может быть приостановлено на 30 рабочих дней, о чем заявители уведомляются в</w:t>
      </w:r>
      <w:r>
        <w:t xml:space="preserve"> электронной форме с использованием единого портала с указанием причин приостановки и уведомлением о документах, которые необходимо представить, и (или) об ошибках, которые необходимо устранить.</w:t>
      </w:r>
    </w:p>
    <w:p w:rsidR="00BF23FE" w:rsidRDefault="0088093B">
      <w:pPr>
        <w:pStyle w:val="ConsPlusNormal0"/>
        <w:jc w:val="both"/>
      </w:pPr>
      <w:r>
        <w:t>(в ред. Постановления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При этом общий срок рассмотрения заявки на получение разрешения продлевается на срок указанного приостановления.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Непредставление или непредставление в установленный срок недостающих документов является основанием для отказа в выдаче разрешения на временные</w:t>
      </w:r>
      <w:r>
        <w:t xml:space="preserve"> выбросы.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Решение об отказе в выдаче разрешения на временные выбросы размещается территориальным органом в сфере природопользования на едином портале.</w:t>
      </w:r>
    </w:p>
    <w:p w:rsidR="00BF23FE" w:rsidRDefault="0088093B">
      <w:pPr>
        <w:pStyle w:val="ConsPlusNormal0"/>
        <w:jc w:val="both"/>
      </w:pPr>
      <w:r>
        <w:t>(абзац введен Постановлением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12. Основаниями для отказа в выдаче разрешения на временные выбросы являются: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а) наличие подтвержденных результатами государственного экологического контроля (надзора) сведений о недостоверности представленных данных инвентаризации источников выбросов и вы</w:t>
      </w:r>
      <w:r>
        <w:t>бросов загрязняющих веществ в атмосферный воздух, в том числе о количественном и качественном составе выбросов, а также о количестве и характеристиках источников выбросов;</w:t>
      </w:r>
    </w:p>
    <w:p w:rsidR="00BF23FE" w:rsidRDefault="0088093B">
      <w:pPr>
        <w:pStyle w:val="ConsPlusNormal0"/>
        <w:jc w:val="both"/>
      </w:pPr>
      <w:r>
        <w:t>(в ред. Постановления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б) несоответствие данны</w:t>
      </w:r>
      <w:r>
        <w:t>х, используемых при расчете нормативов допустимых выбросов, и (или) данных о временно разрешенных выбросах, указанных в плане мероприятий по охране окружающей среды, данных отчета о результатах инвентаризации источников выбросов и выбросов загрязняющих вещ</w:t>
      </w:r>
      <w:r>
        <w:t>еств в атмосферный воздух, в том числе указание неполного перечня источников выбросов загрязняющих веществ и (или) выбрасываемых загрязняющих веществ;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в) отсутствие санитарно-эпидемиологического заключения о соответствии нормативов допустимых выбросов сани</w:t>
      </w:r>
      <w:r>
        <w:t>тарным правилам;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lastRenderedPageBreak/>
        <w:t>г) неполнота и недостоверность материалов расчетов нормативов допустимых выбросов и (или) наличие арифметических ошибок в расчетах нормативов допустимых выбросов;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д) указание в качестве конечных показателей плана мероприятий по охране окру</w:t>
      </w:r>
      <w:r>
        <w:t>жающей среды объемов или масс выбросов загрязняющих веществ, превышающих нормативы допустимых выбросов;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е) непредставление документов, отсутствие либо ненадлежащее оформление которых послужило основанием для приостановления рассмотрения материалов на получ</w:t>
      </w:r>
      <w:r>
        <w:t>ение разрешения на временные выбросы.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13. Выдача разрешения на временные выбросы осуществляется после уплаты государственной пошлины в порядке и размерах, которые установлены законодательством Российской Федерации о налогах и сборах.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14. Для продления разр</w:t>
      </w:r>
      <w:r>
        <w:t>ешения на временные выбросы заявитель не позднее чем за 30 рабочих дней до окончания срока действия разрешения на временные выбросы направляет с использованием единого портала в территориальный орган в сфере природопользования, выдавший указанное разрешени</w:t>
      </w:r>
      <w:r>
        <w:t>е, заявку и отчет о выполнении плана мероприятий по охране окружающей среды за предшествующий период и достижении установленных планом мероприятий по охране окружающей среды показателей уменьшения выбросов загрязняющих веществ в атмосферный воздух (далее -</w:t>
      </w:r>
      <w:r>
        <w:t xml:space="preserve"> заявка на продление разрешения).</w:t>
      </w:r>
    </w:p>
    <w:p w:rsidR="00BF23FE" w:rsidRDefault="0088093B">
      <w:pPr>
        <w:pStyle w:val="ConsPlusNormal0"/>
        <w:jc w:val="both"/>
      </w:pPr>
      <w:r>
        <w:t>(в ред. Постановления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Разрешение на временные выбросы продлевается посредством внесения изменений в реестр выданных разрешений на временные выбросы.</w:t>
      </w:r>
    </w:p>
    <w:p w:rsidR="00BF23FE" w:rsidRDefault="0088093B">
      <w:pPr>
        <w:pStyle w:val="ConsPlusNormal0"/>
        <w:jc w:val="both"/>
      </w:pPr>
      <w:r>
        <w:t>(в ред. Постановления Правительств</w:t>
      </w:r>
      <w:r>
        <w:t>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15. Территориальный орган в сфере природопользования рассматривает представленную заявку на продление разрешения и принимает решение о продлении разрешения на временные выбросы или об отказе в продлении такого разрешения (с мотив</w:t>
      </w:r>
      <w:r>
        <w:t>ированным обоснованием).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Общий срок рассмотрения территориальным органом в сфере природопользования заявки на продление разрешения не может превышать 9 рабочих дней со дня поступления заявки на продление разрешения.</w:t>
      </w:r>
    </w:p>
    <w:p w:rsidR="00BF23FE" w:rsidRDefault="0088093B">
      <w:pPr>
        <w:pStyle w:val="ConsPlusNormal0"/>
        <w:jc w:val="both"/>
      </w:pPr>
      <w:r>
        <w:t>(в ред. Постановления Правительства РФ о</w:t>
      </w:r>
      <w:r>
        <w:t>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Информация о продлении разрешения на временные выбросы либо об отказе такого продления размещается территориальным органом в сфере природопользования на едином портале.</w:t>
      </w:r>
    </w:p>
    <w:p w:rsidR="00BF23FE" w:rsidRDefault="0088093B">
      <w:pPr>
        <w:pStyle w:val="ConsPlusNormal0"/>
        <w:jc w:val="both"/>
      </w:pPr>
      <w:r>
        <w:t>(абзац введен Постановлением Правительства РФ от 13.09.2023 N 1495</w:t>
      </w:r>
      <w:r>
        <w:t>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16. Основаниями для отказа в продлении разрешения на временные выбросы являются: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а) невыполнение плана мероприятий по охране окружающей среды в части уменьшения выбросов загрязняющих веществ в атмосферный воздух за отчетный период;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 xml:space="preserve">б) </w:t>
      </w:r>
      <w:proofErr w:type="spellStart"/>
      <w:r>
        <w:t>недостижение</w:t>
      </w:r>
      <w:proofErr w:type="spellEnd"/>
      <w:r>
        <w:t xml:space="preserve"> установленных планом мероприятий по охране окружающей среды </w:t>
      </w:r>
      <w:r>
        <w:lastRenderedPageBreak/>
        <w:t>показателей уменьшения выбросов загрязняющих веществ в атмосферный воздух.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17. Утратил силу с 1 сентября 2024 года. - Постановление Правительства РФ от 13.09.2023 N 1495.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18. Терри</w:t>
      </w:r>
      <w:r>
        <w:t>ториальный орган в сфере природопользования в течение 5 рабочих дней после выдачи, продления и переоформления разрешения на временные выбросы, приостановления или возобновления действия разрешения на временные выбросы информирует соответствующий исполнител</w:t>
      </w:r>
      <w:r>
        <w:t>ьный орган субъекта Российской Федерации, а также территориальный орган Федеральной службы по надзору в сфере защиты прав потребителей и благополучия человека о выдаче, продлении или переоформлении действия разрешения на временные выбросы и сроках достижен</w:t>
      </w:r>
      <w:r>
        <w:t>ия нормативов допустимых выбросов.</w:t>
      </w:r>
    </w:p>
    <w:p w:rsidR="00BF23FE" w:rsidRDefault="0088093B">
      <w:pPr>
        <w:pStyle w:val="ConsPlusNormal0"/>
        <w:jc w:val="both"/>
      </w:pPr>
      <w:r>
        <w:t>(в ред. Постановления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bookmarkStart w:id="4" w:name="P92"/>
      <w:bookmarkEnd w:id="4"/>
      <w:r>
        <w:t>19. Разрешение на временные выбросы переоформляется посредством внесения изменений в реестр выданных разрешений на временные выбросы при условии неизменности пр</w:t>
      </w:r>
      <w:r>
        <w:t>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в следующих случаях:</w:t>
      </w:r>
    </w:p>
    <w:p w:rsidR="00BF23FE" w:rsidRDefault="0088093B">
      <w:pPr>
        <w:pStyle w:val="ConsPlusNormal0"/>
        <w:jc w:val="both"/>
      </w:pPr>
      <w:r>
        <w:t>(в ред. Постановления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изменение наименования и (или) адреса (места нахождения) юридического лица, изменение фамилии, имени, отчества, места жительства индивидуального предпринимателя, реквизитов документа, удостоверяющего его личность;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 xml:space="preserve">реорганизация юридического лица в форме и </w:t>
      </w:r>
      <w:r>
        <w:t>порядке, которые предусмотрены статьей 57 Гражданского кодекса Российской Федерации;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передача юридическим лицом права пользования объектом другому юридическому лицу, являющемуся его дочерним обществом, или передача права пользования объектом юридическим ли</w:t>
      </w:r>
      <w:r>
        <w:t>цом, являющимся дочерним обществом, юридическому лицу, являющемуся его основным обществом;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заключение договора купли-продажи объекта II или III категории, концессионного соглашения об осуществлении деятельности на объекте II или III категории, договора аре</w:t>
      </w:r>
      <w:r>
        <w:t>нды объекта II или III категории;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приобретение субъектом предпринимательской деятельности в порядке, предусмотренном Федеральным законом "О несостоятельности (банкротстве)", имущества (имущественного комплекса) предприятия-банкрота при условии, что приобре</w:t>
      </w:r>
      <w:r>
        <w:t>татель имущества является юридическим лицом, созданным в соответствии с законодательством Российской Федерации.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Условия неизменности производственного процесса, расхода сырья и материалов, номенклатуры и объемов выпускаемой продукции (услуг), характеристик</w:t>
      </w:r>
      <w:r>
        <w:t xml:space="preserve"> источников выбросов в атмосферный воздух не относятся к изменениям, возникшим в результате реализации плана мероприятий по охране окружающей среды.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 xml:space="preserve">20. Условия переоформляемого разрешения на временные выбросы пересмотру не подлежат, </w:t>
      </w:r>
      <w:r>
        <w:lastRenderedPageBreak/>
        <w:t>срок действия переофор</w:t>
      </w:r>
      <w:r>
        <w:t>мленного разрешения на временные выбросы не должен превышать срока действия ранее выданного разрешения.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21. Для переоформления разрешения на временные выбросы заявитель с использованием единого портала оформляет и направляет в территориальный орган в сфере</w:t>
      </w:r>
      <w:r>
        <w:t xml:space="preserve"> природопользования заявку на переоформление разрешения на временные выбросы, а также представляет копии документов, подтверждающих изменения, указанные в </w:t>
      </w:r>
      <w:hyperlink w:anchor="P92" w:tooltip="19. Разрешение на временные выбросы переоформляется посредством внесения изменений в реестр выданных разрешений на временные выбросы при условии неизменности производственного процесса, расхода сырья и материалов, номенклатуры и объемов выпускаемой продукции (">
        <w:r>
          <w:rPr>
            <w:color w:val="0000FF"/>
          </w:rPr>
          <w:t>пункте 19</w:t>
        </w:r>
      </w:hyperlink>
      <w:r>
        <w:t xml:space="preserve"> настоящих Правил, в виде электронных документов и (или)</w:t>
      </w:r>
      <w:r>
        <w:t xml:space="preserve"> электронных образов документов.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Территориальным органом в сфере природопользования осуществляются прием и регистрация заявки на переоформление разрешения на временные выбросы, а также межведомственное (внутриведомственное) информационное взаимодействие дл</w:t>
      </w:r>
      <w:r>
        <w:t>я получения документов, которые необходимы для переоформления разрешения на временные выбросы и находятся в распоряжении государственных органов.</w:t>
      </w:r>
    </w:p>
    <w:p w:rsidR="00BF23FE" w:rsidRDefault="0088093B">
      <w:pPr>
        <w:pStyle w:val="ConsPlusNormal0"/>
        <w:jc w:val="both"/>
      </w:pPr>
      <w:r>
        <w:t>(п. 21 в ред. Постановления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 xml:space="preserve">22. Основанием для отказа в переоформлении </w:t>
      </w:r>
      <w:r>
        <w:t>разрешения на временные выбросы является представление неполной, недостоверной или искаженной информации.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23. Территориальный орган в сфере природопользования в течение 9 рабочих дней со дня регистрации заявки на переоформление разрешения на временные выбр</w:t>
      </w:r>
      <w:r>
        <w:t>осы информирует заявителя с использованием единого портала о переоформлении или об отказе в переоформлении разрешения на временные выбросы с указанием причин отказа.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Информация о переоформлении разрешения на временные выбросы либо об отказе в таком переофо</w:t>
      </w:r>
      <w:r>
        <w:t>рмлении размещается территориальным органом в сфере природопользования на едином портале.</w:t>
      </w:r>
    </w:p>
    <w:p w:rsidR="00BF23FE" w:rsidRDefault="0088093B">
      <w:pPr>
        <w:pStyle w:val="ConsPlusNormal0"/>
        <w:jc w:val="both"/>
      </w:pPr>
      <w:r>
        <w:t>(п. 23 введен Постановлением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24. Результаты предоставления государственной услуги по выдаче разрешения на временные выбросы, пр</w:t>
      </w:r>
      <w:r>
        <w:t>одлению и переоформлению разрешения на временные выбросы подтверждаются путем внесения территориальным органом в сфере природопользования сведений в электронном виде в реестр выданных разрешений на временные выбросы с использованием программно-технологичес</w:t>
      </w:r>
      <w:r>
        <w:t>кого комплекса государственного контроля Федеральной службы по надзору в сфере природопользования.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Сведения о разрешении на временные выбросы предоставляются в форме выписки из реестра выданных разрешений на временные выбросы с нанесенным на нее двухмерным</w:t>
      </w:r>
      <w:r>
        <w:t xml:space="preserve"> штриховым кодом (QR-кодом), содержащим в кодированном виде адрес страницы в информационно-телекоммуникационной сети "Интернет" с размещенными на ней сведениями о соответствующем разрешении на временные выбросы.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Форма выписки утверждается Федеральной служб</w:t>
      </w:r>
      <w:r>
        <w:t>ой по надзору в сфере природопользования.</w:t>
      </w:r>
    </w:p>
    <w:p w:rsidR="00BF23FE" w:rsidRDefault="0088093B">
      <w:pPr>
        <w:pStyle w:val="ConsPlusNormal0"/>
        <w:jc w:val="both"/>
      </w:pPr>
      <w:r>
        <w:t>(п. 24 введен Постановлением Правительства РФ от 13.09.2023 N 1495)</w:t>
      </w:r>
    </w:p>
    <w:p w:rsidR="00BF23FE" w:rsidRDefault="0088093B">
      <w:pPr>
        <w:pStyle w:val="ConsPlusNormal0"/>
        <w:spacing w:before="240"/>
        <w:ind w:firstLine="540"/>
        <w:jc w:val="both"/>
      </w:pPr>
      <w:r>
        <w:t>25. Ведение реестра выданных разрешений на временные выбросы осуществляется Федеральной службой по надзору в сфере природопользования в соответств</w:t>
      </w:r>
      <w:r>
        <w:t xml:space="preserve">ии с едиными </w:t>
      </w:r>
      <w:r>
        <w:lastRenderedPageBreak/>
        <w:t>организационными, методологическими и программно-техническими принципами, обеспечивающими совместимость и взаимодействие указанного реестра с иными государственными информационными системами и информационно-телекоммуникационными сетями, включа</w:t>
      </w:r>
      <w:r>
        <w:t>я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с обеспечен</w:t>
      </w:r>
      <w:r>
        <w:t>ием конфиденциальности и безопасности содержащихся в них персональных данных и с учетом требований законодательства Российской Федерации о государственной тайне или законодательства Российской Федерации о коммерческой тайне.</w:t>
      </w:r>
    </w:p>
    <w:p w:rsidR="00BF23FE" w:rsidRDefault="0088093B">
      <w:pPr>
        <w:pStyle w:val="ConsPlusNormal0"/>
        <w:jc w:val="both"/>
      </w:pPr>
      <w:r>
        <w:t>(п. 25 введен Постановлением Пр</w:t>
      </w:r>
      <w:r>
        <w:t>авительства РФ от 13.09.2023 N 1495)</w:t>
      </w:r>
    </w:p>
    <w:p w:rsidR="00BF23FE" w:rsidRDefault="00BF23FE">
      <w:pPr>
        <w:pStyle w:val="ConsPlusNormal0"/>
        <w:jc w:val="both"/>
      </w:pPr>
    </w:p>
    <w:p w:rsidR="00BF23FE" w:rsidRDefault="00BF23FE">
      <w:pPr>
        <w:pStyle w:val="ConsPlusNormal0"/>
        <w:jc w:val="both"/>
      </w:pPr>
    </w:p>
    <w:p w:rsidR="00BF23FE" w:rsidRDefault="00BF23F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23F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093B">
      <w:r>
        <w:separator/>
      </w:r>
    </w:p>
  </w:endnote>
  <w:endnote w:type="continuationSeparator" w:id="0">
    <w:p w:rsidR="00000000" w:rsidRDefault="0088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FE" w:rsidRDefault="00BF23F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F23F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23FE" w:rsidRDefault="0088093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23FE" w:rsidRDefault="0088093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23FE" w:rsidRDefault="0088093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BF23FE" w:rsidRDefault="0088093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FE" w:rsidRDefault="00BF23F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F23F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23FE" w:rsidRDefault="0088093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23FE" w:rsidRDefault="0088093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23FE" w:rsidRDefault="0088093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BF23FE" w:rsidRDefault="0088093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093B">
      <w:r>
        <w:separator/>
      </w:r>
    </w:p>
  </w:footnote>
  <w:footnote w:type="continuationSeparator" w:id="0">
    <w:p w:rsidR="00000000" w:rsidRDefault="00880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F23F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23FE" w:rsidRDefault="0088093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31.05.2021 N 828</w:t>
          </w:r>
          <w:r>
            <w:rPr>
              <w:rFonts w:ascii="Tahoma" w:hAnsi="Tahoma" w:cs="Tahoma"/>
              <w:sz w:val="16"/>
              <w:szCs w:val="16"/>
            </w:rPr>
            <w:br/>
            <w:t>(ред. от 13.09.2023)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выдачи разрешений на врем...</w:t>
          </w:r>
        </w:p>
      </w:tc>
      <w:tc>
        <w:tcPr>
          <w:tcW w:w="2300" w:type="pct"/>
          <w:vAlign w:val="center"/>
        </w:tcPr>
        <w:p w:rsidR="00BF23FE" w:rsidRDefault="0088093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BF23FE" w:rsidRDefault="00BF23F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23FE" w:rsidRDefault="00BF23F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F23F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23FE" w:rsidRDefault="0088093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31.05.2021 N 828</w:t>
          </w:r>
          <w:r>
            <w:rPr>
              <w:rFonts w:ascii="Tahoma" w:hAnsi="Tahoma" w:cs="Tahoma"/>
              <w:sz w:val="16"/>
              <w:szCs w:val="16"/>
            </w:rPr>
            <w:br/>
            <w:t>(ред. от 13.09.2023)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выдачи разрешений на</w:t>
          </w:r>
          <w:r>
            <w:rPr>
              <w:rFonts w:ascii="Tahoma" w:hAnsi="Tahoma" w:cs="Tahoma"/>
              <w:sz w:val="16"/>
              <w:szCs w:val="16"/>
            </w:rPr>
            <w:t xml:space="preserve"> врем...</w:t>
          </w:r>
        </w:p>
      </w:tc>
      <w:tc>
        <w:tcPr>
          <w:tcW w:w="2300" w:type="pct"/>
          <w:vAlign w:val="center"/>
        </w:tcPr>
        <w:p w:rsidR="00BF23FE" w:rsidRDefault="0088093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BF23FE" w:rsidRDefault="00BF23F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23FE" w:rsidRDefault="00BF23F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FE"/>
    <w:rsid w:val="0088093B"/>
    <w:rsid w:val="00B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F097C-DD87-4960-B356-BB5E0E90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31.05.2021 N 828
(ред. от 13.09.2023)
"Об утверждении Правил выдачи разрешений на временные выбросы"</vt:lpstr>
    </vt:vector>
  </TitlesOfParts>
  <Company>КонсультантПлюс Версия 4024.00.50</Company>
  <LinksUpToDate>false</LinksUpToDate>
  <CharactersWithSpaces>20363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31.05.2021 N 828
(ред. от 13.09.2023)
"Об утверждении Правил выдачи разрешений на временные выбросы"</dc:title>
  <dc:creator>Балабанченко Елена Владимировна</dc:creator>
  <cp:lastModifiedBy>Елена В. Балабанченко</cp:lastModifiedBy>
  <cp:revision>2</cp:revision>
  <dcterms:created xsi:type="dcterms:W3CDTF">2025-07-08T03:57:00Z</dcterms:created>
  <dcterms:modified xsi:type="dcterms:W3CDTF">2025-07-08T03:57:00Z</dcterms:modified>
</cp:coreProperties>
</file>