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</w:r>
      <w:r>
        <w:rPr>
          <w:b/>
          <w:bCs/>
          <w:color w:val="000000"/>
          <w:sz w:val="28"/>
          <w:szCs w:val="28"/>
          <w:u w:val="single"/>
        </w:rPr>
      </w:r>
      <w:r>
        <w:rPr>
          <w:b/>
          <w:bCs/>
          <w:color w:val="000000"/>
          <w:sz w:val="28"/>
          <w:szCs w:val="28"/>
          <w:u w:val="single"/>
        </w:rPr>
      </w:r>
    </w:p>
    <w:p>
      <w:pPr>
        <w:jc w:val="center"/>
        <w:shd w:val="clear" w:color="auto" w:fill="ffffff"/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pP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Информация о результатах проверок, проведенных</w:t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</w:p>
    <w:p>
      <w:pPr>
        <w:jc w:val="center"/>
        <w:shd w:val="clear" w:color="auto" w:fill="ffffff"/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pP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Межрегиональным управлением Федеральной службы по надзору в сфере</w:t>
      </w: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природопользования по Московской и Смоленской областям</w:t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</w:p>
    <w:p>
      <w:pPr>
        <w:jc w:val="center"/>
        <w:shd w:val="clear" w:color="auto" w:fill="ffffff"/>
        <w:rPr>
          <w:rFonts w:ascii="Tempora LGC Uni" w:hAnsi="Tempora LGC Uni" w:cs="Tempora LGC Uni"/>
          <w:color w:val="000000"/>
          <w:sz w:val="28"/>
          <w:szCs w:val="28"/>
        </w:rPr>
      </w:pPr>
      <w:r>
        <w:rPr>
          <w:rFonts w:ascii="Tempora LGC Uni" w:hAnsi="Tempora LGC Uni" w:eastAsia="Tempora LGC Uni" w:cs="Tempora LGC Uni"/>
          <w:color w:val="000000"/>
          <w:sz w:val="28"/>
          <w:szCs w:val="28"/>
        </w:rPr>
      </w:r>
      <w:r>
        <w:rPr>
          <w:rFonts w:ascii="Tempora LGC Uni" w:hAnsi="Tempora LGC Uni" w:cs="Tempora LGC Uni"/>
          <w:color w:val="000000"/>
          <w:sz w:val="28"/>
          <w:szCs w:val="28"/>
        </w:rPr>
      </w:r>
      <w:r>
        <w:rPr>
          <w:rFonts w:ascii="Tempora LGC Uni" w:hAnsi="Tempora LGC Uni" w:cs="Tempora LGC Uni"/>
          <w:color w:val="000000"/>
          <w:sz w:val="28"/>
          <w:szCs w:val="28"/>
        </w:rPr>
      </w:r>
    </w:p>
    <w:p>
      <w:pPr>
        <w:ind w:firstLine="709"/>
        <w:jc w:val="both"/>
        <w:spacing w:line="228" w:lineRule="auto"/>
        <w:tabs>
          <w:tab w:val="left" w:pos="3795" w:leader="none"/>
        </w:tabs>
        <w:rPr>
          <w:rFonts w:ascii="Tempora LGC Uni" w:hAnsi="Tempora LGC Uni" w:cs="Tempora LGC Uni"/>
          <w:b/>
          <w:color w:val="000000" w:themeColor="text1"/>
          <w:sz w:val="28"/>
          <w:szCs w:val="28"/>
          <w:u w:val="single"/>
        </w:rPr>
      </w:pPr>
      <w:r>
        <w:rPr>
          <w:rFonts w:ascii="Tempora LGC Uni" w:hAnsi="Tempora LGC Uni" w:eastAsia="Tempora LGC Uni" w:cs="Tempora LGC Uni"/>
          <w:sz w:val="28"/>
          <w:szCs w:val="28"/>
        </w:rPr>
        <w:tab/>
      </w:r>
      <w:r>
        <w:rPr>
          <w:rFonts w:ascii="Tempora LGC Uni" w:hAnsi="Tempora LGC Uni" w:eastAsia="Tempora LGC Uni" w:cs="Tempora LGC Uni"/>
          <w:b/>
          <w:color w:val="000000" w:themeColor="text1"/>
          <w:sz w:val="28"/>
          <w:szCs w:val="28"/>
          <w:u w:val="single"/>
        </w:rPr>
        <w:t xml:space="preserve">Выездные обследования</w:t>
      </w:r>
      <w:r>
        <w:rPr>
          <w:rFonts w:ascii="Tempora LGC Uni" w:hAnsi="Tempora LGC Uni" w:cs="Tempora LGC Uni"/>
          <w:b/>
          <w:color w:val="000000" w:themeColor="text1"/>
          <w:sz w:val="28"/>
          <w:szCs w:val="28"/>
          <w:u w:val="single"/>
        </w:rPr>
      </w:r>
      <w:r>
        <w:rPr>
          <w:rFonts w:ascii="Tempora LGC Uni" w:hAnsi="Tempora LGC Uni" w:cs="Tempora LGC Uni"/>
          <w:b/>
          <w:color w:val="000000" w:themeColor="text1"/>
          <w:sz w:val="28"/>
          <w:szCs w:val="28"/>
          <w:u w:val="single"/>
        </w:rPr>
      </w:r>
    </w:p>
    <w:p>
      <w:pPr>
        <w:ind w:firstLine="708"/>
        <w:jc w:val="both"/>
        <w:widowControl w:val="off"/>
        <w:rPr>
          <w:rFonts w:ascii="Tempora LGC Uni" w:hAnsi="Tempora LGC Uni" w:cs="Tempora LGC Uni"/>
          <w:color w:val="000000" w:themeColor="text1"/>
          <w:sz w:val="28"/>
          <w:szCs w:val="28"/>
        </w:rPr>
      </w:pPr>
      <w:r>
        <w:rPr>
          <w:rFonts w:ascii="Tempora LGC Uni" w:hAnsi="Tempora LGC Uni" w:eastAsia="Tempora LGC Uni" w:cs="Tempora LGC Uni"/>
          <w:color w:val="000000" w:themeColor="text1"/>
          <w:sz w:val="28"/>
          <w:szCs w:val="28"/>
        </w:rPr>
      </w:r>
      <w:r>
        <w:rPr>
          <w:rFonts w:ascii="Tempora LGC Uni" w:hAnsi="Tempora LGC Uni" w:cs="Tempora LGC Uni"/>
          <w:color w:val="000000" w:themeColor="text1"/>
          <w:sz w:val="28"/>
          <w:szCs w:val="28"/>
        </w:rPr>
      </w:r>
      <w:r>
        <w:rPr>
          <w:rFonts w:ascii="Tempora LGC Uni" w:hAnsi="Tempora LGC Uni" w:cs="Tempora LGC Uni"/>
          <w:color w:val="000000" w:themeColor="text1"/>
          <w:sz w:val="28"/>
          <w:szCs w:val="28"/>
        </w:rPr>
      </w:r>
    </w:p>
    <w:p>
      <w:pPr>
        <w:ind w:firstLine="709"/>
        <w:jc w:val="both"/>
        <w:widowControl w:val="off"/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pPr>
      <w:r>
        <w:rPr>
          <w:rFonts w:ascii="Tempora LGC Uni" w:hAnsi="Tempora LGC Uni" w:eastAsia="Tempora LGC Uni" w:cs="Tempora LGC Uni"/>
          <w:sz w:val="28"/>
          <w:szCs w:val="28"/>
        </w:rPr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Межрегиональным управлением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Росприроднадзора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по Московской и Смоленской областям (далее -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Управление)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в рамках осуществления федерального государственного </w:t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  <w:t xml:space="preserve">экологического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 контроля (надзора)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 проведено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выездное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 обследование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. По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результатам выездного обследования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объявлен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 предостережение о недопустимости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нарушения обязательных требований природоохранного законодательства РФ,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материалы направлены в прокуратуру для принятия мер прокурорского реагирования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.</w:t>
      </w:r>
      <w:r>
        <w:rPr>
          <w:rStyle w:val="883"/>
          <w:rFonts w:ascii="Tempora LGC Uni" w:hAnsi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r>
    </w:p>
    <w:p>
      <w:pPr>
        <w:ind w:firstLine="709"/>
        <w:jc w:val="both"/>
        <w:widowControl w:val="off"/>
        <w:rPr>
          <w:rStyle w:val="883"/>
          <w:rFonts w:ascii="Tempora LGC Uni" w:hAnsi="Tempora LGC Uni" w:cs="Tempora LGC Uni"/>
          <w:sz w:val="28"/>
          <w:szCs w:val="28"/>
          <w:highlight w:val="none"/>
        </w:rPr>
      </w:pP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cs="Tempora LGC Uni"/>
          <w:sz w:val="28"/>
          <w:szCs w:val="28"/>
          <w:highlight w:val="none"/>
        </w:rPr>
      </w:r>
    </w:p>
    <w:p>
      <w:pPr>
        <w:ind w:firstLine="709"/>
        <w:jc w:val="both"/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</w:pP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В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 рамках осуществления федерального государственного </w:t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  <w:t xml:space="preserve">земельного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 контроля (надзора)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Управлением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проведено 4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 выездных обследовани</w:t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  <w:t xml:space="preserve">я </w:t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  <w:t xml:space="preserve">с привлечением специалистов филиала «ЦЛАТИ по Смоленской области» ФГБУ «ЦЛАТИ по ЦФО»:</w:t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/>
        </w:rPr>
      </w:r>
    </w:p>
    <w:p>
      <w:pPr>
        <w:contextualSpacing w:val="0"/>
        <w:ind w:left="0" w:firstLine="720"/>
        <w:jc w:val="both"/>
        <w:rPr>
          <w:rFonts w:ascii="Tempora LGC Uni" w:hAnsi="Tempora LGC Uni" w:cs="Tempora LGC Uni"/>
          <w:sz w:val="28"/>
          <w:szCs w:val="28"/>
        </w:rPr>
        <w:suppressLineNumbers w:val="0"/>
      </w:pP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 w:eastAsia="ru-RU"/>
        </w:rPr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 w:eastAsia="ru-RU"/>
        </w:rPr>
        <w:t xml:space="preserve">По результатам выездных обследований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объявлены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 предостережения о недопустимости 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нарушения обязательных требований природоохранного законодательства РФ, </w:t>
      </w:r>
      <w:r>
        <w:rPr>
          <w:rStyle w:val="883"/>
          <w:rFonts w:ascii="Tempora LGC Uni" w:hAnsi="Tempora LGC Uni" w:eastAsia="Tempora LGC Uni" w:cs="Tempora LGC Uni"/>
          <w:sz w:val="28"/>
          <w:szCs w:val="28"/>
          <w:lang w:val="ru-RU" w:eastAsia="ru-RU"/>
        </w:rPr>
        <w:t xml:space="preserve">производятся расчеты размера вреда,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eastAsia="ru-RU" w:bidi="ru-RU"/>
        </w:rPr>
        <w:t xml:space="preserve">причиненного почвам, как объекту охраны окружающей среды</w:t>
      </w:r>
      <w:r>
        <w:rPr>
          <w:rStyle w:val="883"/>
          <w:rFonts w:ascii="Tempora LGC Uni" w:hAnsi="Tempora LGC Uni" w:eastAsia="Tempora LGC Uni" w:cs="Tempora LGC Uni"/>
          <w:sz w:val="28"/>
          <w:szCs w:val="28"/>
        </w:rPr>
        <w:t xml:space="preserve">.</w:t>
      </w:r>
      <w:r>
        <w:rPr>
          <w:rFonts w:ascii="Tempora LGC Uni" w:hAnsi="Tempora LGC Uni" w:cs="Tempora LGC Uni"/>
          <w:sz w:val="28"/>
          <w:szCs w:val="28"/>
        </w:rPr>
      </w:r>
      <w:r>
        <w:rPr>
          <w:rFonts w:ascii="Tempora LGC Uni" w:hAnsi="Tempora LGC Uni" w:cs="Tempora LGC Uni"/>
          <w:sz w:val="28"/>
          <w:szCs w:val="28"/>
        </w:rPr>
      </w:r>
    </w:p>
    <w:p>
      <w:pPr>
        <w:ind w:firstLine="709"/>
        <w:jc w:val="both"/>
        <w:widowControl w:val="off"/>
        <w:rPr>
          <w:rFonts w:ascii="Tempora LGC Uni" w:hAnsi="Tempora LGC Uni" w:cs="Tempora LGC Uni"/>
          <w:sz w:val="28"/>
          <w:szCs w:val="28"/>
          <w:highlight w:val="none"/>
        </w:rPr>
      </w:pPr>
      <w:r>
        <w:rPr>
          <w:rStyle w:val="883"/>
          <w:rFonts w:ascii="Tempora LGC Uni" w:hAnsi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cs="Tempora LGC Uni"/>
          <w:sz w:val="28"/>
          <w:szCs w:val="28"/>
          <w:highlight w:val="none"/>
        </w:rPr>
      </w:r>
      <w:r>
        <w:rPr>
          <w:rFonts w:ascii="Tempora LGC Uni" w:hAnsi="Tempora LGC Uni" w:cs="Tempora LGC Uni"/>
          <w:sz w:val="28"/>
          <w:szCs w:val="28"/>
          <w:highlight w:val="none"/>
        </w:rPr>
      </w:r>
    </w:p>
    <w:p>
      <w:pPr>
        <w:ind w:firstLine="709"/>
        <w:jc w:val="both"/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pP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</w:rPr>
      </w:r>
    </w:p>
    <w:p>
      <w:pPr>
        <w:ind w:firstLine="709"/>
        <w:jc w:val="both"/>
        <w:widowControl w:val="off"/>
        <w:rPr>
          <w:rStyle w:val="883"/>
          <w:rFonts w:ascii="Tempora LGC Uni" w:hAnsi="Tempora LGC Uni" w:cs="Tempora LGC Uni"/>
          <w:sz w:val="28"/>
          <w:szCs w:val="28"/>
          <w:highlight w:val="none"/>
        </w:rPr>
      </w:pPr>
      <w:r>
        <w:rPr>
          <w:rFonts w:ascii="Tempora LGC Uni" w:hAnsi="Tempora LGC Uni" w:eastAsia="Tempora LGC Uni" w:cs="Tempora LGC Uni"/>
          <w:sz w:val="28"/>
          <w:szCs w:val="28"/>
          <w:highlight w:val="none"/>
          <w:lang w:val="ru-RU"/>
        </w:rPr>
        <w:t xml:space="preserve"> </w:t>
      </w:r>
      <w:r>
        <w:rPr>
          <w:rStyle w:val="883"/>
          <w:rFonts w:ascii="Tempora LGC Uni" w:hAnsi="Tempora LGC Uni" w:cs="Tempora LGC Uni"/>
          <w:sz w:val="28"/>
          <w:szCs w:val="28"/>
          <w:highlight w:val="none"/>
        </w:rPr>
      </w:r>
      <w:r>
        <w:rPr>
          <w:rStyle w:val="883"/>
          <w:rFonts w:ascii="Tempora LGC Uni" w:hAnsi="Tempora LGC Uni" w:cs="Tempora LGC Uni"/>
          <w:sz w:val="28"/>
          <w:szCs w:val="28"/>
          <w:highlight w:val="none"/>
        </w:rPr>
      </w:r>
    </w:p>
    <w:p>
      <w:pPr>
        <w:ind w:firstLine="709"/>
        <w:jc w:val="both"/>
        <w:widowControl w:val="off"/>
        <w:rPr>
          <w:rStyle w:val="883"/>
          <w:rFonts w:ascii="Tempora LGC Uni" w:hAnsi="Tempora LGC Uni" w:cs="Tempora LGC Uni"/>
          <w:sz w:val="28"/>
          <w:szCs w:val="28"/>
        </w:rPr>
      </w:pPr>
      <w:r>
        <w:rPr>
          <w:rStyle w:val="883"/>
          <w:rFonts w:ascii="Tempora LGC Uni" w:hAnsi="Tempora LGC Uni" w:eastAsia="Tempora LGC Uni" w:cs="Tempora LGC Uni"/>
          <w:sz w:val="28"/>
          <w:szCs w:val="28"/>
          <w:highlight w:val="none"/>
          <w:lang w:val="ru-RU"/>
        </w:rPr>
      </w:r>
      <w:r>
        <w:rPr>
          <w:rStyle w:val="883"/>
          <w:rFonts w:ascii="Tempora LGC Uni" w:hAnsi="Tempora LGC Uni" w:cs="Tempora LGC Uni"/>
          <w:sz w:val="28"/>
          <w:szCs w:val="28"/>
        </w:rPr>
      </w:r>
      <w:r>
        <w:rPr>
          <w:rStyle w:val="883"/>
          <w:rFonts w:ascii="Tempora LGC Uni" w:hAnsi="Tempora LGC Uni" w:cs="Tempora LGC Uni"/>
          <w:sz w:val="28"/>
          <w:szCs w:val="28"/>
        </w:rPr>
      </w:r>
    </w:p>
    <w:p>
      <w:pPr>
        <w:pStyle w:val="885"/>
        <w:ind w:left="0" w:firstLine="709"/>
        <w:jc w:val="center"/>
        <w:widowControl w:val="off"/>
        <w:rPr>
          <w:b/>
          <w:bCs/>
          <w:sz w:val="28"/>
          <w:szCs w:val="28"/>
          <w:highlight w:val="none"/>
          <w:u w:val="single"/>
        </w:rPr>
      </w:pPr>
      <w:r>
        <w:rPr>
          <w:b/>
          <w:sz w:val="28"/>
          <w:szCs w:val="28"/>
          <w:highlight w:val="none"/>
          <w:u w:val="single"/>
        </w:rPr>
      </w:r>
      <w:r>
        <w:rPr>
          <w:b/>
          <w:bCs/>
          <w:sz w:val="28"/>
          <w:szCs w:val="28"/>
          <w:highlight w:val="none"/>
          <w:u w:val="single"/>
        </w:rPr>
      </w:r>
      <w:r>
        <w:rPr>
          <w:b/>
          <w:bCs/>
          <w:sz w:val="28"/>
          <w:szCs w:val="28"/>
          <w:highlight w:val="none"/>
          <w:u w:val="single"/>
        </w:rPr>
      </w:r>
    </w:p>
    <w:p>
      <w:pPr>
        <w:pStyle w:val="885"/>
        <w:ind w:left="0" w:firstLine="709"/>
        <w:jc w:val="center"/>
        <w:widowControl w:val="off"/>
        <w:rPr>
          <w:b/>
          <w:bCs/>
          <w:sz w:val="28"/>
          <w:szCs w:val="28"/>
          <w:highlight w:val="none"/>
          <w:u w:val="single"/>
        </w:rPr>
      </w:pPr>
      <w:r>
        <w:rPr>
          <w:b/>
          <w:sz w:val="28"/>
          <w:szCs w:val="28"/>
          <w:highlight w:val="none"/>
          <w:u w:val="single"/>
        </w:rPr>
      </w:r>
      <w:r>
        <w:rPr>
          <w:b/>
          <w:bCs/>
          <w:sz w:val="28"/>
          <w:szCs w:val="28"/>
          <w:highlight w:val="none"/>
          <w:u w:val="single"/>
        </w:rPr>
      </w:r>
      <w:r>
        <w:rPr>
          <w:b/>
          <w:bCs/>
          <w:sz w:val="28"/>
          <w:szCs w:val="28"/>
          <w:highlight w:val="none"/>
          <w:u w:val="single"/>
        </w:rPr>
      </w:r>
    </w:p>
    <w:sectPr>
      <w:footnotePr/>
      <w:endnotePr/>
      <w:type w:val="nextPage"/>
      <w:pgSz w:w="11906" w:h="16838" w:orient="portrait"/>
      <w:pgMar w:top="1134" w:right="567" w:bottom="147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mpora LGC Uni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74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846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918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990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1062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1134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206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278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 w:eastAsia="Times New Roman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0">
    <w:name w:val="Heading 1"/>
    <w:basedOn w:val="875"/>
    <w:next w:val="875"/>
    <w:link w:val="70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1">
    <w:name w:val="Heading 1 Char"/>
    <w:basedOn w:val="876"/>
    <w:link w:val="700"/>
    <w:uiPriority w:val="9"/>
    <w:rPr>
      <w:rFonts w:ascii="Arial" w:hAnsi="Arial" w:eastAsia="Arial" w:cs="Arial"/>
      <w:sz w:val="40"/>
      <w:szCs w:val="40"/>
    </w:rPr>
  </w:style>
  <w:style w:type="paragraph" w:styleId="702">
    <w:name w:val="Heading 2"/>
    <w:basedOn w:val="875"/>
    <w:next w:val="875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3">
    <w:name w:val="Heading 2 Char"/>
    <w:basedOn w:val="876"/>
    <w:link w:val="702"/>
    <w:uiPriority w:val="9"/>
    <w:rPr>
      <w:rFonts w:ascii="Arial" w:hAnsi="Arial" w:eastAsia="Arial" w:cs="Arial"/>
      <w:sz w:val="34"/>
    </w:rPr>
  </w:style>
  <w:style w:type="paragraph" w:styleId="704">
    <w:name w:val="Heading 3"/>
    <w:basedOn w:val="875"/>
    <w:next w:val="875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5">
    <w:name w:val="Heading 3 Char"/>
    <w:basedOn w:val="876"/>
    <w:link w:val="704"/>
    <w:uiPriority w:val="9"/>
    <w:rPr>
      <w:rFonts w:ascii="Arial" w:hAnsi="Arial" w:eastAsia="Arial" w:cs="Arial"/>
      <w:sz w:val="30"/>
      <w:szCs w:val="30"/>
    </w:rPr>
  </w:style>
  <w:style w:type="paragraph" w:styleId="706">
    <w:name w:val="Heading 4"/>
    <w:basedOn w:val="875"/>
    <w:next w:val="875"/>
    <w:link w:val="7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7">
    <w:name w:val="Heading 4 Char"/>
    <w:basedOn w:val="876"/>
    <w:link w:val="706"/>
    <w:uiPriority w:val="9"/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875"/>
    <w:next w:val="875"/>
    <w:link w:val="7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9">
    <w:name w:val="Heading 5 Char"/>
    <w:basedOn w:val="876"/>
    <w:link w:val="708"/>
    <w:uiPriority w:val="9"/>
    <w:rPr>
      <w:rFonts w:ascii="Arial" w:hAnsi="Arial" w:eastAsia="Arial" w:cs="Arial"/>
      <w:b/>
      <w:bCs/>
      <w:sz w:val="24"/>
      <w:szCs w:val="24"/>
    </w:rPr>
  </w:style>
  <w:style w:type="paragraph" w:styleId="710">
    <w:name w:val="Heading 6"/>
    <w:basedOn w:val="875"/>
    <w:next w:val="875"/>
    <w:link w:val="7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1">
    <w:name w:val="Heading 6 Char"/>
    <w:basedOn w:val="876"/>
    <w:link w:val="710"/>
    <w:uiPriority w:val="9"/>
    <w:rPr>
      <w:rFonts w:ascii="Arial" w:hAnsi="Arial" w:eastAsia="Arial" w:cs="Arial"/>
      <w:b/>
      <w:bCs/>
      <w:sz w:val="22"/>
      <w:szCs w:val="22"/>
    </w:rPr>
  </w:style>
  <w:style w:type="paragraph" w:styleId="712">
    <w:name w:val="Heading 7"/>
    <w:basedOn w:val="875"/>
    <w:next w:val="875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3">
    <w:name w:val="Heading 7 Char"/>
    <w:basedOn w:val="876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4">
    <w:name w:val="Heading 8"/>
    <w:basedOn w:val="875"/>
    <w:next w:val="875"/>
    <w:link w:val="7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5">
    <w:name w:val="Heading 8 Char"/>
    <w:basedOn w:val="876"/>
    <w:link w:val="714"/>
    <w:uiPriority w:val="9"/>
    <w:rPr>
      <w:rFonts w:ascii="Arial" w:hAnsi="Arial" w:eastAsia="Arial" w:cs="Arial"/>
      <w:i/>
      <w:iCs/>
      <w:sz w:val="22"/>
      <w:szCs w:val="22"/>
    </w:rPr>
  </w:style>
  <w:style w:type="paragraph" w:styleId="716">
    <w:name w:val="Heading 9"/>
    <w:basedOn w:val="875"/>
    <w:next w:val="875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>
    <w:name w:val="Heading 9 Char"/>
    <w:basedOn w:val="876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Title"/>
    <w:basedOn w:val="875"/>
    <w:next w:val="875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>
    <w:name w:val="Title Char"/>
    <w:basedOn w:val="876"/>
    <w:link w:val="718"/>
    <w:uiPriority w:val="10"/>
    <w:rPr>
      <w:sz w:val="48"/>
      <w:szCs w:val="48"/>
    </w:rPr>
  </w:style>
  <w:style w:type="paragraph" w:styleId="720">
    <w:name w:val="Subtitle"/>
    <w:basedOn w:val="875"/>
    <w:next w:val="875"/>
    <w:link w:val="721"/>
    <w:uiPriority w:val="11"/>
    <w:qFormat/>
    <w:pPr>
      <w:spacing w:before="200" w:after="200"/>
    </w:pPr>
    <w:rPr>
      <w:sz w:val="24"/>
      <w:szCs w:val="24"/>
    </w:rPr>
  </w:style>
  <w:style w:type="character" w:styleId="721">
    <w:name w:val="Subtitle Char"/>
    <w:basedOn w:val="876"/>
    <w:link w:val="720"/>
    <w:uiPriority w:val="11"/>
    <w:rPr>
      <w:sz w:val="24"/>
      <w:szCs w:val="24"/>
    </w:rPr>
  </w:style>
  <w:style w:type="paragraph" w:styleId="722">
    <w:name w:val="Quote"/>
    <w:basedOn w:val="875"/>
    <w:next w:val="875"/>
    <w:link w:val="723"/>
    <w:uiPriority w:val="29"/>
    <w:qFormat/>
    <w:pPr>
      <w:ind w:left="720" w:right="720"/>
    </w:pPr>
    <w:rPr>
      <w:i/>
    </w:rPr>
  </w:style>
  <w:style w:type="character" w:styleId="723">
    <w:name w:val="Quote Char"/>
    <w:link w:val="722"/>
    <w:uiPriority w:val="29"/>
    <w:rPr>
      <w:i/>
    </w:rPr>
  </w:style>
  <w:style w:type="paragraph" w:styleId="724">
    <w:name w:val="Intense Quote"/>
    <w:basedOn w:val="875"/>
    <w:next w:val="875"/>
    <w:link w:val="7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>
    <w:name w:val="Intense Quote Char"/>
    <w:link w:val="724"/>
    <w:uiPriority w:val="30"/>
    <w:rPr>
      <w:i/>
    </w:rPr>
  </w:style>
  <w:style w:type="paragraph" w:styleId="726">
    <w:name w:val="Header"/>
    <w:basedOn w:val="875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Header Char"/>
    <w:basedOn w:val="876"/>
    <w:link w:val="726"/>
    <w:uiPriority w:val="99"/>
  </w:style>
  <w:style w:type="paragraph" w:styleId="728">
    <w:name w:val="Footer"/>
    <w:basedOn w:val="875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9">
    <w:name w:val="Footer Char"/>
    <w:basedOn w:val="876"/>
    <w:link w:val="728"/>
    <w:uiPriority w:val="99"/>
  </w:style>
  <w:style w:type="paragraph" w:styleId="730">
    <w:name w:val="Caption"/>
    <w:basedOn w:val="875"/>
    <w:next w:val="875"/>
    <w:link w:val="7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1">
    <w:name w:val="Caption Char"/>
    <w:basedOn w:val="876"/>
    <w:link w:val="730"/>
    <w:uiPriority w:val="35"/>
    <w:rPr>
      <w:b/>
      <w:bCs/>
      <w:color w:val="4f81bd" w:themeColor="accent1"/>
      <w:sz w:val="18"/>
      <w:szCs w:val="18"/>
    </w:rPr>
  </w:style>
  <w:style w:type="table" w:styleId="732">
    <w:name w:val="Table Grid"/>
    <w:basedOn w:val="87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Table Grid Light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32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3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4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5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36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7">
    <w:name w:val="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39">
    <w:name w:val="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0">
    <w:name w:val="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1">
    <w:name w:val="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2">
    <w:name w:val="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43">
    <w:name w:val="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4">
    <w:name w:val="Bordered &amp; 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6">
    <w:name w:val="Bordered &amp; 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7">
    <w:name w:val="Bordered &amp; 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8">
    <w:name w:val="Bordered &amp; 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9">
    <w:name w:val="Bordered &amp; 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0">
    <w:name w:val="Bordered &amp; 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8">
    <w:name w:val="footnote text"/>
    <w:basedOn w:val="875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>
    <w:name w:val="Footnote Text Char"/>
    <w:link w:val="858"/>
    <w:uiPriority w:val="99"/>
    <w:rPr>
      <w:sz w:val="18"/>
    </w:rPr>
  </w:style>
  <w:style w:type="character" w:styleId="860">
    <w:name w:val="footnote reference"/>
    <w:basedOn w:val="876"/>
    <w:uiPriority w:val="99"/>
    <w:unhideWhenUsed/>
    <w:rPr>
      <w:vertAlign w:val="superscript"/>
    </w:rPr>
  </w:style>
  <w:style w:type="paragraph" w:styleId="861">
    <w:name w:val="endnote text"/>
    <w:basedOn w:val="875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>
    <w:name w:val="Endnote Text Char"/>
    <w:link w:val="861"/>
    <w:uiPriority w:val="99"/>
    <w:rPr>
      <w:sz w:val="20"/>
    </w:rPr>
  </w:style>
  <w:style w:type="character" w:styleId="863">
    <w:name w:val="endnote reference"/>
    <w:basedOn w:val="876"/>
    <w:uiPriority w:val="99"/>
    <w:semiHidden/>
    <w:unhideWhenUsed/>
    <w:rPr>
      <w:vertAlign w:val="superscript"/>
    </w:rPr>
  </w:style>
  <w:style w:type="paragraph" w:styleId="864">
    <w:name w:val="toc 1"/>
    <w:basedOn w:val="875"/>
    <w:next w:val="875"/>
    <w:uiPriority w:val="39"/>
    <w:unhideWhenUsed/>
    <w:pPr>
      <w:ind w:left="0" w:right="0" w:firstLine="0"/>
      <w:spacing w:after="57"/>
    </w:pPr>
  </w:style>
  <w:style w:type="paragraph" w:styleId="865">
    <w:name w:val="toc 2"/>
    <w:basedOn w:val="875"/>
    <w:next w:val="875"/>
    <w:uiPriority w:val="39"/>
    <w:unhideWhenUsed/>
    <w:pPr>
      <w:ind w:left="283" w:right="0" w:firstLine="0"/>
      <w:spacing w:after="57"/>
    </w:pPr>
  </w:style>
  <w:style w:type="paragraph" w:styleId="866">
    <w:name w:val="toc 3"/>
    <w:basedOn w:val="875"/>
    <w:next w:val="875"/>
    <w:uiPriority w:val="39"/>
    <w:unhideWhenUsed/>
    <w:pPr>
      <w:ind w:left="567" w:right="0" w:firstLine="0"/>
      <w:spacing w:after="57"/>
    </w:pPr>
  </w:style>
  <w:style w:type="paragraph" w:styleId="867">
    <w:name w:val="toc 4"/>
    <w:basedOn w:val="875"/>
    <w:next w:val="875"/>
    <w:uiPriority w:val="39"/>
    <w:unhideWhenUsed/>
    <w:pPr>
      <w:ind w:left="850" w:right="0" w:firstLine="0"/>
      <w:spacing w:after="57"/>
    </w:pPr>
  </w:style>
  <w:style w:type="paragraph" w:styleId="868">
    <w:name w:val="toc 5"/>
    <w:basedOn w:val="875"/>
    <w:next w:val="875"/>
    <w:uiPriority w:val="39"/>
    <w:unhideWhenUsed/>
    <w:pPr>
      <w:ind w:left="1134" w:right="0" w:firstLine="0"/>
      <w:spacing w:after="57"/>
    </w:pPr>
  </w:style>
  <w:style w:type="paragraph" w:styleId="869">
    <w:name w:val="toc 6"/>
    <w:basedOn w:val="875"/>
    <w:next w:val="875"/>
    <w:uiPriority w:val="39"/>
    <w:unhideWhenUsed/>
    <w:pPr>
      <w:ind w:left="1417" w:right="0" w:firstLine="0"/>
      <w:spacing w:after="57"/>
    </w:pPr>
  </w:style>
  <w:style w:type="paragraph" w:styleId="870">
    <w:name w:val="toc 7"/>
    <w:basedOn w:val="875"/>
    <w:next w:val="875"/>
    <w:uiPriority w:val="39"/>
    <w:unhideWhenUsed/>
    <w:pPr>
      <w:ind w:left="1701" w:right="0" w:firstLine="0"/>
      <w:spacing w:after="57"/>
    </w:pPr>
  </w:style>
  <w:style w:type="paragraph" w:styleId="871">
    <w:name w:val="toc 8"/>
    <w:basedOn w:val="875"/>
    <w:next w:val="875"/>
    <w:uiPriority w:val="39"/>
    <w:unhideWhenUsed/>
    <w:pPr>
      <w:ind w:left="1984" w:right="0" w:firstLine="0"/>
      <w:spacing w:after="57"/>
    </w:pPr>
  </w:style>
  <w:style w:type="paragraph" w:styleId="872">
    <w:name w:val="toc 9"/>
    <w:basedOn w:val="875"/>
    <w:next w:val="875"/>
    <w:uiPriority w:val="39"/>
    <w:unhideWhenUsed/>
    <w:pPr>
      <w:ind w:left="2268" w:right="0" w:firstLine="0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character" w:styleId="879">
    <w:name w:val="Hyperlink"/>
    <w:uiPriority w:val="99"/>
    <w:semiHidden/>
    <w:unhideWhenUsed/>
    <w:rPr>
      <w:color w:val="0000ff"/>
      <w:u w:val="single"/>
    </w:rPr>
  </w:style>
  <w:style w:type="paragraph" w:styleId="880">
    <w:name w:val="Balloon Text"/>
    <w:basedOn w:val="875"/>
    <w:link w:val="88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81" w:customStyle="1">
    <w:name w:val="Текст выноски Знак"/>
    <w:basedOn w:val="876"/>
    <w:link w:val="88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82">
    <w:name w:val="Body Text"/>
    <w:basedOn w:val="875"/>
    <w:link w:val="883"/>
    <w:uiPriority w:val="99"/>
    <w:unhideWhenUsed/>
    <w:pPr>
      <w:spacing w:after="120"/>
    </w:pPr>
  </w:style>
  <w:style w:type="character" w:styleId="883" w:customStyle="1">
    <w:name w:val="Основной текст Знак"/>
    <w:basedOn w:val="876"/>
    <w:link w:val="882"/>
    <w:rPr>
      <w:rFonts w:ascii="Times New Roman" w:hAnsi="Times New Roman" w:eastAsia="Times New Roman" w:cs="Times New Roman"/>
      <w:sz w:val="24"/>
      <w:szCs w:val="24"/>
    </w:rPr>
  </w:style>
  <w:style w:type="character" w:styleId="884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paragraph" w:styleId="885">
    <w:name w:val="List Paragraph"/>
    <w:basedOn w:val="875"/>
    <w:uiPriority w:val="34"/>
    <w:qFormat/>
    <w:pPr>
      <w:contextualSpacing/>
      <w:ind w:left="720"/>
    </w:pPr>
  </w:style>
  <w:style w:type="paragraph" w:styleId="886">
    <w:name w:val="No Spacing"/>
    <w:uiPriority w:val="1"/>
    <w:qFormat/>
    <w:pPr>
      <w:spacing w:after="0" w:line="240" w:lineRule="auto"/>
    </w:pPr>
  </w:style>
  <w:style w:type="paragraph" w:styleId="887">
    <w:name w:val="Body Text Indent 3"/>
    <w:basedOn w:val="875"/>
    <w:link w:val="888"/>
    <w:pPr>
      <w:ind w:left="283"/>
      <w:spacing w:after="120"/>
    </w:pPr>
    <w:rPr>
      <w:sz w:val="16"/>
      <w:szCs w:val="16"/>
    </w:rPr>
  </w:style>
  <w:style w:type="character" w:styleId="888" w:customStyle="1">
    <w:name w:val="Основной текст с отступом 3 Знак"/>
    <w:basedOn w:val="876"/>
    <w:link w:val="887"/>
    <w:rPr>
      <w:rFonts w:ascii="Times New Roman" w:hAnsi="Times New Roman" w:eastAsia="Times New Roman" w:cs="Times New Roman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04684-E4DB-463C-89DB-DDC00BAB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rustamova.is</cp:lastModifiedBy>
  <cp:revision>83</cp:revision>
  <dcterms:created xsi:type="dcterms:W3CDTF">2024-07-25T14:44:00Z</dcterms:created>
  <dcterms:modified xsi:type="dcterms:W3CDTF">2025-04-25T13:10:17Z</dcterms:modified>
</cp:coreProperties>
</file>