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E9" w:rsidRPr="00052BAC" w:rsidRDefault="00857DE9">
      <w:pPr>
        <w:pStyle w:val="ConsPlusTitlePage"/>
      </w:pPr>
      <w:r w:rsidRPr="00052BAC">
        <w:t xml:space="preserve">Документ предоставлен </w:t>
      </w:r>
      <w:hyperlink r:id="rId4">
        <w:r w:rsidRPr="00052BAC">
          <w:rPr>
            <w:color w:val="0000FF"/>
          </w:rPr>
          <w:t>КонсультантПлюс</w:t>
        </w:r>
      </w:hyperlink>
      <w:r w:rsidRPr="00052BAC">
        <w:br/>
      </w:r>
    </w:p>
    <w:p w:rsidR="00857DE9" w:rsidRPr="00052BAC" w:rsidRDefault="00857DE9">
      <w:pPr>
        <w:pStyle w:val="ConsPlusNormal"/>
        <w:jc w:val="both"/>
        <w:outlineLvl w:val="0"/>
      </w:pPr>
    </w:p>
    <w:p w:rsidR="00857DE9" w:rsidRPr="00052BAC" w:rsidRDefault="00857DE9">
      <w:pPr>
        <w:pStyle w:val="ConsPlusNormal"/>
        <w:outlineLvl w:val="0"/>
      </w:pPr>
      <w:r w:rsidRPr="00052BAC">
        <w:t>Зарегистрировано в Минюсте РФ 17 марта 2011 г. N 20159</w:t>
      </w:r>
    </w:p>
    <w:p w:rsidR="00857DE9" w:rsidRPr="00052BAC" w:rsidRDefault="00857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DE9" w:rsidRPr="00052BAC" w:rsidRDefault="00857DE9">
      <w:pPr>
        <w:pStyle w:val="ConsPlusNormal"/>
      </w:pPr>
    </w:p>
    <w:p w:rsidR="00857DE9" w:rsidRPr="00052BAC" w:rsidRDefault="00857DE9">
      <w:pPr>
        <w:pStyle w:val="ConsPlusTitle"/>
        <w:jc w:val="center"/>
      </w:pPr>
      <w:r w:rsidRPr="00052BAC">
        <w:t>МИНИСТЕРСТВО ПРИРОДНЫХ РЕСУРСОВ И ЭКОЛОГИИ</w:t>
      </w:r>
    </w:p>
    <w:p w:rsidR="00857DE9" w:rsidRPr="00052BAC" w:rsidRDefault="00857DE9">
      <w:pPr>
        <w:pStyle w:val="ConsPlusTitle"/>
        <w:jc w:val="center"/>
      </w:pPr>
      <w:r w:rsidRPr="00052BAC">
        <w:t>РОССИЙСКОЙ ФЕДЕРАЦИИ</w:t>
      </w:r>
    </w:p>
    <w:p w:rsidR="00857DE9" w:rsidRPr="00052BAC" w:rsidRDefault="00857DE9">
      <w:pPr>
        <w:pStyle w:val="ConsPlusTitle"/>
        <w:jc w:val="center"/>
      </w:pPr>
    </w:p>
    <w:p w:rsidR="00857DE9" w:rsidRPr="00052BAC" w:rsidRDefault="00857DE9">
      <w:pPr>
        <w:pStyle w:val="ConsPlusTitle"/>
        <w:jc w:val="center"/>
      </w:pPr>
      <w:r w:rsidRPr="00052BAC">
        <w:t>ПРИКАЗ</w:t>
      </w:r>
    </w:p>
    <w:p w:rsidR="00857DE9" w:rsidRPr="00052BAC" w:rsidRDefault="00857DE9">
      <w:pPr>
        <w:pStyle w:val="ConsPlusTitle"/>
        <w:jc w:val="center"/>
      </w:pPr>
      <w:r w:rsidRPr="00052BAC">
        <w:t>от 28 января 2011 г. N 23</w:t>
      </w:r>
    </w:p>
    <w:p w:rsidR="00857DE9" w:rsidRPr="00052BAC" w:rsidRDefault="00857DE9">
      <w:pPr>
        <w:pStyle w:val="ConsPlusTitle"/>
        <w:jc w:val="center"/>
      </w:pPr>
    </w:p>
    <w:p w:rsidR="00857DE9" w:rsidRPr="00052BAC" w:rsidRDefault="00857DE9">
      <w:pPr>
        <w:pStyle w:val="ConsPlusTitle"/>
        <w:jc w:val="center"/>
      </w:pPr>
      <w:r w:rsidRPr="00052BAC">
        <w:t>ОБ УТВЕРЖДЕНИИ ТРЕБОВАНИЙ</w:t>
      </w:r>
    </w:p>
    <w:p w:rsidR="00857DE9" w:rsidRPr="00052BAC" w:rsidRDefault="00857DE9">
      <w:pPr>
        <w:pStyle w:val="ConsPlusTitle"/>
        <w:jc w:val="center"/>
      </w:pPr>
      <w:r w:rsidRPr="00052BAC">
        <w:t>К СОДЕРЖАНИЮ, ФОРМАМ ОТЧЕТНОСТИ, А ТАКЖЕ К ПОРЯДКУ</w:t>
      </w:r>
    </w:p>
    <w:p w:rsidR="00857DE9" w:rsidRPr="00052BAC" w:rsidRDefault="00857DE9">
      <w:pPr>
        <w:pStyle w:val="ConsPlusTitle"/>
        <w:jc w:val="center"/>
      </w:pPr>
      <w:r w:rsidRPr="00052BAC">
        <w:t>ПРЕДСТАВЛЕНИЯ ОТЧЕТНОСТИ ОБ ОСУЩЕСТВЛЕНИИ ПЕРЕДАННЫХ</w:t>
      </w:r>
    </w:p>
    <w:p w:rsidR="00857DE9" w:rsidRPr="00052BAC" w:rsidRDefault="00857DE9">
      <w:pPr>
        <w:pStyle w:val="ConsPlusTitle"/>
        <w:jc w:val="center"/>
      </w:pPr>
      <w:r w:rsidRPr="00052BAC">
        <w:t>ПОЛНОМОЧИЙ РОССИЙСКОЙ ФЕДЕРАЦИИ В ОБЛАСТИ ОХОТЫ</w:t>
      </w:r>
    </w:p>
    <w:p w:rsidR="00857DE9" w:rsidRPr="00052BAC" w:rsidRDefault="00857DE9">
      <w:pPr>
        <w:pStyle w:val="ConsPlusTitle"/>
        <w:jc w:val="center"/>
      </w:pPr>
      <w:r w:rsidRPr="00052BAC">
        <w:t>И СОХРАНЕНИЯ ОХОТНИЧЬИХ РЕСУРСОВ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 xml:space="preserve">В целях реализации </w:t>
      </w:r>
      <w:hyperlink r:id="rId5">
        <w:r w:rsidRPr="00052BAC">
          <w:rPr>
            <w:color w:val="0000FF"/>
          </w:rPr>
          <w:t>статьи 33</w:t>
        </w:r>
      </w:hyperlink>
      <w:r w:rsidRPr="00052BAC"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 2011, N 1, ст. 10) и в соответствии с </w:t>
      </w:r>
      <w:hyperlink r:id="rId6">
        <w:r w:rsidRPr="00052BAC">
          <w:rPr>
            <w:color w:val="0000FF"/>
          </w:rPr>
          <w:t>подпунктом 5.2.48</w:t>
        </w:r>
      </w:hyperlink>
      <w:r w:rsidRPr="00052BAC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1656, N 26, ст. 3350, N 31, ст. 4251, ст. 4268, N 38, ст. 4835), приказываю: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Утвердить: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1. </w:t>
      </w:r>
      <w:hyperlink w:anchor="P33">
        <w:r w:rsidRPr="00052BAC">
          <w:rPr>
            <w:color w:val="0000FF"/>
          </w:rPr>
          <w:t>требования</w:t>
        </w:r>
      </w:hyperlink>
      <w:r w:rsidRPr="00052BAC">
        <w:t xml:space="preserve"> к формам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1;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2. </w:t>
      </w:r>
      <w:hyperlink w:anchor="P714">
        <w:r w:rsidRPr="00052BAC">
          <w:rPr>
            <w:color w:val="0000FF"/>
          </w:rPr>
          <w:t>требования</w:t>
        </w:r>
      </w:hyperlink>
      <w:r w:rsidRPr="00052BAC">
        <w:t xml:space="preserve"> к содержанию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2;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3. </w:t>
      </w:r>
      <w:hyperlink w:anchor="P916">
        <w:r w:rsidRPr="00052BAC">
          <w:rPr>
            <w:color w:val="0000FF"/>
          </w:rPr>
          <w:t>требования</w:t>
        </w:r>
      </w:hyperlink>
      <w:r w:rsidRPr="00052BAC">
        <w:t xml:space="preserve"> к порядку предоставления отчетности об осуществлении переданных органам исполнительной власти субъектов Российской Федерации полномочий в области охоты и сохранения охотничьих ресурсов согласно приложению 3.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jc w:val="right"/>
      </w:pPr>
      <w:r w:rsidRPr="00052BAC">
        <w:t>Министр</w:t>
      </w:r>
    </w:p>
    <w:p w:rsidR="00857DE9" w:rsidRPr="00052BAC" w:rsidRDefault="00857DE9">
      <w:pPr>
        <w:pStyle w:val="ConsPlusNormal"/>
        <w:jc w:val="right"/>
      </w:pPr>
      <w:r w:rsidRPr="00052BAC">
        <w:t>Ю.П.ТРУТНЕВ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jc w:val="right"/>
        <w:outlineLvl w:val="0"/>
      </w:pPr>
      <w:r w:rsidRPr="00052BAC">
        <w:t>Приложение 1</w:t>
      </w:r>
    </w:p>
    <w:p w:rsidR="00857DE9" w:rsidRPr="00052BAC" w:rsidRDefault="00857DE9">
      <w:pPr>
        <w:pStyle w:val="ConsPlusNormal"/>
        <w:jc w:val="right"/>
      </w:pPr>
      <w:r w:rsidRPr="00052BAC">
        <w:t>к Приказу Минприроды России</w:t>
      </w:r>
    </w:p>
    <w:p w:rsidR="00857DE9" w:rsidRPr="00052BAC" w:rsidRDefault="00857DE9">
      <w:pPr>
        <w:pStyle w:val="ConsPlusNormal"/>
        <w:jc w:val="right"/>
      </w:pPr>
      <w:r w:rsidRPr="00052BAC">
        <w:t>от 28.01.2011 N 23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jc w:val="center"/>
      </w:pPr>
      <w:bookmarkStart w:id="0" w:name="P33"/>
      <w:bookmarkEnd w:id="0"/>
      <w:r w:rsidRPr="00052BAC">
        <w:t>ТРЕБОВАНИЯ</w:t>
      </w:r>
    </w:p>
    <w:p w:rsidR="00857DE9" w:rsidRPr="00052BAC" w:rsidRDefault="00857DE9">
      <w:pPr>
        <w:pStyle w:val="ConsPlusNormal"/>
        <w:jc w:val="center"/>
      </w:pPr>
      <w:r w:rsidRPr="00052BAC">
        <w:t>К ФОРМАМ ОТЧЕТНОСТИ ОБ ОСУЩЕСТВЛЕНИИ ПЕРЕДАННЫХ ПОЛНОМОЧИЙ</w:t>
      </w:r>
    </w:p>
    <w:p w:rsidR="00857DE9" w:rsidRPr="00052BAC" w:rsidRDefault="00857DE9">
      <w:pPr>
        <w:pStyle w:val="ConsPlusNormal"/>
        <w:jc w:val="center"/>
      </w:pPr>
      <w:r w:rsidRPr="00052BAC">
        <w:lastRenderedPageBreak/>
        <w:t>В ОБЛАСТИ ОХОТЫ И СОХРАНЕНИЯ ОХОТНИЧЬИХ РЕСУРСОВ</w:t>
      </w:r>
    </w:p>
    <w:p w:rsidR="00857DE9" w:rsidRPr="00052BAC" w:rsidRDefault="00857DE9">
      <w:pPr>
        <w:pStyle w:val="ConsPlusNormal"/>
        <w:jc w:val="center"/>
      </w:pP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Титульный лист: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Отчет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___________________________________________________________________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наименование органа исполнительной власти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субъекта Российской Федерации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об осуществлении переданных полномочий Российской Федерации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в области охоты и сохранения охотничьих ресурсов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за ________________ 20__ года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(квартал, год)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1" w:name="P48"/>
      <w:bookmarkEnd w:id="1"/>
      <w:r w:rsidRPr="00052BAC">
        <w:t xml:space="preserve">       Раздел 1. Сведения об органе исполнительной власти субъекта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Российской Федерации, осуществляющем переданные полномочия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Российской Федерации в области охоты и сохранения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охотничьих ресурсов в субъекте Российской Федерации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и подведомственных ему государственных учреждениях,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выполняющих задачи в области охраны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и использования охотничьих ресурсов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по состоянию на ____________ 20__ года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" w:name="P57"/>
      <w:bookmarkEnd w:id="2"/>
      <w:r w:rsidRPr="00052BAC">
        <w:rPr>
          <w:sz w:val="16"/>
        </w:rPr>
        <w:t>Таблица 1. Сведения  об органе  исполнительной  власти  субъекта Российской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6"/>
        </w:rPr>
        <w:t>Федерации,  осуществляющем  переданные  полномочия  Российской  Федерации в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6"/>
        </w:rPr>
        <w:t>области  охоты  и сохранения  охотничьих  ресурсов  в  субъекте  Российской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6"/>
        </w:rPr>
        <w:t>Федерации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02"/>
        <w:gridCol w:w="1395"/>
        <w:gridCol w:w="1116"/>
        <w:gridCol w:w="930"/>
        <w:gridCol w:w="651"/>
        <w:gridCol w:w="651"/>
        <w:gridCol w:w="837"/>
        <w:gridCol w:w="651"/>
        <w:gridCol w:w="651"/>
        <w:gridCol w:w="837"/>
      </w:tblGrid>
      <w:tr w:rsidR="00857DE9" w:rsidRPr="00052BAC">
        <w:trPr>
          <w:trHeight w:val="197"/>
        </w:trPr>
        <w:tc>
          <w:tcPr>
            <w:tcW w:w="130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Наименование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органа ис-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полнительной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власти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субъекта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Российской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Федерации,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юридический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и почтовый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адрес, номер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контактного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телефона с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указанием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кода города,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адрес элект-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ронной почты</w:t>
            </w:r>
          </w:p>
        </w:tc>
        <w:tc>
          <w:tcPr>
            <w:tcW w:w="1395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Наличие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согласования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Минприроды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России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структуры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органа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(реквизиты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письма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Минприроды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России 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согласовании)</w:t>
            </w:r>
          </w:p>
        </w:tc>
        <w:tc>
          <w:tcPr>
            <w:tcW w:w="1116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Должность,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фамилия,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имя,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отчество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руководи-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теля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органа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исполни-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тельной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власти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субъекта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Российской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Федерации </w:t>
            </w:r>
          </w:p>
        </w:tc>
        <w:tc>
          <w:tcPr>
            <w:tcW w:w="93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Наличие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согласо-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вания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Минпри-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роды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России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назначе-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ния на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долж-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ность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руково-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дителя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(рекви-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зиты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письма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Минпри-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роды Ро-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ссии 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согласо-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вании)  </w:t>
            </w:r>
          </w:p>
        </w:tc>
        <w:tc>
          <w:tcPr>
            <w:tcW w:w="2139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   Штатная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численность, ед.  </w:t>
            </w:r>
          </w:p>
        </w:tc>
        <w:tc>
          <w:tcPr>
            <w:tcW w:w="2139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 Фактическая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численность, ед.  </w:t>
            </w:r>
          </w:p>
        </w:tc>
      </w:tr>
      <w:tr w:rsidR="00857DE9" w:rsidRPr="00052BAC">
        <w:tc>
          <w:tcPr>
            <w:tcW w:w="1209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общая</w:t>
            </w:r>
          </w:p>
        </w:tc>
        <w:tc>
          <w:tcPr>
            <w:tcW w:w="1488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численность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госохотинс-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пекторов </w:t>
            </w:r>
            <w:hyperlink w:anchor="P700">
              <w:r w:rsidRPr="00052BAC">
                <w:rPr>
                  <w:color w:val="0000FF"/>
                  <w:sz w:val="16"/>
                </w:rPr>
                <w:t>&lt;1&gt;</w:t>
              </w:r>
            </w:hyperlink>
          </w:p>
        </w:tc>
        <w:tc>
          <w:tcPr>
            <w:tcW w:w="651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общая</w:t>
            </w:r>
          </w:p>
        </w:tc>
        <w:tc>
          <w:tcPr>
            <w:tcW w:w="1488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численность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госохотинс-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пекторов     </w:t>
            </w:r>
          </w:p>
        </w:tc>
      </w:tr>
      <w:tr w:rsidR="00857DE9" w:rsidRPr="00052BAC">
        <w:tc>
          <w:tcPr>
            <w:tcW w:w="1209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всего</w:t>
            </w: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 т.ч.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районах</w:t>
            </w:r>
          </w:p>
        </w:tc>
        <w:tc>
          <w:tcPr>
            <w:tcW w:w="55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всего</w:t>
            </w: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в т.ч.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>районах</w:t>
            </w:r>
          </w:p>
        </w:tc>
      </w:tr>
      <w:tr w:rsidR="00857DE9" w:rsidRPr="00052BAC">
        <w:trPr>
          <w:trHeight w:val="197"/>
        </w:trPr>
        <w:tc>
          <w:tcPr>
            <w:tcW w:w="13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  1      </w:t>
            </w:r>
          </w:p>
        </w:tc>
        <w:tc>
          <w:tcPr>
            <w:tcW w:w="1395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   2      </w:t>
            </w:r>
          </w:p>
        </w:tc>
        <w:tc>
          <w:tcPr>
            <w:tcW w:w="11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 3     </w:t>
            </w:r>
          </w:p>
        </w:tc>
        <w:tc>
          <w:tcPr>
            <w:tcW w:w="9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4    </w:t>
            </w: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5  </w:t>
            </w: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6  </w:t>
            </w: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 7   </w:t>
            </w: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8  </w:t>
            </w: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9  </w:t>
            </w: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6"/>
              </w:rPr>
              <w:t xml:space="preserve">  10   </w:t>
            </w:r>
          </w:p>
        </w:tc>
      </w:tr>
      <w:tr w:rsidR="00857DE9" w:rsidRPr="00052BAC">
        <w:trPr>
          <w:trHeight w:val="197"/>
        </w:trPr>
        <w:tc>
          <w:tcPr>
            <w:tcW w:w="13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395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51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3" w:name="P89"/>
      <w:bookmarkEnd w:id="3"/>
      <w:r w:rsidRPr="00052BAC">
        <w:rPr>
          <w:sz w:val="18"/>
        </w:rPr>
        <w:t>Таблица 1.2.  Сведения  о  государственных  учреждениях,   подведомственных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органу  исполнительной  власти  субъекта  Российской Федерации, выполняющих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задачи в области охоты и сохранения охотничьих ресурсов (при наличии)</w:t>
      </w:r>
    </w:p>
    <w:p w:rsidR="00857DE9" w:rsidRPr="00052BAC" w:rsidRDefault="00857D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320"/>
        <w:gridCol w:w="1210"/>
        <w:gridCol w:w="770"/>
        <w:gridCol w:w="770"/>
        <w:gridCol w:w="880"/>
        <w:gridCol w:w="770"/>
        <w:gridCol w:w="770"/>
        <w:gridCol w:w="990"/>
      </w:tblGrid>
      <w:tr w:rsidR="00857DE9" w:rsidRPr="00052BAC">
        <w:trPr>
          <w:trHeight w:val="225"/>
        </w:trPr>
        <w:tc>
          <w:tcPr>
            <w:tcW w:w="198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Наименование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государственного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учреждения,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юридический 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почтовый адрес,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 номер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контактного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телефона с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указанием кода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города, адрес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электронной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 почты      </w:t>
            </w:r>
          </w:p>
        </w:tc>
        <w:tc>
          <w:tcPr>
            <w:tcW w:w="132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Должность,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фамилия,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имя,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отчество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руководи-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теля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государст-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венного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учреждения</w:t>
            </w:r>
          </w:p>
        </w:tc>
        <w:tc>
          <w:tcPr>
            <w:tcW w:w="121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Площадь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зоны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ответст-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венности,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тыс. га  </w:t>
            </w:r>
          </w:p>
        </w:tc>
        <w:tc>
          <w:tcPr>
            <w:tcW w:w="2420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 Штатная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численность, ед. </w:t>
            </w:r>
          </w:p>
        </w:tc>
        <w:tc>
          <w:tcPr>
            <w:tcW w:w="2530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Фактическая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численность, ед. </w:t>
            </w:r>
          </w:p>
        </w:tc>
      </w:tr>
      <w:tr w:rsidR="00857DE9" w:rsidRPr="00052BAC">
        <w:tc>
          <w:tcPr>
            <w:tcW w:w="187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общая</w:t>
            </w:r>
          </w:p>
        </w:tc>
        <w:tc>
          <w:tcPr>
            <w:tcW w:w="1650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численность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госохотинс-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пекторов  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общая</w:t>
            </w:r>
          </w:p>
        </w:tc>
        <w:tc>
          <w:tcPr>
            <w:tcW w:w="1760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численность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госохотинс-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пекторов     </w:t>
            </w:r>
          </w:p>
        </w:tc>
      </w:tr>
      <w:tr w:rsidR="00857DE9" w:rsidRPr="00052BAC">
        <w:tc>
          <w:tcPr>
            <w:tcW w:w="187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10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всего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 т.ч.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в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райо-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нах   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всего</w:t>
            </w:r>
          </w:p>
        </w:tc>
        <w:tc>
          <w:tcPr>
            <w:tcW w:w="9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в т.ч.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районах</w:t>
            </w:r>
          </w:p>
        </w:tc>
      </w:tr>
      <w:tr w:rsidR="00857DE9" w:rsidRPr="00052BAC">
        <w:trPr>
          <w:trHeight w:val="225"/>
        </w:trPr>
        <w:tc>
          <w:tcPr>
            <w:tcW w:w="19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lastRenderedPageBreak/>
              <w:t xml:space="preserve">       1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2     </w:t>
            </w:r>
          </w:p>
        </w:tc>
        <w:tc>
          <w:tcPr>
            <w:tcW w:w="121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3    </w:t>
            </w: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4  </w:t>
            </w: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5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6   </w:t>
            </w: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7  </w:t>
            </w: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8  </w:t>
            </w:r>
          </w:p>
        </w:tc>
        <w:tc>
          <w:tcPr>
            <w:tcW w:w="9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9   </w:t>
            </w:r>
          </w:p>
        </w:tc>
      </w:tr>
      <w:tr w:rsidR="00857DE9" w:rsidRPr="00052BAC">
        <w:trPr>
          <w:trHeight w:val="225"/>
        </w:trPr>
        <w:tc>
          <w:tcPr>
            <w:tcW w:w="19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>заполнение таблицы</w:t>
      </w:r>
    </w:p>
    <w:p w:rsidR="00857DE9" w:rsidRPr="00052BAC" w:rsidRDefault="00052BAC">
      <w:pPr>
        <w:pStyle w:val="ConsPlusNonformat"/>
        <w:jc w:val="both"/>
      </w:pPr>
      <w:hyperlink w:anchor="P48">
        <w:r w:rsidR="00857DE9" w:rsidRPr="00052BAC">
          <w:rPr>
            <w:color w:val="0000FF"/>
            <w:sz w:val="18"/>
          </w:rPr>
          <w:t>раздела 1</w:t>
        </w:r>
      </w:hyperlink>
      <w:r w:rsidR="00857DE9" w:rsidRPr="00052BAC">
        <w:rPr>
          <w:sz w:val="18"/>
        </w:rPr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8"/>
        </w:rPr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4" w:name="P123"/>
      <w:bookmarkEnd w:id="4"/>
      <w:r w:rsidRPr="00052BAC">
        <w:t xml:space="preserve">     Раздел 2. Сведения об осуществлении государственного охотничьего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контроля и надзора на территории субъекта Российской Федерации,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за исключением особо охраняемых природных территорий федерального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значения, контроля за использованием капканов и других устройств,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используемых при осуществлении охоты, контроля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за оборотом продукции охоты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5" w:name="P130"/>
      <w:bookmarkEnd w:id="5"/>
      <w:r w:rsidRPr="00052BAC">
        <w:t>Таблица 2.1. Сведения о подконтрольных территориях и объектах</w:t>
      </w:r>
    </w:p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Cell"/>
        <w:jc w:val="both"/>
      </w:pPr>
      <w:r w:rsidRPr="00052BAC">
        <w:t>┌──────────────────────────────────────┬────────────┬─────────────────────┐</w:t>
      </w:r>
    </w:p>
    <w:p w:rsidR="00857DE9" w:rsidRPr="00052BAC" w:rsidRDefault="00857DE9">
      <w:pPr>
        <w:pStyle w:val="ConsPlusCell"/>
        <w:jc w:val="both"/>
      </w:pPr>
      <w:r w:rsidRPr="00052BAC">
        <w:t>│         Категория территорий         │  Площадь,  │ % от общей площади  │</w:t>
      </w:r>
    </w:p>
    <w:p w:rsidR="00857DE9" w:rsidRPr="00052BAC" w:rsidRDefault="00857DE9">
      <w:pPr>
        <w:pStyle w:val="ConsPlusCell"/>
        <w:jc w:val="both"/>
      </w:pPr>
      <w:r w:rsidRPr="00052BAC">
        <w:t>│                                      │  тыс. га   │ охотничьих угодий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│Охотничьи угодья, в т.ч.:             │            │         X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закрепленные                      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общедоступные                     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│Особо охраняемые природные территории │            │         X           │</w:t>
      </w:r>
    </w:p>
    <w:p w:rsidR="00857DE9" w:rsidRPr="00052BAC" w:rsidRDefault="00857DE9">
      <w:pPr>
        <w:pStyle w:val="ConsPlusCell"/>
        <w:jc w:val="both"/>
      </w:pPr>
      <w:r w:rsidRPr="00052BAC">
        <w:t>│регионального значения             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├──────────────────────────────────────┼────────────┼─────────────────────┤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│Иные территории, являющиеся средой    │            │         X           │</w:t>
      </w:r>
    </w:p>
    <w:p w:rsidR="00857DE9" w:rsidRPr="00052BAC" w:rsidRDefault="00857DE9">
      <w:pPr>
        <w:pStyle w:val="ConsPlusCell"/>
        <w:jc w:val="both"/>
      </w:pPr>
      <w:r w:rsidRPr="00052BAC">
        <w:t>│обитания охотничьих ресурсов, но не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│отнесенные к охотничьим угодьям (за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│исключением особо охраняемых природных│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│территорий федерального значения)     │            │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├──────────────────────────────────────┴────────────┴─────────────────────┤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                                   X     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      Категория охотничьих угодий       │       Количество, ед.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│Закрепленные охотничьи угодья, в т.ч.: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на основании охотхозяйственных     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│ соглашений                         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на основании долгосрочных лицензий на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│ пользование животным миром в отношении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│ охотничьих ресурсов                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                                   X     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r w:rsidRPr="00052BAC">
        <w:t>│    Юридические лица и индивидуальные    │        Количество, ед.        │</w:t>
      </w:r>
    </w:p>
    <w:p w:rsidR="00857DE9" w:rsidRPr="00052BAC" w:rsidRDefault="00857DE9">
      <w:pPr>
        <w:pStyle w:val="ConsPlusCell"/>
        <w:jc w:val="both"/>
      </w:pPr>
      <w:r w:rsidRPr="00052BAC">
        <w:t>│             предприниматели        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bookmarkStart w:id="6" w:name="P169"/>
      <w:bookmarkEnd w:id="6"/>
      <w:r w:rsidRPr="00052BAC">
        <w:t>│Заключившие охотхозяйственные соглашения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857DE9" w:rsidRPr="00052BAC" w:rsidRDefault="00857DE9">
      <w:pPr>
        <w:pStyle w:val="ConsPlusCell"/>
        <w:jc w:val="both"/>
      </w:pPr>
      <w:bookmarkStart w:id="7" w:name="P171"/>
      <w:bookmarkEnd w:id="7"/>
      <w:r w:rsidRPr="00052BAC">
        <w:t>│Осуществляющие пользование объектами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lastRenderedPageBreak/>
        <w:t>│животного мира на основании долгосрочных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│лицензий на пользование животным миром в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│отношении охотничьих ресурсов            │                               │</w:t>
      </w:r>
    </w:p>
    <w:p w:rsidR="00857DE9" w:rsidRPr="00052BAC" w:rsidRDefault="00857DE9">
      <w:pPr>
        <w:pStyle w:val="ConsPlusCell"/>
        <w:jc w:val="both"/>
      </w:pPr>
      <w:r w:rsidRPr="00052BAC"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8" w:name="P177"/>
      <w:bookmarkEnd w:id="8"/>
      <w:r w:rsidRPr="00052BAC">
        <w:rPr>
          <w:sz w:val="18"/>
        </w:rPr>
        <w:t>Таблица 2.2. Сведения о проведении проверок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rPr>
          <w:color w:val="392C69"/>
          <w:sz w:val="18"/>
        </w:rPr>
        <w:t xml:space="preserve">    КонсультантПлюс: примечание.</w:t>
      </w:r>
    </w:p>
    <w:p w:rsidR="00857DE9" w:rsidRPr="00052BAC" w:rsidRDefault="00857DE9">
      <w:pPr>
        <w:pStyle w:val="ConsPlusNonformat"/>
        <w:jc w:val="both"/>
      </w:pPr>
      <w:r w:rsidRPr="00052BAC">
        <w:rPr>
          <w:color w:val="392C69"/>
          <w:sz w:val="18"/>
        </w:rPr>
        <w:t xml:space="preserve">    Нумерация  граф  в таблице  дана  в соответствии  с официальным текстом</w:t>
      </w:r>
    </w:p>
    <w:p w:rsidR="00857DE9" w:rsidRPr="00052BAC" w:rsidRDefault="00857DE9">
      <w:pPr>
        <w:pStyle w:val="ConsPlusNonformat"/>
        <w:jc w:val="both"/>
      </w:pPr>
      <w:r w:rsidRPr="00052BAC">
        <w:rPr>
          <w:color w:val="392C69"/>
          <w:sz w:val="18"/>
        </w:rPr>
        <w:t>документа.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880"/>
        <w:gridCol w:w="1100"/>
        <w:gridCol w:w="660"/>
        <w:gridCol w:w="880"/>
        <w:gridCol w:w="880"/>
        <w:gridCol w:w="880"/>
        <w:gridCol w:w="1430"/>
        <w:gridCol w:w="880"/>
      </w:tblGrid>
      <w:tr w:rsidR="00857DE9" w:rsidRPr="00052BAC">
        <w:trPr>
          <w:trHeight w:val="225"/>
        </w:trPr>
        <w:tc>
          <w:tcPr>
            <w:tcW w:w="132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Количество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запланиро-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ванных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проверок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юридичес-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ких лиц и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индиви-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дуальных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предприни-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мателей   </w:t>
            </w:r>
          </w:p>
        </w:tc>
        <w:tc>
          <w:tcPr>
            <w:tcW w:w="3410" w:type="dxa"/>
            <w:gridSpan w:val="4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Проведено проверок    </w:t>
            </w:r>
          </w:p>
        </w:tc>
        <w:tc>
          <w:tcPr>
            <w:tcW w:w="3300" w:type="dxa"/>
            <w:gridSpan w:val="4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Вынесено предписаний   </w:t>
            </w:r>
          </w:p>
        </w:tc>
        <w:tc>
          <w:tcPr>
            <w:tcW w:w="143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Проведено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контрольно-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надзорных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мероприятий</w:t>
            </w:r>
          </w:p>
        </w:tc>
        <w:tc>
          <w:tcPr>
            <w:tcW w:w="88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Приме-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чания </w:t>
            </w:r>
          </w:p>
        </w:tc>
      </w:tr>
      <w:tr w:rsidR="00857DE9" w:rsidRPr="00052BAC">
        <w:tc>
          <w:tcPr>
            <w:tcW w:w="121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6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все-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го  </w:t>
            </w:r>
          </w:p>
        </w:tc>
        <w:tc>
          <w:tcPr>
            <w:tcW w:w="77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пла-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новых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внеплановых  </w:t>
            </w:r>
          </w:p>
        </w:tc>
        <w:tc>
          <w:tcPr>
            <w:tcW w:w="66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все-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го  </w:t>
            </w:r>
          </w:p>
        </w:tc>
        <w:tc>
          <w:tcPr>
            <w:tcW w:w="2640" w:type="dxa"/>
            <w:gridSpan w:val="3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   из них      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c>
          <w:tcPr>
            <w:tcW w:w="121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5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испол-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нению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пред-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писа-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ний   </w:t>
            </w:r>
          </w:p>
        </w:tc>
        <w:tc>
          <w:tcPr>
            <w:tcW w:w="110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по обра-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щениям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органи-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заций и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граждан </w:t>
            </w:r>
          </w:p>
        </w:tc>
        <w:tc>
          <w:tcPr>
            <w:tcW w:w="55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испол-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нено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не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испол-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нено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нахо-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дится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>испол-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нении </w:t>
            </w:r>
          </w:p>
        </w:tc>
        <w:tc>
          <w:tcPr>
            <w:tcW w:w="132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1     </w:t>
            </w:r>
          </w:p>
        </w:tc>
        <w:tc>
          <w:tcPr>
            <w:tcW w:w="6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2  </w:t>
            </w: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3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4   </w:t>
            </w:r>
          </w:p>
        </w:tc>
        <w:tc>
          <w:tcPr>
            <w:tcW w:w="110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5    </w:t>
            </w:r>
          </w:p>
        </w:tc>
        <w:tc>
          <w:tcPr>
            <w:tcW w:w="6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6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7 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8 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12  </w:t>
            </w:r>
          </w:p>
        </w:tc>
        <w:tc>
          <w:tcPr>
            <w:tcW w:w="14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  13     </w:t>
            </w: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8"/>
              </w:rPr>
              <w:t xml:space="preserve">  14  </w:t>
            </w:r>
          </w:p>
        </w:tc>
      </w:tr>
      <w:tr w:rsidR="00857DE9" w:rsidRPr="00052BAC">
        <w:trPr>
          <w:trHeight w:val="225"/>
        </w:trPr>
        <w:tc>
          <w:tcPr>
            <w:tcW w:w="132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9" w:name="P202"/>
      <w:bookmarkEnd w:id="9"/>
      <w:r w:rsidRPr="00052BAC">
        <w:rPr>
          <w:sz w:val="14"/>
        </w:rPr>
        <w:t>Таблица 2.3.  Сведения о выявленных  нарушениях  законодательства в области</w:t>
      </w:r>
    </w:p>
    <w:p w:rsidR="00857DE9" w:rsidRPr="00052BAC" w:rsidRDefault="00857DE9">
      <w:pPr>
        <w:pStyle w:val="ConsPlusNonformat"/>
        <w:jc w:val="both"/>
      </w:pPr>
      <w:r w:rsidRPr="00052BAC">
        <w:rPr>
          <w:sz w:val="14"/>
        </w:rPr>
        <w:t>охоты и сохранения охотничьих ресурсов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504"/>
        <w:gridCol w:w="588"/>
        <w:gridCol w:w="588"/>
        <w:gridCol w:w="588"/>
        <w:gridCol w:w="504"/>
        <w:gridCol w:w="504"/>
        <w:gridCol w:w="588"/>
        <w:gridCol w:w="504"/>
        <w:gridCol w:w="672"/>
        <w:gridCol w:w="588"/>
        <w:gridCol w:w="588"/>
        <w:gridCol w:w="588"/>
        <w:gridCol w:w="672"/>
        <w:gridCol w:w="672"/>
        <w:gridCol w:w="756"/>
      </w:tblGrid>
      <w:tr w:rsidR="00857DE9" w:rsidRPr="00052BAC">
        <w:trPr>
          <w:trHeight w:val="169"/>
        </w:trPr>
        <w:tc>
          <w:tcPr>
            <w:tcW w:w="67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Наиме-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нова-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ние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статей</w:t>
            </w:r>
          </w:p>
        </w:tc>
        <w:tc>
          <w:tcPr>
            <w:tcW w:w="1680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  Выявлено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 нарушений    </w:t>
            </w:r>
          </w:p>
        </w:tc>
        <w:tc>
          <w:tcPr>
            <w:tcW w:w="58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Воз-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буж-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дено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адми-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нист-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ра-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тив-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ных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дел  </w:t>
            </w:r>
          </w:p>
        </w:tc>
        <w:tc>
          <w:tcPr>
            <w:tcW w:w="2100" w:type="dxa"/>
            <w:gridSpan w:val="4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  Привлечено к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административной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ответственности   </w:t>
            </w:r>
          </w:p>
        </w:tc>
        <w:tc>
          <w:tcPr>
            <w:tcW w:w="67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Пере-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дано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дел в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след-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ствен-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ные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органы</w:t>
            </w:r>
          </w:p>
        </w:tc>
        <w:tc>
          <w:tcPr>
            <w:tcW w:w="58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Пере-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дано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дел в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суды </w:t>
            </w:r>
          </w:p>
        </w:tc>
        <w:tc>
          <w:tcPr>
            <w:tcW w:w="58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Нало-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жено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штра-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фов,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тыс.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руб. </w:t>
            </w:r>
          </w:p>
        </w:tc>
        <w:tc>
          <w:tcPr>
            <w:tcW w:w="58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Взыс-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кано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штра-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фов,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тыс.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руб. </w:t>
            </w:r>
          </w:p>
        </w:tc>
        <w:tc>
          <w:tcPr>
            <w:tcW w:w="67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Предъ-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явлено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исков,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тыс.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руб.  </w:t>
            </w:r>
          </w:p>
        </w:tc>
        <w:tc>
          <w:tcPr>
            <w:tcW w:w="67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Взыс-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кано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по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искам,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тыс.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руб.  </w:t>
            </w:r>
          </w:p>
        </w:tc>
        <w:tc>
          <w:tcPr>
            <w:tcW w:w="756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Привле-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чено к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ответ-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ствен-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ности,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чел.   </w:t>
            </w:r>
          </w:p>
        </w:tc>
      </w:tr>
      <w:tr w:rsidR="00857DE9" w:rsidRPr="00052BAC">
        <w:tc>
          <w:tcPr>
            <w:tcW w:w="58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все-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го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гос-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охот-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инс-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пек-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тора-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ми 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иными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лица-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ми  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все-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го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юри-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чес-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ких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лиц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дол-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жно-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стных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лиц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фи-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зи-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>чес-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ких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лиц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 1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2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3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4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5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6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7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8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9  </w:t>
            </w: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10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11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12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13  </w:t>
            </w: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14  </w:t>
            </w: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15  </w:t>
            </w: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16   </w:t>
            </w:r>
          </w:p>
        </w:tc>
      </w:tr>
      <w:tr w:rsidR="00857DE9" w:rsidRPr="00052BAC">
        <w:trPr>
          <w:trHeight w:val="169"/>
        </w:trPr>
        <w:tc>
          <w:tcPr>
            <w:tcW w:w="9576" w:type="dxa"/>
            <w:gridSpan w:val="16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  <w:outlineLvl w:val="4"/>
            </w:pPr>
            <w:hyperlink r:id="rId7">
              <w:r w:rsidR="00857DE9" w:rsidRPr="00052BAC">
                <w:rPr>
                  <w:color w:val="0000FF"/>
                  <w:sz w:val="14"/>
                </w:rPr>
                <w:t>Кодекс</w:t>
              </w:r>
            </w:hyperlink>
            <w:r w:rsidR="00857DE9" w:rsidRPr="00052BAC">
              <w:rPr>
                <w:sz w:val="14"/>
              </w:rPr>
              <w:t xml:space="preserve"> Российской Федерации об административных правонарушениях: </w:t>
            </w:r>
            <w:hyperlink w:anchor="P701">
              <w:r w:rsidR="00857DE9" w:rsidRPr="00052BAC">
                <w:rPr>
                  <w:color w:val="0000FF"/>
                  <w:sz w:val="14"/>
                </w:rPr>
                <w:t>&lt;2&gt;</w:t>
              </w:r>
            </w:hyperlink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8">
              <w:r w:rsidR="00857DE9" w:rsidRPr="00052BAC">
                <w:rPr>
                  <w:color w:val="0000FF"/>
                  <w:sz w:val="14"/>
                </w:rPr>
                <w:t>7.2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9">
              <w:r w:rsidR="00857DE9" w:rsidRPr="00052BAC">
                <w:rPr>
                  <w:color w:val="0000FF"/>
                  <w:sz w:val="14"/>
                </w:rPr>
                <w:t>7.11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0">
              <w:r w:rsidR="00857DE9" w:rsidRPr="00052BAC">
                <w:rPr>
                  <w:color w:val="0000FF"/>
                  <w:sz w:val="14"/>
                </w:rPr>
                <w:t>8.33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1">
              <w:r w:rsidR="00857DE9" w:rsidRPr="00052BAC">
                <w:rPr>
                  <w:color w:val="0000FF"/>
                  <w:sz w:val="14"/>
                </w:rPr>
                <w:t>8.34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2">
              <w:r w:rsidR="00857DE9" w:rsidRPr="00052BAC">
                <w:rPr>
                  <w:color w:val="0000FF"/>
                  <w:sz w:val="14"/>
                </w:rPr>
                <w:t>8.35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3">
              <w:r w:rsidR="00857DE9" w:rsidRPr="00052BAC">
                <w:rPr>
                  <w:color w:val="0000FF"/>
                  <w:sz w:val="14"/>
                </w:rPr>
                <w:t>8.36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4">
              <w:r w:rsidR="00857DE9" w:rsidRPr="00052BAC">
                <w:rPr>
                  <w:color w:val="0000FF"/>
                  <w:sz w:val="14"/>
                </w:rPr>
                <w:t>8.37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5">
              <w:r w:rsidR="00857DE9" w:rsidRPr="00052BAC">
                <w:rPr>
                  <w:color w:val="0000FF"/>
                  <w:sz w:val="14"/>
                </w:rPr>
                <w:t>8.39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6">
              <w:r w:rsidR="00857DE9" w:rsidRPr="00052BAC">
                <w:rPr>
                  <w:color w:val="0000FF"/>
                  <w:sz w:val="14"/>
                </w:rPr>
                <w:t>19.4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7">
              <w:r w:rsidR="00857DE9" w:rsidRPr="00052BAC">
                <w:rPr>
                  <w:color w:val="0000FF"/>
                  <w:sz w:val="14"/>
                </w:rPr>
                <w:t>19.5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8">
              <w:r w:rsidR="00857DE9" w:rsidRPr="00052BAC">
                <w:rPr>
                  <w:color w:val="0000FF"/>
                  <w:sz w:val="14"/>
                </w:rPr>
                <w:t>19.6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19">
              <w:r w:rsidR="00857DE9" w:rsidRPr="00052BAC">
                <w:rPr>
                  <w:color w:val="0000FF"/>
                  <w:sz w:val="14"/>
                </w:rPr>
                <w:t>19.7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20">
              <w:r w:rsidR="00857DE9" w:rsidRPr="00052BAC">
                <w:rPr>
                  <w:color w:val="0000FF"/>
                  <w:sz w:val="14"/>
                </w:rPr>
                <w:t>19.20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169"/>
        </w:trPr>
        <w:tc>
          <w:tcPr>
            <w:tcW w:w="9576" w:type="dxa"/>
            <w:gridSpan w:val="16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  <w:outlineLvl w:val="4"/>
            </w:pPr>
            <w:r w:rsidRPr="00052BAC">
              <w:rPr>
                <w:sz w:val="14"/>
              </w:rPr>
              <w:t xml:space="preserve">                             Уголовный </w:t>
            </w:r>
            <w:hyperlink r:id="rId21">
              <w:r w:rsidRPr="00052BAC">
                <w:rPr>
                  <w:color w:val="0000FF"/>
                  <w:sz w:val="14"/>
                </w:rPr>
                <w:t>кодекс</w:t>
              </w:r>
            </w:hyperlink>
            <w:r w:rsidRPr="00052BAC">
              <w:rPr>
                <w:sz w:val="14"/>
              </w:rPr>
              <w:t xml:space="preserve"> Российской Федерации: </w:t>
            </w:r>
            <w:hyperlink w:anchor="P702">
              <w:r w:rsidRPr="00052BAC">
                <w:rPr>
                  <w:color w:val="0000FF"/>
                  <w:sz w:val="14"/>
                </w:rPr>
                <w:t>&lt;3&gt;</w:t>
              </w:r>
            </w:hyperlink>
          </w:p>
        </w:tc>
      </w:tr>
      <w:tr w:rsidR="00857DE9" w:rsidRPr="00052BAC">
        <w:trPr>
          <w:trHeight w:val="169"/>
        </w:trPr>
        <w:tc>
          <w:tcPr>
            <w:tcW w:w="672" w:type="dxa"/>
            <w:tcBorders>
              <w:top w:val="nil"/>
            </w:tcBorders>
          </w:tcPr>
          <w:p w:rsidR="00857DE9" w:rsidRPr="00052BAC" w:rsidRDefault="00052BAC">
            <w:pPr>
              <w:pStyle w:val="ConsPlusNonformat"/>
              <w:jc w:val="both"/>
            </w:pPr>
            <w:hyperlink r:id="rId22">
              <w:r w:rsidR="00857DE9" w:rsidRPr="00052BAC">
                <w:rPr>
                  <w:color w:val="0000FF"/>
                  <w:sz w:val="14"/>
                </w:rPr>
                <w:t>258</w:t>
              </w:r>
            </w:hyperlink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X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X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X  </w:t>
            </w: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 X  </w:t>
            </w:r>
          </w:p>
        </w:tc>
        <w:tc>
          <w:tcPr>
            <w:tcW w:w="50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rPr>
                <w:sz w:val="14"/>
              </w:rPr>
              <w:t xml:space="preserve"> X  </w:t>
            </w: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0" w:name="P252"/>
      <w:bookmarkEnd w:id="10"/>
      <w:r w:rsidRPr="00052BAC">
        <w:t>Таблица 2.4.  Изъятие  незаконно   добытых  охотничьих  ресурсов  и  орудий</w:t>
      </w:r>
    </w:p>
    <w:p w:rsidR="00857DE9" w:rsidRPr="00052BAC" w:rsidRDefault="00857DE9">
      <w:pPr>
        <w:pStyle w:val="ConsPlusNonformat"/>
        <w:jc w:val="both"/>
      </w:pPr>
      <w:r w:rsidRPr="00052BAC">
        <w:lastRenderedPageBreak/>
        <w:t>незаконной охоты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52"/>
        <w:gridCol w:w="1534"/>
        <w:gridCol w:w="944"/>
        <w:gridCol w:w="944"/>
        <w:gridCol w:w="1652"/>
        <w:gridCol w:w="826"/>
        <w:gridCol w:w="2006"/>
      </w:tblGrid>
      <w:tr w:rsidR="00857DE9" w:rsidRPr="00052BAC">
        <w:trPr>
          <w:trHeight w:val="239"/>
        </w:trPr>
        <w:tc>
          <w:tcPr>
            <w:tcW w:w="3186" w:type="dxa"/>
            <w:gridSpan w:val="2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Охотничьи ресурсы    </w:t>
            </w:r>
          </w:p>
        </w:tc>
        <w:tc>
          <w:tcPr>
            <w:tcW w:w="6372" w:type="dxa"/>
            <w:gridSpan w:val="5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Орудия охоты, ед.                </w:t>
            </w:r>
          </w:p>
        </w:tc>
      </w:tr>
      <w:tr w:rsidR="00857DE9" w:rsidRPr="00052BAC">
        <w:trPr>
          <w:trHeight w:val="239"/>
        </w:trPr>
        <w:tc>
          <w:tcPr>
            <w:tcW w:w="165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группы видов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охотничьих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ресурсов  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количество,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особ.   </w:t>
            </w:r>
          </w:p>
        </w:tc>
        <w:tc>
          <w:tcPr>
            <w:tcW w:w="944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всего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орудий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охоты</w:t>
            </w:r>
          </w:p>
        </w:tc>
        <w:tc>
          <w:tcPr>
            <w:tcW w:w="2596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огнестрельное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оружие       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иные орудия охоты  </w:t>
            </w:r>
          </w:p>
        </w:tc>
      </w:tr>
      <w:tr w:rsidR="00857DE9" w:rsidRPr="00052BAC">
        <w:tc>
          <w:tcPr>
            <w:tcW w:w="153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всего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в т.ч.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конфисковано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по решению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суда    </w:t>
            </w: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всего</w:t>
            </w: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в т.ч. не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соответствующих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международным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стандартам на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гуманный отлов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диких животных </w:t>
            </w:r>
          </w:p>
        </w:tc>
      </w:tr>
      <w:tr w:rsidR="00857DE9" w:rsidRPr="00052BAC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1 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2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3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4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5      </w:t>
            </w: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6  </w:t>
            </w: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7       </w:t>
            </w:r>
          </w:p>
        </w:tc>
      </w:tr>
      <w:tr w:rsidR="00857DE9" w:rsidRPr="00052BAC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Пернатая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дичь   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Пушные звери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Копытные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животные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Медведи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1" w:name="P281"/>
      <w:bookmarkEnd w:id="11"/>
      <w:r w:rsidRPr="00052BAC">
        <w:t>Таблица 2.5. Контроль за оборотом продукции охоты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34"/>
        <w:gridCol w:w="3186"/>
        <w:gridCol w:w="2478"/>
        <w:gridCol w:w="2006"/>
      </w:tblGrid>
      <w:tr w:rsidR="00857DE9" w:rsidRPr="00052BAC">
        <w:trPr>
          <w:trHeight w:val="239"/>
        </w:trPr>
        <w:tc>
          <w:tcPr>
            <w:tcW w:w="153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Проведено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проверок  </w:t>
            </w:r>
          </w:p>
        </w:tc>
        <w:tc>
          <w:tcPr>
            <w:tcW w:w="318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Выявлено случаев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незаконного оборота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продукции охоты (оборота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незаконно добытой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продукции охоты)     </w:t>
            </w:r>
          </w:p>
        </w:tc>
        <w:tc>
          <w:tcPr>
            <w:tcW w:w="247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Количество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возбужденных дел об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административных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правонарушениях,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уголовных дел   </w:t>
            </w:r>
          </w:p>
        </w:tc>
        <w:tc>
          <w:tcPr>
            <w:tcW w:w="200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Количество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нарушителей,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привлеченных к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ответственности</w:t>
            </w:r>
          </w:p>
        </w:tc>
      </w:tr>
      <w:tr w:rsidR="00857DE9" w:rsidRPr="00052BAC">
        <w:trPr>
          <w:trHeight w:val="239"/>
        </w:trPr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1     </w:t>
            </w:r>
          </w:p>
        </w:tc>
        <w:tc>
          <w:tcPr>
            <w:tcW w:w="318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2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3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4       </w:t>
            </w:r>
          </w:p>
        </w:tc>
      </w:tr>
      <w:tr w:rsidR="00857DE9" w:rsidRPr="00052BAC">
        <w:trPr>
          <w:trHeight w:val="239"/>
        </w:trPr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318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2" w:name="P295"/>
      <w:bookmarkEnd w:id="12"/>
      <w:r w:rsidRPr="00052BAC">
        <w:t>Таблица 2.6. Сведения   о   покушениях   на   жизнь,  здоровье,   имущество</w:t>
      </w:r>
    </w:p>
    <w:p w:rsidR="00857DE9" w:rsidRPr="00052BAC" w:rsidRDefault="00857DE9">
      <w:pPr>
        <w:pStyle w:val="ConsPlusNonformat"/>
        <w:jc w:val="both"/>
      </w:pPr>
      <w:r w:rsidRPr="00052BAC">
        <w:t>должностных лиц органа исполнительной власти субъекта Российской Федерации,</w:t>
      </w:r>
    </w:p>
    <w:p w:rsidR="00857DE9" w:rsidRPr="00052BAC" w:rsidRDefault="00857DE9">
      <w:pPr>
        <w:pStyle w:val="ConsPlusNonformat"/>
        <w:jc w:val="both"/>
      </w:pPr>
      <w:r w:rsidRPr="00052BAC">
        <w:t>работников подведомственных государственных учреждений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1298"/>
        <w:gridCol w:w="2478"/>
        <w:gridCol w:w="2242"/>
        <w:gridCol w:w="2360"/>
      </w:tblGrid>
      <w:tr w:rsidR="00857DE9" w:rsidRPr="00052BAC">
        <w:trPr>
          <w:trHeight w:val="239"/>
        </w:trPr>
        <w:tc>
          <w:tcPr>
            <w:tcW w:w="4720" w:type="dxa"/>
            <w:gridSpan w:val="3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Совершено покушений на жизнь и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здоровье              </w:t>
            </w:r>
          </w:p>
        </w:tc>
        <w:tc>
          <w:tcPr>
            <w:tcW w:w="4602" w:type="dxa"/>
            <w:gridSpan w:val="2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Причинено ущерба имуществу     </w:t>
            </w:r>
          </w:p>
        </w:tc>
      </w:tr>
      <w:tr w:rsidR="00857DE9" w:rsidRPr="00052BAC">
        <w:trPr>
          <w:trHeight w:val="239"/>
        </w:trPr>
        <w:tc>
          <w:tcPr>
            <w:tcW w:w="944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всего,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чел. </w:t>
            </w:r>
          </w:p>
        </w:tc>
        <w:tc>
          <w:tcPr>
            <w:tcW w:w="3776" w:type="dxa"/>
            <w:gridSpan w:val="2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в том числе:         </w:t>
            </w:r>
          </w:p>
        </w:tc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всего случаев  </w:t>
            </w:r>
          </w:p>
        </w:tc>
        <w:tc>
          <w:tcPr>
            <w:tcW w:w="2360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сумма нанесенного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ущерба      </w:t>
            </w:r>
          </w:p>
        </w:tc>
      </w:tr>
      <w:tr w:rsidR="00857DE9" w:rsidRPr="00052BAC">
        <w:tc>
          <w:tcPr>
            <w:tcW w:w="826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погибло,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чел.   </w:t>
            </w:r>
          </w:p>
        </w:tc>
        <w:tc>
          <w:tcPr>
            <w:tcW w:w="247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причинено вреда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здоровью, чел.   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1   </w:t>
            </w: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2    </w:t>
            </w:r>
          </w:p>
        </w:tc>
        <w:tc>
          <w:tcPr>
            <w:tcW w:w="247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3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4        </w:t>
            </w:r>
          </w:p>
        </w:tc>
        <w:tc>
          <w:tcPr>
            <w:tcW w:w="23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5         </w:t>
            </w:r>
          </w:p>
        </w:tc>
      </w:tr>
      <w:tr w:rsidR="00857DE9" w:rsidRPr="00052BAC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36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</w:t>
      </w:r>
    </w:p>
    <w:p w:rsidR="00857DE9" w:rsidRPr="00052BAC" w:rsidRDefault="00052BAC">
      <w:pPr>
        <w:pStyle w:val="ConsPlusNonformat"/>
        <w:jc w:val="both"/>
      </w:pPr>
      <w:hyperlink w:anchor="P123">
        <w:r w:rsidR="00857DE9" w:rsidRPr="00052BAC">
          <w:rPr>
            <w:color w:val="0000FF"/>
          </w:rPr>
          <w:t>раздела 2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13" w:name="P324"/>
      <w:bookmarkEnd w:id="13"/>
      <w:r w:rsidRPr="00052BAC">
        <w:t xml:space="preserve">              Раздел 3. Сведения о мероприятиях по сохранению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и использованию охотничьих ресурсов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14" w:name="P327"/>
      <w:bookmarkEnd w:id="14"/>
      <w:r w:rsidRPr="00052BAC">
        <w:t>Таблица 3.1.   Сведения   о   биотехнических   мероприятиях,    проведенных</w:t>
      </w:r>
    </w:p>
    <w:p w:rsidR="00857DE9" w:rsidRPr="00052BAC" w:rsidRDefault="00857DE9">
      <w:pPr>
        <w:pStyle w:val="ConsPlusNonformat"/>
        <w:jc w:val="both"/>
      </w:pPr>
      <w:r w:rsidRPr="00052BAC">
        <w:t>в общедоступных охотничьих угодьях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02"/>
        <w:gridCol w:w="2242"/>
        <w:gridCol w:w="2242"/>
      </w:tblGrid>
      <w:tr w:rsidR="00857DE9" w:rsidRPr="00052BAC">
        <w:trPr>
          <w:trHeight w:val="239"/>
        </w:trPr>
        <w:tc>
          <w:tcPr>
            <w:tcW w:w="460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Вид биотехнического мероприятия   </w:t>
            </w:r>
          </w:p>
        </w:tc>
        <w:tc>
          <w:tcPr>
            <w:tcW w:w="224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Запланировано  </w:t>
            </w:r>
          </w:p>
        </w:tc>
        <w:tc>
          <w:tcPr>
            <w:tcW w:w="224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Выполнено    </w:t>
            </w:r>
          </w:p>
        </w:tc>
      </w:tr>
      <w:tr w:rsidR="00857DE9" w:rsidRPr="00052BAC">
        <w:trPr>
          <w:trHeight w:val="239"/>
        </w:trPr>
        <w:tc>
          <w:tcPr>
            <w:tcW w:w="46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   1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2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3        </w:t>
            </w:r>
          </w:p>
        </w:tc>
      </w:tr>
      <w:tr w:rsidR="00857DE9" w:rsidRPr="00052BAC">
        <w:trPr>
          <w:trHeight w:val="239"/>
        </w:trPr>
        <w:tc>
          <w:tcPr>
            <w:tcW w:w="46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46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460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5" w:name="P342"/>
      <w:bookmarkEnd w:id="15"/>
      <w:r w:rsidRPr="00052BAC">
        <w:t>Таблица 3.2. Сведения  об  изготовлении  и  выдаче  бланков  разрешений  на</w:t>
      </w:r>
    </w:p>
    <w:p w:rsidR="00857DE9" w:rsidRPr="00052BAC" w:rsidRDefault="00857DE9">
      <w:pPr>
        <w:pStyle w:val="ConsPlusNonformat"/>
        <w:jc w:val="both"/>
      </w:pPr>
      <w:r w:rsidRPr="00052BAC">
        <w:t>добычу  охотничьих  ресурсов,  выдачи разрешений для осуществления  охоты в</w:t>
      </w:r>
    </w:p>
    <w:p w:rsidR="00857DE9" w:rsidRPr="00052BAC" w:rsidRDefault="00857DE9">
      <w:pPr>
        <w:pStyle w:val="ConsPlusNonformat"/>
        <w:jc w:val="both"/>
      </w:pPr>
      <w:r w:rsidRPr="00052BAC">
        <w:t>общедоступных и закрепленных охотничьих угодьях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944"/>
        <w:gridCol w:w="1062"/>
        <w:gridCol w:w="1416"/>
        <w:gridCol w:w="1416"/>
        <w:gridCol w:w="1416"/>
        <w:gridCol w:w="1062"/>
      </w:tblGrid>
      <w:tr w:rsidR="00857DE9" w:rsidRPr="00052BAC">
        <w:trPr>
          <w:trHeight w:val="239"/>
        </w:trPr>
        <w:tc>
          <w:tcPr>
            <w:tcW w:w="224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Вид охоты    </w:t>
            </w:r>
          </w:p>
        </w:tc>
        <w:tc>
          <w:tcPr>
            <w:tcW w:w="94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Вид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ничьих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ресур-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сов   </w:t>
            </w:r>
          </w:p>
        </w:tc>
        <w:tc>
          <w:tcPr>
            <w:tcW w:w="106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Изго-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товлено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бланков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разре-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шений,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шт.    </w:t>
            </w:r>
          </w:p>
        </w:tc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Выдано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бланков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разрешений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юридичес-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ким лицам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 индиви-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дуальным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предпри-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нимателям,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шт.       </w:t>
            </w:r>
          </w:p>
        </w:tc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Выдано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разрешений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для осуще-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ствления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охоты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закреп-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ленных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охотничьих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угодьях,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шт.       </w:t>
            </w:r>
          </w:p>
        </w:tc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Выдано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разрешений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для осуще-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ствления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охоты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общедос-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тупных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охотничьих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угодьях,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шт.       </w:t>
            </w:r>
          </w:p>
        </w:tc>
        <w:tc>
          <w:tcPr>
            <w:tcW w:w="106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Всего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исполь-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зовано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бланков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разре-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шений,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шт.    </w:t>
            </w: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1   </w:t>
            </w: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2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3  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4  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5     </w:t>
            </w: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6   </w:t>
            </w: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Любительская и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спортивная охота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Охота в целях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осуществления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научно-   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исследовательской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деятельности,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образовательной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деятельности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Охота в целях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регулирования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численности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охотничьих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ресурсов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Охота в целях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акклиматизации,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переселения и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гибридизации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охотничьих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ресурсов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Охота в целях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содержания и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разведения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охотничьих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lastRenderedPageBreak/>
              <w:t xml:space="preserve">ресурсов в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полувольных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условиях или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искусственно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созданной среде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обитания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vMerge w:val="restart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Промысловая охота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c>
          <w:tcPr>
            <w:tcW w:w="212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Итого:      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X   </w:t>
            </w: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6" w:name="P407"/>
      <w:bookmarkEnd w:id="16"/>
      <w:r w:rsidRPr="00052BAC">
        <w:t>Таблица 3.3.  Сведения о  добыче  охотничьих  ресурсов, в отношении которых</w:t>
      </w:r>
    </w:p>
    <w:p w:rsidR="00857DE9" w:rsidRPr="00052BAC" w:rsidRDefault="00857DE9">
      <w:pPr>
        <w:pStyle w:val="ConsPlusNonformat"/>
        <w:jc w:val="both"/>
      </w:pPr>
      <w:r w:rsidRPr="00052BAC">
        <w:t xml:space="preserve">устанавливается лимит добычи </w:t>
      </w:r>
      <w:hyperlink w:anchor="P703">
        <w:r w:rsidRPr="00052BAC">
          <w:rPr>
            <w:color w:val="0000FF"/>
          </w:rPr>
          <w:t>&lt;4&gt;</w:t>
        </w:r>
      </w:hyperlink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534"/>
        <w:gridCol w:w="1534"/>
        <w:gridCol w:w="1534"/>
        <w:gridCol w:w="1298"/>
      </w:tblGrid>
      <w:tr w:rsidR="00857DE9" w:rsidRPr="00052BAC">
        <w:trPr>
          <w:trHeight w:val="239"/>
        </w:trPr>
        <w:tc>
          <w:tcPr>
            <w:tcW w:w="188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Вид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охотничьего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ресурса    </w:t>
            </w:r>
          </w:p>
        </w:tc>
        <w:tc>
          <w:tcPr>
            <w:tcW w:w="165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Численность,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особ.   </w:t>
            </w:r>
          </w:p>
        </w:tc>
        <w:tc>
          <w:tcPr>
            <w:tcW w:w="153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Лимит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добычи,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особ.   </w:t>
            </w:r>
          </w:p>
        </w:tc>
        <w:tc>
          <w:tcPr>
            <w:tcW w:w="153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Выдано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разрешений,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шт.    </w:t>
            </w:r>
          </w:p>
        </w:tc>
        <w:tc>
          <w:tcPr>
            <w:tcW w:w="153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Добыто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животных,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особ.   </w:t>
            </w:r>
          </w:p>
        </w:tc>
        <w:tc>
          <w:tcPr>
            <w:tcW w:w="129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% добычи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от лимита</w:t>
            </w: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1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2 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3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4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5     </w:t>
            </w: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6    </w:t>
            </w: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Кабарга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Дикий северный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олень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Благородный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олень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Косуля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Лось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Овцебык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Серна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Сибирский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горный козел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Тур 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Снежный баран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Рысь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Соболь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Кабан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Пятнистый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олень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Лань 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Муфлон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Сайгак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Гибриды зубра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Бурый медведь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Гималайский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медведь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Выдра 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lastRenderedPageBreak/>
              <w:t xml:space="preserve">Барсук    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17" w:name="P467"/>
      <w:bookmarkEnd w:id="17"/>
      <w:r w:rsidRPr="00052BAC">
        <w:t>Таблица 3.4.  Сведения  о  добыче охотничьих  ресурсов, в отношении которых</w:t>
      </w:r>
    </w:p>
    <w:p w:rsidR="00857DE9" w:rsidRPr="00052BAC" w:rsidRDefault="00857DE9">
      <w:pPr>
        <w:pStyle w:val="ConsPlusNonformat"/>
        <w:jc w:val="both"/>
      </w:pPr>
      <w:r w:rsidRPr="00052BAC">
        <w:t>лимит добычи не устанавливается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42"/>
        <w:gridCol w:w="1888"/>
        <w:gridCol w:w="4956"/>
      </w:tblGrid>
      <w:tr w:rsidR="00857DE9" w:rsidRPr="00052BAC">
        <w:trPr>
          <w:trHeight w:val="239"/>
        </w:trPr>
        <w:tc>
          <w:tcPr>
            <w:tcW w:w="224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Вид охотничьего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ресурса     </w:t>
            </w:r>
          </w:p>
        </w:tc>
        <w:tc>
          <w:tcPr>
            <w:tcW w:w="188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Численность,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особ.    </w:t>
            </w:r>
          </w:p>
        </w:tc>
        <w:tc>
          <w:tcPr>
            <w:tcW w:w="495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Добыто животных, согласно представленным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охотниками сведениям, особ.       </w:t>
            </w:r>
          </w:p>
        </w:tc>
      </w:tr>
      <w:tr w:rsidR="00857DE9" w:rsidRPr="00052BA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1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2       </w:t>
            </w:r>
          </w:p>
        </w:tc>
        <w:tc>
          <w:tcPr>
            <w:tcW w:w="49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    3                    </w:t>
            </w:r>
          </w:p>
        </w:tc>
      </w:tr>
      <w:tr w:rsidR="00857DE9" w:rsidRPr="00052BA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9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9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95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</w:t>
      </w:r>
    </w:p>
    <w:p w:rsidR="00857DE9" w:rsidRPr="00052BAC" w:rsidRDefault="00052BAC">
      <w:pPr>
        <w:pStyle w:val="ConsPlusNonformat"/>
        <w:jc w:val="both"/>
      </w:pPr>
      <w:hyperlink w:anchor="P324">
        <w:r w:rsidR="00857DE9" w:rsidRPr="00052BAC">
          <w:rPr>
            <w:color w:val="0000FF"/>
          </w:rPr>
          <w:t>раздела 3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18" w:name="P494"/>
      <w:bookmarkEnd w:id="18"/>
      <w:r w:rsidRPr="00052BAC">
        <w:t xml:space="preserve">        Раздел 4. Сведения о выданных и аннулированных разрешениях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на содержание и разведение охотничьих ресурсов в полувольных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условиях и искусственно созданной среде обитания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19" w:name="P498"/>
      <w:bookmarkEnd w:id="19"/>
      <w:r w:rsidRPr="00052BAC">
        <w:t>Таблица 4.1. Сведения  о  выданных  разрешениях на содержание и  разведение</w:t>
      </w:r>
    </w:p>
    <w:p w:rsidR="00857DE9" w:rsidRPr="00052BAC" w:rsidRDefault="00857DE9">
      <w:pPr>
        <w:pStyle w:val="ConsPlusNonformat"/>
        <w:jc w:val="both"/>
      </w:pPr>
      <w:r w:rsidRPr="00052BAC">
        <w:t>охотничьих ресурсов в полувольных  условиях и искусственно  созданной среде</w:t>
      </w:r>
    </w:p>
    <w:p w:rsidR="00857DE9" w:rsidRPr="00052BAC" w:rsidRDefault="00857DE9">
      <w:pPr>
        <w:pStyle w:val="ConsPlusNonformat"/>
        <w:jc w:val="both"/>
      </w:pPr>
      <w:r w:rsidRPr="00052BAC">
        <w:t>обитания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2124"/>
        <w:gridCol w:w="1298"/>
        <w:gridCol w:w="1062"/>
        <w:gridCol w:w="1652"/>
        <w:gridCol w:w="944"/>
        <w:gridCol w:w="944"/>
        <w:gridCol w:w="1062"/>
      </w:tblGrid>
      <w:tr w:rsidR="00857DE9" w:rsidRPr="00052BAC">
        <w:trPr>
          <w:trHeight w:val="239"/>
        </w:trPr>
        <w:tc>
          <w:tcPr>
            <w:tcW w:w="590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N </w:t>
            </w:r>
          </w:p>
        </w:tc>
        <w:tc>
          <w:tcPr>
            <w:tcW w:w="2124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Сведения о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заявителе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(наименование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юридического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лица, фамилия,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имя, отчество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индивидуального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предпринимателя)</w:t>
            </w:r>
          </w:p>
        </w:tc>
        <w:tc>
          <w:tcPr>
            <w:tcW w:w="129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Вид охот-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ничьего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ресурса  </w:t>
            </w:r>
          </w:p>
        </w:tc>
        <w:tc>
          <w:tcPr>
            <w:tcW w:w="106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Коли-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чество,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особ.  </w:t>
            </w:r>
          </w:p>
        </w:tc>
        <w:tc>
          <w:tcPr>
            <w:tcW w:w="165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Условия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содержания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(полувольные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условия,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искусственно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созданная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среда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обитания)  </w:t>
            </w:r>
          </w:p>
        </w:tc>
        <w:tc>
          <w:tcPr>
            <w:tcW w:w="1888" w:type="dxa"/>
            <w:gridSpan w:val="2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Результат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рассмотрения </w:t>
            </w:r>
          </w:p>
        </w:tc>
        <w:tc>
          <w:tcPr>
            <w:tcW w:w="1062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N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записи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в госу-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дарст-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венном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реестре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выдан-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ных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разре-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шений 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выдаче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разре-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шения  </w:t>
            </w:r>
          </w:p>
        </w:tc>
      </w:tr>
      <w:tr w:rsidR="00857DE9" w:rsidRPr="00052BAC">
        <w:tc>
          <w:tcPr>
            <w:tcW w:w="472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отказ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выдаче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шения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N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выдан-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ного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шения 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1 </w:t>
            </w: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2        </w:t>
            </w: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3    </w:t>
            </w: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4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5   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6   </w:t>
            </w: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7   </w:t>
            </w: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8   </w:t>
            </w: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20" w:name="P528"/>
      <w:bookmarkEnd w:id="20"/>
      <w:r w:rsidRPr="00052BAC">
        <w:t>Таблица 4.2.  Сведения  об   аннулировании   разрешений   на  содержание  и</w:t>
      </w:r>
    </w:p>
    <w:p w:rsidR="00857DE9" w:rsidRPr="00052BAC" w:rsidRDefault="00857DE9">
      <w:pPr>
        <w:pStyle w:val="ConsPlusNonformat"/>
        <w:jc w:val="both"/>
      </w:pPr>
      <w:r w:rsidRPr="00052BAC">
        <w:t>разведение  охотничьих   ресурсов в  полувольных  условиях  и  искусственно</w:t>
      </w:r>
    </w:p>
    <w:p w:rsidR="00857DE9" w:rsidRPr="00052BAC" w:rsidRDefault="00857DE9">
      <w:pPr>
        <w:pStyle w:val="ConsPlusNonformat"/>
        <w:jc w:val="both"/>
      </w:pPr>
      <w:r w:rsidRPr="00052BAC">
        <w:t>созданной среде обитания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416"/>
        <w:gridCol w:w="3068"/>
        <w:gridCol w:w="2006"/>
        <w:gridCol w:w="2242"/>
      </w:tblGrid>
      <w:tr w:rsidR="00857DE9" w:rsidRPr="00052BAC">
        <w:trPr>
          <w:trHeight w:val="239"/>
        </w:trPr>
        <w:tc>
          <w:tcPr>
            <w:tcW w:w="590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lastRenderedPageBreak/>
              <w:t xml:space="preserve"> N </w:t>
            </w:r>
          </w:p>
        </w:tc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N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разрешения</w:t>
            </w:r>
          </w:p>
        </w:tc>
        <w:tc>
          <w:tcPr>
            <w:tcW w:w="306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N записи в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государственном реестре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выданных разрешений 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выдаче  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разрешения       </w:t>
            </w:r>
          </w:p>
        </w:tc>
        <w:tc>
          <w:tcPr>
            <w:tcW w:w="200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Причина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аннулирования </w:t>
            </w:r>
          </w:p>
        </w:tc>
        <w:tc>
          <w:tcPr>
            <w:tcW w:w="224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N записи в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государственном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реестре выданных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разрешений об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аннулировании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разрешения    </w:t>
            </w: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1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2     </w:t>
            </w: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3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4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5        </w:t>
            </w: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</w:t>
      </w:r>
    </w:p>
    <w:p w:rsidR="00857DE9" w:rsidRPr="00052BAC" w:rsidRDefault="00052BAC">
      <w:pPr>
        <w:pStyle w:val="ConsPlusNonformat"/>
        <w:jc w:val="both"/>
      </w:pPr>
      <w:hyperlink w:anchor="P494">
        <w:r w:rsidR="00857DE9" w:rsidRPr="00052BAC">
          <w:rPr>
            <w:color w:val="0000FF"/>
          </w:rPr>
          <w:t>раздела 4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1" w:name="P560"/>
      <w:bookmarkEnd w:id="21"/>
      <w:r w:rsidRPr="00052BAC">
        <w:t xml:space="preserve">              Раздел 5. Сведения о регулировании численности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охотничьих ресурсов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2" w:name="P563"/>
      <w:bookmarkEnd w:id="22"/>
      <w:r w:rsidRPr="00052BAC">
        <w:t>Таблица 5. Сведения о регулировании численности охотничьих ресурсов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180"/>
        <w:gridCol w:w="1180"/>
        <w:gridCol w:w="1416"/>
        <w:gridCol w:w="1770"/>
        <w:gridCol w:w="1416"/>
      </w:tblGrid>
      <w:tr w:rsidR="00857DE9" w:rsidRPr="00052BAC">
        <w:trPr>
          <w:trHeight w:val="239"/>
        </w:trPr>
        <w:tc>
          <w:tcPr>
            <w:tcW w:w="129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Вид охот-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ничьего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ресурса  </w:t>
            </w:r>
          </w:p>
        </w:tc>
        <w:tc>
          <w:tcPr>
            <w:tcW w:w="1298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Реквизиты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решения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органа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исполни-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тельной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власти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субъекта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Россий-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ской Фе-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дерации 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регули-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ровании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числен-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ности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охот-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ничьих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ресурсов </w:t>
            </w:r>
          </w:p>
        </w:tc>
        <w:tc>
          <w:tcPr>
            <w:tcW w:w="5546" w:type="dxa"/>
            <w:gridSpan w:val="4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Количество выданных разрешений на охоту в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целях регулирования численности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охотничьих ресурсов           </w:t>
            </w:r>
          </w:p>
        </w:tc>
        <w:tc>
          <w:tcPr>
            <w:tcW w:w="1416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Количество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особей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охотничьих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ресурсов,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добытых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при осуще-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ствлении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охоты в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целях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регулиро-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вания чис-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ленности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охотничьих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ресурсов  </w:t>
            </w:r>
          </w:p>
        </w:tc>
      </w:tr>
      <w:tr w:rsidR="00857DE9" w:rsidRPr="00052BAC">
        <w:tc>
          <w:tcPr>
            <w:tcW w:w="118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в закре-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пленных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охотни-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чьих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угодьях </w:t>
            </w: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общедос-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тупных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ничьих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угодьях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на ООПТ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региональ-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ного и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местного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значения  </w:t>
            </w:r>
          </w:p>
        </w:tc>
        <w:tc>
          <w:tcPr>
            <w:tcW w:w="1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на иных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территориях,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являющихся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средой оби-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тания охот-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ничьих ре-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сурсов, но не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отнесенных к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охотничьим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угодьям и к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ООПТ феде-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рального,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региональ-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ного и  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местного 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значения     </w:t>
            </w:r>
          </w:p>
        </w:tc>
        <w:tc>
          <w:tcPr>
            <w:tcW w:w="1298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</w:tr>
      <w:tr w:rsidR="00857DE9" w:rsidRPr="00052BAC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1    </w:t>
            </w: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2    </w:t>
            </w: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3   </w:t>
            </w: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4 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5     </w:t>
            </w:r>
          </w:p>
        </w:tc>
        <w:tc>
          <w:tcPr>
            <w:tcW w:w="1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6   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7     </w:t>
            </w:r>
          </w:p>
        </w:tc>
      </w:tr>
      <w:tr w:rsidR="00857DE9" w:rsidRPr="00052BAC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</w:t>
      </w:r>
    </w:p>
    <w:p w:rsidR="00857DE9" w:rsidRPr="00052BAC" w:rsidRDefault="00052BAC">
      <w:pPr>
        <w:pStyle w:val="ConsPlusNonformat"/>
        <w:jc w:val="both"/>
      </w:pPr>
      <w:hyperlink w:anchor="P560">
        <w:r w:rsidR="00857DE9" w:rsidRPr="00052BAC">
          <w:rPr>
            <w:color w:val="0000FF"/>
          </w:rPr>
          <w:t>раздела 5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3" w:name="P607"/>
      <w:bookmarkEnd w:id="23"/>
      <w:r w:rsidRPr="00052BAC">
        <w:t xml:space="preserve">             Раздел 6. Сведения о заключении охотхозяйственных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соглашений, об организации и проведении аукционов на право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заключения таких соглашений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4" w:name="P611"/>
      <w:bookmarkEnd w:id="24"/>
      <w:r w:rsidRPr="00052BAC">
        <w:t>Таблица 6.1. Сведения   о   проведении   аукционов   на  право   заключения</w:t>
      </w:r>
    </w:p>
    <w:p w:rsidR="00857DE9" w:rsidRPr="00052BAC" w:rsidRDefault="00857DE9">
      <w:pPr>
        <w:pStyle w:val="ConsPlusNonformat"/>
        <w:jc w:val="both"/>
      </w:pPr>
      <w:r w:rsidRPr="00052BAC">
        <w:t>охотхозяйственного соглашения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16"/>
        <w:gridCol w:w="1534"/>
        <w:gridCol w:w="1298"/>
        <w:gridCol w:w="1652"/>
        <w:gridCol w:w="1416"/>
        <w:gridCol w:w="2124"/>
      </w:tblGrid>
      <w:tr w:rsidR="00857DE9" w:rsidRPr="00052BAC">
        <w:trPr>
          <w:trHeight w:val="239"/>
        </w:trPr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Принятие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решения 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проведении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аукциона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(реквизиты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документа)</w:t>
            </w:r>
          </w:p>
        </w:tc>
        <w:tc>
          <w:tcPr>
            <w:tcW w:w="153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Предмет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аукциона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(площадь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охотничьего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угодья),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тыс. га  </w:t>
            </w:r>
          </w:p>
        </w:tc>
        <w:tc>
          <w:tcPr>
            <w:tcW w:w="129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Начальная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цена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предмета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аукциона,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тыс. руб.</w:t>
            </w:r>
          </w:p>
        </w:tc>
        <w:tc>
          <w:tcPr>
            <w:tcW w:w="165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Количество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заявителей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(участников)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аукциона  </w:t>
            </w:r>
          </w:p>
        </w:tc>
        <w:tc>
          <w:tcPr>
            <w:tcW w:w="141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Результаты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аукциона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(конечная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цена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предмета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аукциона),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тыс. руб.</w:t>
            </w:r>
          </w:p>
        </w:tc>
        <w:tc>
          <w:tcPr>
            <w:tcW w:w="2124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>Заключение охот-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хозяйственного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соглашения с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победителем аук-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циона (реквизиты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охотхозяйствен-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ного соглашения)</w:t>
            </w:r>
          </w:p>
        </w:tc>
      </w:tr>
      <w:tr w:rsidR="00857DE9" w:rsidRPr="00052BAC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1     </w:t>
            </w: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2     </w:t>
            </w: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3    </w:t>
            </w: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4      </w:t>
            </w: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5     </w:t>
            </w: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6        </w:t>
            </w:r>
          </w:p>
        </w:tc>
      </w:tr>
      <w:tr w:rsidR="00857DE9" w:rsidRPr="00052BAC">
        <w:trPr>
          <w:trHeight w:val="239"/>
        </w:trPr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65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12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25" w:name="P628"/>
      <w:bookmarkEnd w:id="25"/>
      <w:r w:rsidRPr="00052BAC">
        <w:t>Таблица 6.2. Сведения о заключении охотхозяйственных соглашений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94"/>
        <w:gridCol w:w="2242"/>
        <w:gridCol w:w="2950"/>
      </w:tblGrid>
      <w:tr w:rsidR="00857DE9" w:rsidRPr="00052BAC">
        <w:trPr>
          <w:trHeight w:val="239"/>
        </w:trPr>
        <w:tc>
          <w:tcPr>
            <w:tcW w:w="3894" w:type="dxa"/>
            <w:vMerge w:val="restart"/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242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Заключено  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>охотхозяйственных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соглашений    </w:t>
            </w:r>
          </w:p>
        </w:tc>
        <w:tc>
          <w:tcPr>
            <w:tcW w:w="2950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На охотничьи угодья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площадью, тыс. га   </w:t>
            </w:r>
          </w:p>
        </w:tc>
      </w:tr>
      <w:tr w:rsidR="00857DE9" w:rsidRPr="00052BAC">
        <w:tc>
          <w:tcPr>
            <w:tcW w:w="3776" w:type="dxa"/>
            <w:vMerge/>
            <w:tcBorders>
              <w:top w:val="nil"/>
            </w:tcBorders>
          </w:tcPr>
          <w:p w:rsidR="00857DE9" w:rsidRPr="00052BAC" w:rsidRDefault="00857DE9">
            <w:pPr>
              <w:pStyle w:val="ConsPlusNormal"/>
            </w:pP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1        </w:t>
            </w:r>
          </w:p>
        </w:tc>
        <w:tc>
          <w:tcPr>
            <w:tcW w:w="295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2           </w:t>
            </w:r>
          </w:p>
        </w:tc>
      </w:tr>
      <w:tr w:rsidR="00857DE9" w:rsidRPr="00052BAC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Всего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95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по результатам аукционов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95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3894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на основании </w:t>
            </w:r>
            <w:hyperlink r:id="rId23">
              <w:r w:rsidRPr="00052BAC">
                <w:rPr>
                  <w:color w:val="0000FF"/>
                </w:rPr>
                <w:t>части 3 статьи 71</w:t>
              </w:r>
            </w:hyperlink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Закона об охоте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295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bookmarkStart w:id="26" w:name="P645"/>
      <w:bookmarkEnd w:id="26"/>
      <w:r w:rsidRPr="00052BAC">
        <w:t>Таблица 6.3.   Сведения   о   земельных   участках   и   лесных   участках,</w:t>
      </w:r>
    </w:p>
    <w:p w:rsidR="00857DE9" w:rsidRPr="00052BAC" w:rsidRDefault="00857DE9">
      <w:pPr>
        <w:pStyle w:val="ConsPlusNonformat"/>
        <w:jc w:val="both"/>
      </w:pPr>
      <w:r w:rsidRPr="00052BAC">
        <w:t>предоставленных  в аренду в соответствии с заключенными  охотхозяйственными</w:t>
      </w:r>
    </w:p>
    <w:p w:rsidR="00857DE9" w:rsidRPr="00052BAC" w:rsidRDefault="00857DE9">
      <w:pPr>
        <w:pStyle w:val="ConsPlusNonformat"/>
        <w:jc w:val="both"/>
      </w:pPr>
      <w:r w:rsidRPr="00052BAC">
        <w:t>соглашениями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48"/>
        <w:gridCol w:w="1888"/>
        <w:gridCol w:w="3068"/>
      </w:tblGrid>
      <w:tr w:rsidR="00857DE9" w:rsidRPr="00052BAC">
        <w:trPr>
          <w:trHeight w:val="239"/>
        </w:trPr>
        <w:tc>
          <w:tcPr>
            <w:tcW w:w="424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Категории земель </w:t>
            </w:r>
            <w:hyperlink w:anchor="P704">
              <w:r w:rsidRPr="00052BAC">
                <w:rPr>
                  <w:color w:val="0000FF"/>
                </w:rPr>
                <w:t>&lt;5&gt;</w:t>
              </w:r>
            </w:hyperlink>
          </w:p>
        </w:tc>
        <w:tc>
          <w:tcPr>
            <w:tcW w:w="188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Количество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участков, ед. </w:t>
            </w:r>
          </w:p>
        </w:tc>
        <w:tc>
          <w:tcPr>
            <w:tcW w:w="3068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Общая площадь участков,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тыс. га         </w:t>
            </w:r>
          </w:p>
        </w:tc>
      </w:tr>
      <w:tr w:rsidR="00857DE9" w:rsidRPr="00052BAC">
        <w:trPr>
          <w:trHeight w:val="239"/>
        </w:trPr>
        <w:tc>
          <w:tcPr>
            <w:tcW w:w="424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 1     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2       </w:t>
            </w: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3            </w:t>
            </w:r>
          </w:p>
        </w:tc>
      </w:tr>
      <w:tr w:rsidR="00857DE9" w:rsidRPr="00052BAC">
        <w:trPr>
          <w:trHeight w:val="239"/>
        </w:trPr>
        <w:tc>
          <w:tcPr>
            <w:tcW w:w="424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</w:t>
      </w:r>
    </w:p>
    <w:p w:rsidR="00857DE9" w:rsidRPr="00052BAC" w:rsidRDefault="00052BAC">
      <w:pPr>
        <w:pStyle w:val="ConsPlusNonformat"/>
        <w:jc w:val="both"/>
      </w:pPr>
      <w:hyperlink w:anchor="P607">
        <w:r w:rsidR="00857DE9" w:rsidRPr="00052BAC">
          <w:rPr>
            <w:color w:val="0000FF"/>
          </w:rPr>
          <w:t>раздела 6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7" w:name="P669"/>
      <w:bookmarkEnd w:id="27"/>
      <w:r w:rsidRPr="00052BAC">
        <w:lastRenderedPageBreak/>
        <w:t xml:space="preserve">              Раздел 7. Сведения об актах, принятых органами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государственной власти субъекта Российской Федерации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в области охоты и сохранения охотничьих ресурсов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bookmarkStart w:id="28" w:name="P673"/>
      <w:bookmarkEnd w:id="28"/>
      <w:r w:rsidRPr="00052BAC">
        <w:t>Таблица 7. Перечень   актов,   принятых  органами   государственной  власти</w:t>
      </w:r>
    </w:p>
    <w:p w:rsidR="00857DE9" w:rsidRPr="00052BAC" w:rsidRDefault="00857DE9">
      <w:pPr>
        <w:pStyle w:val="ConsPlusNonformat"/>
        <w:jc w:val="both"/>
      </w:pPr>
      <w:r w:rsidRPr="00052BAC">
        <w:t>субъекта  Российской  Федерации  в  области  охоты и сохранения  охотничьих</w:t>
      </w:r>
    </w:p>
    <w:p w:rsidR="00857DE9" w:rsidRPr="00052BAC" w:rsidRDefault="00857DE9">
      <w:pPr>
        <w:pStyle w:val="ConsPlusNonformat"/>
        <w:jc w:val="both"/>
      </w:pPr>
      <w:r w:rsidRPr="00052BAC">
        <w:t>ресурсов за __________ квартал 20__ года</w:t>
      </w:r>
    </w:p>
    <w:p w:rsidR="00857DE9" w:rsidRPr="00052BAC" w:rsidRDefault="00857DE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4130"/>
        <w:gridCol w:w="4130"/>
      </w:tblGrid>
      <w:tr w:rsidR="00857DE9" w:rsidRPr="00052BAC">
        <w:trPr>
          <w:trHeight w:val="239"/>
        </w:trPr>
        <w:tc>
          <w:tcPr>
            <w:tcW w:w="826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N 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пп  </w:t>
            </w:r>
          </w:p>
        </w:tc>
        <w:tc>
          <w:tcPr>
            <w:tcW w:w="4130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Вид акта и наименование органа,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его принявшего          </w:t>
            </w:r>
          </w:p>
        </w:tc>
        <w:tc>
          <w:tcPr>
            <w:tcW w:w="4130" w:type="dxa"/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Название, дата принятия и номер </w:t>
            </w:r>
          </w:p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акта               </w:t>
            </w:r>
          </w:p>
        </w:tc>
      </w:tr>
      <w:tr w:rsidR="00857DE9" w:rsidRPr="00052BAC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1  </w:t>
            </w: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 2                </w:t>
            </w: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  <w:r w:rsidRPr="00052BAC">
              <w:t xml:space="preserve">                3                </w:t>
            </w:r>
          </w:p>
        </w:tc>
      </w:tr>
      <w:tr w:rsidR="00857DE9" w:rsidRPr="00052BAC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  <w:tr w:rsidR="00857DE9" w:rsidRPr="00052BAC">
        <w:trPr>
          <w:trHeight w:val="239"/>
        </w:trPr>
        <w:tc>
          <w:tcPr>
            <w:tcW w:w="826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  <w:tc>
          <w:tcPr>
            <w:tcW w:w="4130" w:type="dxa"/>
            <w:tcBorders>
              <w:top w:val="nil"/>
            </w:tcBorders>
          </w:tcPr>
          <w:p w:rsidR="00857DE9" w:rsidRPr="00052BAC" w:rsidRDefault="00857DE9">
            <w:pPr>
              <w:pStyle w:val="ConsPlusNonformat"/>
              <w:jc w:val="both"/>
            </w:pPr>
          </w:p>
        </w:tc>
      </w:tr>
    </w:tbl>
    <w:p w:rsidR="00857DE9" w:rsidRPr="00052BAC" w:rsidRDefault="00857DE9">
      <w:pPr>
        <w:pStyle w:val="ConsPlusNormal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Дата заполнения: _______________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Руководитель                     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                    (Ф.И.О.)           (подпись)</w:t>
      </w:r>
    </w:p>
    <w:p w:rsidR="00857DE9" w:rsidRPr="00052BAC" w:rsidRDefault="00857DE9">
      <w:pPr>
        <w:pStyle w:val="ConsPlusNonformat"/>
        <w:jc w:val="both"/>
      </w:pPr>
    </w:p>
    <w:p w:rsidR="00857DE9" w:rsidRPr="00052BAC" w:rsidRDefault="00857DE9">
      <w:pPr>
        <w:pStyle w:val="ConsPlusNonformat"/>
        <w:jc w:val="both"/>
      </w:pPr>
      <w:r w:rsidRPr="00052BAC">
        <w:t>Должностное лицо,</w:t>
      </w:r>
    </w:p>
    <w:p w:rsidR="00857DE9" w:rsidRPr="00052BAC" w:rsidRDefault="00857DE9">
      <w:pPr>
        <w:pStyle w:val="ConsPlusNonformat"/>
        <w:jc w:val="both"/>
      </w:pPr>
      <w:r w:rsidRPr="00052BAC">
        <w:t>ответственное за</w:t>
      </w:r>
    </w:p>
    <w:p w:rsidR="00857DE9" w:rsidRPr="00052BAC" w:rsidRDefault="00857DE9">
      <w:pPr>
        <w:pStyle w:val="ConsPlusNonformat"/>
        <w:jc w:val="both"/>
      </w:pPr>
      <w:r w:rsidRPr="00052BAC">
        <w:t>заполнение таблицы</w:t>
      </w:r>
    </w:p>
    <w:p w:rsidR="00857DE9" w:rsidRPr="00052BAC" w:rsidRDefault="00052BAC">
      <w:pPr>
        <w:pStyle w:val="ConsPlusNonformat"/>
        <w:jc w:val="both"/>
      </w:pPr>
      <w:hyperlink w:anchor="P669">
        <w:r w:rsidR="00857DE9" w:rsidRPr="00052BAC">
          <w:rPr>
            <w:color w:val="0000FF"/>
          </w:rPr>
          <w:t>раздела 7</w:t>
        </w:r>
      </w:hyperlink>
      <w:r w:rsidR="00857DE9" w:rsidRPr="00052BAC">
        <w:t xml:space="preserve">          ______________ ______________________ ______________</w:t>
      </w:r>
    </w:p>
    <w:p w:rsidR="00857DE9" w:rsidRPr="00052BAC" w:rsidRDefault="00857DE9">
      <w:pPr>
        <w:pStyle w:val="ConsPlusNonformat"/>
        <w:jc w:val="both"/>
      </w:pPr>
      <w:r w:rsidRPr="00052BAC">
        <w:t xml:space="preserve">                    (должность)         (Ф.И.О.)           (подпись)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bookmarkStart w:id="29" w:name="P700"/>
      <w:bookmarkEnd w:id="29"/>
      <w:r w:rsidRPr="00052BAC">
        <w:t>&lt;1&gt; Должностные лица, осуществляющие государственный охотничий контроль и надзор.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bookmarkStart w:id="30" w:name="P701"/>
      <w:bookmarkEnd w:id="30"/>
      <w:r w:rsidRPr="00052BAC">
        <w:t xml:space="preserve">&lt;2&gt; </w:t>
      </w:r>
      <w:hyperlink r:id="rId24">
        <w:r w:rsidRPr="00052BAC">
          <w:rPr>
            <w:color w:val="0000FF"/>
          </w:rPr>
          <w:t>Кодекс</w:t>
        </w:r>
      </w:hyperlink>
      <w:r w:rsidRPr="00052BAC"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10,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1; N 11, ст. 1169, ст. 1176; N 15, ст. 1743, ст. 1751; N 18, ст. 2145; N 21, ст. 2524, ст. 2526, ст. 2530; N 23, ст. 2790; N 25, ст. 3070; N 27, ст. 3416, ст. 3429; N 29, ст. 3983; N 30, ст. 4000, ст. 4006, ст. 4007; N 31, ст. 4009, ст. 4164, ст. 4191, ст. 4193, ст. 4195, ст. 4206, ст. 4207, ст. 4208; N 32, ст. 4298; N 41, ст. 5192, ст. 5193; N 46, ст. 5918; N 49, ст. 6409; N 50, ст. 6605; Российская газета, 2010, N 293, N 297).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bookmarkStart w:id="31" w:name="P702"/>
      <w:bookmarkEnd w:id="31"/>
      <w:r w:rsidRPr="00052BAC">
        <w:t xml:space="preserve">&lt;3&gt; Уголовный </w:t>
      </w:r>
      <w:hyperlink r:id="rId25">
        <w:r w:rsidRPr="00052BAC">
          <w:rPr>
            <w:color w:val="0000FF"/>
          </w:rPr>
          <w:t>кодекс</w:t>
        </w:r>
      </w:hyperlink>
      <w:r w:rsidRPr="00052BAC">
        <w:t xml:space="preserve"> Российской Федерации (Собрание законодательства Российской Федерации, 1996, N 25, ст. 2954; 1998, N 22, ст. 2332; N 26, ст. 3012; 1999, N 7, ст. 871, ст. 873; N 11, ст. 1255; N 12, ст. 1407; N 28, ст. 3489; N 28, ст. 3490, ст. 3491; 2001, N 11, ст. 1002; N 13, ст. 1140; N </w:t>
      </w:r>
      <w:r w:rsidRPr="00052BAC">
        <w:lastRenderedPageBreak/>
        <w:t>26, ст. 2587, ст. 2588; N 33, ст. 3424; N 47, ст. 4404; N 47, ст. 4405; N 53, ст. 5028; 2002, N 10, ст. 966; N 11, ст. 1021; N 19, ст. 1793, ст. 1795; N 26, ст. 2518; N 30, ст. 3020, ст. 3029; N 44, ст. 4298; 2003, N 11, ст. 954; N 15, ст. 1304; N 27, ст. 2708, ст. 2712; N 28, ст. 28804, N 50, ст. 4848, ст. 4855; 2004, N 30, ст. 3091, ст. 3092, ст. 3096; 2005, N 1, ст. 1, ст. 13; N 30, ст. 3104; N 52, ст. 5574; 2006, N 2, ст. 176; N 31, ст. 3452; N 50, ст. 5279; 2007, N 1, ст. 46; N 16, ст. 1822, ст. 1826; N 21, ст. 2456; N 31, ст. 4000, ст. 4008, ст. 4011; N 45, ст. 5429; N 49, ст. 6079; N 50, ст. 6246, ст. 6248; 2008, N 7, ст. 551; N 15, ст. 1444; N 20, ст. 2251; N 24, ст. 2892; N 30, ст. 3601; N 48, ст. 5513; N 52, ст. 6227, ст. 6235; 2009, N 1, ст. 29; N 7, ст. 788; N 18, ст. 2146; N 23, ст. 2761; N 26, ст. 3139; N 30, ст. 3735; N 31, ст. 3921, ст. 3922; N 44, ст. 5170; N 45, ст. 5263, ст. 5265; N 51, ст. 6161; N 52, ст. 6453; 2010, N 1, ст. 4; N 8, ст. 780; N 14, ст. 1553; N 15, ст. 1744, ст. 1756; N 19, ст. 2289; N 21, ст. 2530; N 24, ст. 2892; N 25, ст. 3071; N 27, ст. 3431; N 29, ст. 3983; N 30, ст. 3986; N 31, ст. 4164, ст. 4166, ст. 4193; N 41, ст. 5192, ст. 5199; N 49, ст. 6412; N 50, ст. 6610; Российская газета, 2010, N 293, N 297).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bookmarkStart w:id="32" w:name="P703"/>
      <w:bookmarkEnd w:id="32"/>
      <w:r w:rsidRPr="00052BAC">
        <w:t xml:space="preserve">&lt;4&gt; </w:t>
      </w:r>
      <w:hyperlink r:id="rId26">
        <w:r w:rsidRPr="00052BAC">
          <w:rPr>
            <w:color w:val="0000FF"/>
          </w:rPr>
          <w:t>Часть 4 статьи 24</w:t>
        </w:r>
      </w:hyperlink>
      <w:r w:rsidRPr="00052BAC"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Российская газета, 2010, N 296) (далее - Закон об охоте) и </w:t>
      </w:r>
      <w:hyperlink r:id="rId27">
        <w:r w:rsidRPr="00052BAC">
          <w:rPr>
            <w:color w:val="0000FF"/>
          </w:rPr>
          <w:t>Приказ</w:t>
        </w:r>
      </w:hyperlink>
      <w:r w:rsidRPr="00052BAC">
        <w:t xml:space="preserve"> Минприроды России от 17.05.2010 N 164 "Об утверждении перечня видов охотничьих ресурсов, добыча которых осуществляется в соответствии с лимитами их добычи" (зарегистрирован Министерством юстиции Российской Федерации 23 июня 2010, регистрационный N 17962).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bookmarkStart w:id="33" w:name="P704"/>
      <w:bookmarkEnd w:id="33"/>
      <w:r w:rsidRPr="00052BAC">
        <w:t xml:space="preserve">&lt;5&gt; </w:t>
      </w:r>
      <w:hyperlink r:id="rId28">
        <w:r w:rsidRPr="00052BAC">
          <w:rPr>
            <w:color w:val="0000FF"/>
          </w:rPr>
          <w:t>Часть 1 статьи 7</w:t>
        </w:r>
      </w:hyperlink>
      <w:r w:rsidRPr="00052BAC"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ст. 17; N 10, ст. 763; N 30, ст. 3122, 3128; 2006, N 1, ст. 17; N 17, ст. 1782; N 23, ст. 2380; N 27, ст. 2880, 2881, N 31, 3453; N 43, ст. 4412; N 50, ст. 5279, ст. 5282; N 52, ст. 5498; 2007, N 1, ст. 23, ст. 24; N 10, ст. 1148; N 21, ст. 2455; N 26, ст. 3075; N 31, ст. 4009; N 45, ст. 5417; N 46, ст. 5553; 2008, N 20, ст. 2251, ст. 2253; N 29, ст. 3418; N 30, ст. 3597, ст. 3616; N 52, ст. 6236; 2009, N 1, ст. 19; N 11, ст. 1261; N 29, ст. 3582, ст. 3601; N 30, ст. 3735; N 52, ст. 6416, ст. 6419, ст. 6441; 2010, N 30, ст. 3998, Российская газета, 2010, N 297).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jc w:val="right"/>
        <w:outlineLvl w:val="0"/>
      </w:pPr>
      <w:r w:rsidRPr="00052BAC">
        <w:t>Приложение 2</w:t>
      </w:r>
    </w:p>
    <w:p w:rsidR="00857DE9" w:rsidRPr="00052BAC" w:rsidRDefault="00857DE9">
      <w:pPr>
        <w:pStyle w:val="ConsPlusNormal"/>
        <w:jc w:val="right"/>
      </w:pPr>
      <w:r w:rsidRPr="00052BAC">
        <w:t>к Приказу Минприроды России</w:t>
      </w:r>
    </w:p>
    <w:p w:rsidR="00857DE9" w:rsidRPr="00052BAC" w:rsidRDefault="00857DE9">
      <w:pPr>
        <w:pStyle w:val="ConsPlusNormal"/>
        <w:jc w:val="right"/>
      </w:pPr>
      <w:r w:rsidRPr="00052BAC">
        <w:t>от 28.01.2011 N 23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</w:pPr>
      <w:bookmarkStart w:id="34" w:name="P714"/>
      <w:bookmarkEnd w:id="34"/>
      <w:r w:rsidRPr="00052BAC">
        <w:t>ТРЕБОВАНИЯ</w:t>
      </w:r>
    </w:p>
    <w:p w:rsidR="00857DE9" w:rsidRPr="00052BAC" w:rsidRDefault="00857DE9">
      <w:pPr>
        <w:pStyle w:val="ConsPlusTitle"/>
        <w:jc w:val="center"/>
      </w:pPr>
      <w:r w:rsidRPr="00052BAC">
        <w:t>К СОДЕРЖАНИЮ ОТЧЕТНОСТИ ОБ ОСУЩЕСТВЛЕНИИ ПЕРЕДАННЫХ</w:t>
      </w:r>
    </w:p>
    <w:p w:rsidR="00857DE9" w:rsidRPr="00052BAC" w:rsidRDefault="00857DE9">
      <w:pPr>
        <w:pStyle w:val="ConsPlusTitle"/>
        <w:jc w:val="center"/>
      </w:pPr>
      <w:r w:rsidRPr="00052BAC">
        <w:t>ПОЛНОМОЧИЙ В ОБЛАСТИ ОХОТЫ И СОХРАНЕНИЯ</w:t>
      </w:r>
    </w:p>
    <w:p w:rsidR="00857DE9" w:rsidRPr="00052BAC" w:rsidRDefault="00857DE9">
      <w:pPr>
        <w:pStyle w:val="ConsPlusTitle"/>
        <w:jc w:val="center"/>
      </w:pPr>
      <w:r w:rsidRPr="00052BAC">
        <w:t>ОХОТНИЧЬИХ РЕСУРСОВ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 xml:space="preserve">Отчетность об осуществлении органами исполнительной власти субъектов Российской Федерации переданных полномочий Российской Федерации в области охоты и сохранения охотничьих ресурсов (далее - переданные полномочия) представляется по формам, приведенным в </w:t>
      </w:r>
      <w:hyperlink w:anchor="P33">
        <w:r w:rsidRPr="00052BAC">
          <w:rPr>
            <w:color w:val="0000FF"/>
          </w:rPr>
          <w:t>приложении 1</w:t>
        </w:r>
      </w:hyperlink>
      <w:r w:rsidRPr="00052BAC">
        <w:t xml:space="preserve"> к настоящему Приказу.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При заполнении форм отчетности следует руководствоваться следующими требованиями.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На титульном листе отчета указывается полное наименование субъекта Российской Федерации и отчетный период, за который представляются сведения (квартал, год).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1. Сведения об органе исполнительной власти</w:t>
      </w:r>
    </w:p>
    <w:p w:rsidR="00857DE9" w:rsidRPr="00052BAC" w:rsidRDefault="00857DE9">
      <w:pPr>
        <w:pStyle w:val="ConsPlusTitle"/>
        <w:jc w:val="center"/>
      </w:pPr>
      <w:r w:rsidRPr="00052BAC">
        <w:lastRenderedPageBreak/>
        <w:t>субъекта Российской Федерации, осуществляющем переданные</w:t>
      </w:r>
    </w:p>
    <w:p w:rsidR="00857DE9" w:rsidRPr="00052BAC" w:rsidRDefault="00857DE9">
      <w:pPr>
        <w:pStyle w:val="ConsPlusTitle"/>
        <w:jc w:val="center"/>
      </w:pPr>
      <w:r w:rsidRPr="00052BAC">
        <w:t>полномочия Российской Федерации в области охоты</w:t>
      </w:r>
    </w:p>
    <w:p w:rsidR="00857DE9" w:rsidRPr="00052BAC" w:rsidRDefault="00857DE9">
      <w:pPr>
        <w:pStyle w:val="ConsPlusTitle"/>
        <w:jc w:val="center"/>
      </w:pPr>
      <w:r w:rsidRPr="00052BAC">
        <w:t>и сохранения охотничьих ресурсов в субъекте Российской</w:t>
      </w:r>
    </w:p>
    <w:p w:rsidR="00857DE9" w:rsidRPr="00052BAC" w:rsidRDefault="00857DE9">
      <w:pPr>
        <w:pStyle w:val="ConsPlusTitle"/>
        <w:jc w:val="center"/>
      </w:pPr>
      <w:r w:rsidRPr="00052BAC">
        <w:t>Федерации и подведомственных ему государственных</w:t>
      </w:r>
    </w:p>
    <w:p w:rsidR="00857DE9" w:rsidRPr="00052BAC" w:rsidRDefault="00857DE9">
      <w:pPr>
        <w:pStyle w:val="ConsPlusTitle"/>
        <w:jc w:val="center"/>
      </w:pPr>
      <w:r w:rsidRPr="00052BAC">
        <w:t>учреждениях, выполняющих задачи в области охраны</w:t>
      </w:r>
    </w:p>
    <w:p w:rsidR="00857DE9" w:rsidRPr="00052BAC" w:rsidRDefault="00857DE9">
      <w:pPr>
        <w:pStyle w:val="ConsPlusTitle"/>
        <w:jc w:val="center"/>
      </w:pPr>
      <w:r w:rsidRPr="00052BAC">
        <w:t>и использования охотничьих ресурсов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57">
        <w:r w:rsidR="00857DE9" w:rsidRPr="00052BAC">
          <w:rPr>
            <w:color w:val="0000FF"/>
          </w:rPr>
          <w:t>Таблица 1</w:t>
        </w:r>
      </w:hyperlink>
      <w:r w:rsidR="00857DE9" w:rsidRPr="00052BAC">
        <w:t>. Сведения об органе исполнительной власти субъекта Российской Федерации, осуществляющем переданные полномочия Российской Федерации в области охоты и сохранения охотничьих ресурсов в субъекте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указывается в именительном падеже полное, а также принятое сокращенное наименование органа исполнительной власти субъекта Российской Федерации, осуществляющего переданные полномочия, его юридический и почтовый адрес, контактный телефон и адрес электронной почты.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указываются реквизиты письма Минприроды России о согласовании органа исполнительной власти субъекта Российской Федерации либо указывается "не согласован".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в именительном падеже должность, фамилия, имя и отчество руководителя органа исполнительной власти субъекта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указываются реквизиты письма Минприроды России о согласовании кандидатуры руководителя органа исполнительной власти субъекта Российской Федерации либо указывается "не согласован".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5 - 7 - указываются данные о штатной численности органа исполнительной власти субъекта Российской Федерации, в том числе: общая штатная численность, численность должностных лиц, осуществляющих государственный охотничий контроль и надзор (госохотинспекторы), а также численность госохотинспекторов, осуществляющих полномочия непосредственно в административных районах субъекта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8 - 10 - указываются данные о фактической численности органа исполнительной власти субъекта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В случае, если орган исполнительной власти субъекта Российской Федерации осуществляет полномочия не только в области охоты и сохранения охотничьих ресурсов, в столбцах 5 - 10 следует указывать численность должностных лиц, осуществляющих только указанные полномочия.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89">
        <w:r w:rsidR="00857DE9" w:rsidRPr="00052BAC">
          <w:rPr>
            <w:color w:val="0000FF"/>
          </w:rPr>
          <w:t>Таблица 1.2</w:t>
        </w:r>
      </w:hyperlink>
      <w:r w:rsidR="00857DE9" w:rsidRPr="00052BAC">
        <w:t>. Сведения о государственных учреждениях, подведомственных органу исполнительной власти субъекта Российской Федерации, выполняющих задачи в области охраны и использования охотничьих ресурсов (при наличии).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указывается в именительном падеже полное, а также принятое сокращенное наименование государственного учреждения, его юридический и почтовый адрес, контактный телефон и адрес электронной почты.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в именительном падеже должность, фамилия, имя и отчество руководителя государственного учреждения.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площадь территории субъекта Российской Федерации, на которой государственное учреждение выполняет задачи в области охраны и использования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Столбцы 4 - 9 - указываются сведения о численности государственного учреждения, в том числе: общая штатная численность, численность должностных лиц, осуществляющих </w:t>
      </w:r>
      <w:r w:rsidRPr="00052BAC">
        <w:lastRenderedPageBreak/>
        <w:t>государственный охотничий контроль и надзор (госохотинспекторы), а также численность госохотинспекторов, осуществляющих полномочия непосредственно в административных районах субъекта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В случае, если государственное учреждение осуществляет полномочия не только в области и сохранения охотничьих ресурсов, в столбцах 4 - 9 следует указывать численность должностных лиц, осуществляющих только указанные полномочия.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6 - при необходимости указываются дополнительные сведения или пояснения о предоставляемых данных.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2. Сведения об осуществлении государственного</w:t>
      </w:r>
    </w:p>
    <w:p w:rsidR="00857DE9" w:rsidRPr="00052BAC" w:rsidRDefault="00857DE9">
      <w:pPr>
        <w:pStyle w:val="ConsPlusTitle"/>
        <w:jc w:val="center"/>
      </w:pPr>
      <w:r w:rsidRPr="00052BAC">
        <w:t>охотничьего контроля и надзора на территории субъекта</w:t>
      </w:r>
    </w:p>
    <w:p w:rsidR="00857DE9" w:rsidRPr="00052BAC" w:rsidRDefault="00857DE9">
      <w:pPr>
        <w:pStyle w:val="ConsPlusTitle"/>
        <w:jc w:val="center"/>
      </w:pPr>
      <w:r w:rsidRPr="00052BAC">
        <w:t>Российской Федерации, за исключением особо охраняемых</w:t>
      </w:r>
    </w:p>
    <w:p w:rsidR="00857DE9" w:rsidRPr="00052BAC" w:rsidRDefault="00857DE9">
      <w:pPr>
        <w:pStyle w:val="ConsPlusTitle"/>
        <w:jc w:val="center"/>
      </w:pPr>
      <w:r w:rsidRPr="00052BAC">
        <w:t>природных территорий федерального значении, контроля</w:t>
      </w:r>
    </w:p>
    <w:p w:rsidR="00857DE9" w:rsidRPr="00052BAC" w:rsidRDefault="00857DE9">
      <w:pPr>
        <w:pStyle w:val="ConsPlusTitle"/>
        <w:jc w:val="center"/>
      </w:pPr>
      <w:r w:rsidRPr="00052BAC">
        <w:t>за использованием капканов и других устройств,</w:t>
      </w:r>
    </w:p>
    <w:p w:rsidR="00857DE9" w:rsidRPr="00052BAC" w:rsidRDefault="00857DE9">
      <w:pPr>
        <w:pStyle w:val="ConsPlusTitle"/>
        <w:jc w:val="center"/>
      </w:pPr>
      <w:r w:rsidRPr="00052BAC">
        <w:t>используемых при осуществлении охоты, контроля</w:t>
      </w:r>
    </w:p>
    <w:p w:rsidR="00857DE9" w:rsidRPr="00052BAC" w:rsidRDefault="00857DE9">
      <w:pPr>
        <w:pStyle w:val="ConsPlusTitle"/>
        <w:jc w:val="center"/>
      </w:pPr>
      <w:r w:rsidRPr="00052BAC">
        <w:t>за оборотом продукции охоты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130">
        <w:r w:rsidR="00857DE9" w:rsidRPr="00052BAC">
          <w:rPr>
            <w:color w:val="0000FF"/>
          </w:rPr>
          <w:t>Таблица 2.1</w:t>
        </w:r>
      </w:hyperlink>
      <w:r w:rsidR="00857DE9" w:rsidRPr="00052BAC">
        <w:t>. Сведения о подконтрольных территориях и объектах.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Указывается площадь по категориям территорий.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Для охотничьих угодий указывается общая площадь и, в том числе, площадь закрепленных и общедоступных охотничьих угодий. Для общедоступных и закрепленных охотничьих угодий дополнительно указывается, какой процент от общей площади охотничьих угодий они составляют.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Указывается площадь особо охраняемых природных территорий регионального и местного значения.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К иным территориям, являющимся средой обитания охотничьих ресурсов, но не отнесенных к охотничьим угодьям, относят земли обороны и безопасности (в случае, если их территории не относятся к охотничьим угодьям), зеленые зоны, территории аэропортов и аэродромов и другие.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В предпоследней </w:t>
      </w:r>
      <w:hyperlink w:anchor="P169">
        <w:r w:rsidRPr="00052BAC">
          <w:rPr>
            <w:color w:val="0000FF"/>
          </w:rPr>
          <w:t>строке</w:t>
        </w:r>
      </w:hyperlink>
      <w:r w:rsidRPr="00052BAC">
        <w:t xml:space="preserve"> указывается количество юридических лиц и индивидуальных предпринимателей, заключивших охотхозяйственные соглашения.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В последней </w:t>
      </w:r>
      <w:hyperlink w:anchor="P171">
        <w:r w:rsidRPr="00052BAC">
          <w:rPr>
            <w:color w:val="0000FF"/>
          </w:rPr>
          <w:t>строке</w:t>
        </w:r>
      </w:hyperlink>
      <w:r w:rsidRPr="00052BAC">
        <w:t xml:space="preserve"> указывается количество юридических лиц и индивидуальных предпринимателей, осуществляющих пользование объектами животного мира, отнесенными к объектам охоты на основании долгосрочных лицензий.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177">
        <w:r w:rsidR="00857DE9" w:rsidRPr="00052BAC">
          <w:rPr>
            <w:color w:val="0000FF"/>
          </w:rPr>
          <w:t>Таблица 2.2</w:t>
        </w:r>
      </w:hyperlink>
      <w:r w:rsidR="00857DE9" w:rsidRPr="00052BAC">
        <w:t>. Сведения об осуществлении государственного охотничьего контроля и надзора на территории субъекта Российской Федерации, за исключением особо охраняемых природных территорий федерального значении, контроля за использованием капканов и других устройств, используемых при осуществлении охоты, контроля за оборотом продукции охоты.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указывается количество запланированных проверок.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общее количество проведенных проверок.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количество проведенных плановых проверок.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количество проведенных внеплановых проверок по исполнению ранее выданных предписаний об устранении выявленных нарушений.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5 - указывается количество проведенных внеплановых проверок по фактам </w:t>
      </w:r>
      <w:r w:rsidRPr="00052BAC">
        <w:lastRenderedPageBreak/>
        <w:t>нарушений законодательства, отраженных в обращениях организаций и граждан.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6 - 12 - указываются сведения о выданных предписаниях об устранении выявленных нарушений, в том числе: общее количество выданных предписаний, из них исполненных, неисполненных и предписаний, по которым не истек срок исполнения (находящихся на исполнении).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13 - указывается количество проведенных контрольно-надзорных мероприятий по выявлению нарушений гражданами законодательства в области охоты и сохранения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14 - при необходимости указываются дополнительные сведения или пояснения о предоставляемых данных.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202">
        <w:r w:rsidR="00857DE9" w:rsidRPr="00052BAC">
          <w:rPr>
            <w:color w:val="0000FF"/>
          </w:rPr>
          <w:t>Таблица 2.3</w:t>
        </w:r>
      </w:hyperlink>
      <w:r w:rsidR="00857DE9" w:rsidRPr="00052BAC">
        <w:t>. Сведения о выявленных нарушениях законодательства в области охоты и сохранения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указываются статьи </w:t>
      </w:r>
      <w:hyperlink r:id="rId29">
        <w:r w:rsidRPr="00052BAC">
          <w:rPr>
            <w:color w:val="0000FF"/>
          </w:rPr>
          <w:t>Кодекса</w:t>
        </w:r>
      </w:hyperlink>
      <w:r w:rsidRPr="00052BAC">
        <w:t xml:space="preserve"> Российской Федерации об административных правонарушениях &lt;1&gt; и Уголовного </w:t>
      </w:r>
      <w:hyperlink r:id="rId30">
        <w:r w:rsidRPr="00052BAC">
          <w:rPr>
            <w:color w:val="0000FF"/>
          </w:rPr>
          <w:t>кодекса</w:t>
        </w:r>
      </w:hyperlink>
      <w:r w:rsidRPr="00052BAC">
        <w:t xml:space="preserve"> Российской Федерации &lt;2&gt;, которыми предусмотрена ответственность за нарушение законодательства в области охраны и использования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&lt;1&gt; </w:t>
      </w:r>
      <w:hyperlink r:id="rId31">
        <w:r w:rsidRPr="00052BAC">
          <w:rPr>
            <w:color w:val="0000FF"/>
          </w:rPr>
          <w:t>Кодекс</w:t>
        </w:r>
      </w:hyperlink>
      <w:r w:rsidRPr="00052BAC"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12, ст. 1234;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1; N 11, ст. 1169, ст. 1176; N 15, ст. 1743, ст. 1751; N 18, ст. 2145; N 21, ст. 2524, ст. 2526, ст. 2530; N 23, ст. 2790; N 25, ст. 3070; N 27, ст. 3416, ст. 3429; N 29, ст. 3983; N 30, ст. 4000, ст. 4006, ст. 4007; N 31, ст. 4009, ст. 4164, ст. 4191, ст. 4193, ст. 4195, ст. 4206, ст. 4207, ст. 4208; N 32, ст. 4298; N 41, ст. 5192, ст. 5193; N 46, ст. 5918; N 49, ст. 6409; N 50, ст. 6605; Российская газета, 2010, N 293, N 297).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&lt;2&gt; Уголовный </w:t>
      </w:r>
      <w:hyperlink r:id="rId32">
        <w:r w:rsidRPr="00052BAC">
          <w:rPr>
            <w:color w:val="0000FF"/>
          </w:rPr>
          <w:t>кодекс</w:t>
        </w:r>
      </w:hyperlink>
      <w:r w:rsidRPr="00052BAC">
        <w:t xml:space="preserve"> Российской Федерации (Собрание законодательства Российской Федерации, 1996, N 25, ст. 2954; 1998, N 22, ст. 2332; N 26, ст. 3012; 1999, N 7, ст. 871, ст. 873; N 11, ст. 1255; N 12, ст. 1407; N 28, ст. 3489; N 28, ст. 3490, ст. 3491; 2001, N 11, ст. 1002; N 13, ст. 1140; N 26, ст. 2587, ст. 2588; N 33, ст. 3424; N 47, ст. 4404; N 47, ст. 4405; N 53, ст. 5028; 2002, N 10, ст. 966; N 11, ст. 1021; N 19, ст. 1793, ст. 1795; N 26, ст. 2518; N 30, ст. 3020, ст. 3029; N 44, ст. 4298; 2003, N 11, ст. 954; N 15, ст. 1304; N 27, ст. 2708, ст. 2712; N 28, ст. 28804, N 50, ст. 4848, ст. 4855; 2004, N 30, ст. 3091, ст. 3092, ст. 3096; 2005, N 1, ст. 1, ст. 13; N 30, ст. 3104; N 52, ст. 5574; 2006, N 2, ст. 176; N 31, ст. 3452; N 50, ст. 5279; 2007, N 1, ст. 46; N 16, ст. 1822, ст. 1826; N 21, ст. 2456; N 31, ст. 4000, ст. 4008, </w:t>
      </w:r>
      <w:r w:rsidRPr="00052BAC">
        <w:lastRenderedPageBreak/>
        <w:t>ст. 4011; N 45, ст. 5429; N 49, ст. 6079; N 50, ст. 6246, ст. 6248; 2008, N 7, ст. 551; N 15, ст. 1444; N 20, ст. 2251; N 24, ст. 2892; N 30, ст. 3601; N 48, ст. 5513; N 52, ст. 6227, ст. 6235; 2009, N 1, ст. 29; N 7, ст. 788; N 18, ст. 2146; N 23, ст. 2761; N 26, ст. 3139; N 30, ст. 3735; N 31, ст. 3921, ст. 3922; N 44, ст. 5170; N 45, ст. 5263, ст. 5265; N 51, ст. 6161; N 52, ст. 6453; 2010, N 1, ст. 4; N 8, ст. 780; N 14, ст. 1553; N 15, ст. 1744, ст. 1756; N 19, ст. 2289; N 21, ст. 2530; N 24, ст. 2892; N 25, ст. 3071; N 27, ст. 3431; N 29, ст. 3983; N 30, ст. 3986; N 31, ст. 4164, ст. 4166, ст. 4193; N 41, ст. 5192, ст. 5199; N 49, ст. 6412; N 50, ст. 6610; Российская газета, 2010, N 293, N 297).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>Столбец 2 - указывается общее количество выявленных нарушений законодательства.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количество нарушений, выявленных госохотинспекторами.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количество нарушений, выявленных иными лицами (в т.ч.: сотрудниками правоохранительных органов, по сообщениям граждан, на основании сведений в средствах массовой информации и т.п.).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указывается количество возбужденных административных дел по выявленным нарушениям законодательства.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6 - 9 - указываются сведения о привлечении нарушителей к административной ответственности (на основании постановлений по делам об административных правонарушениях), в том числе общее количество нарушителей, из них юридических, должностных и физических лиц.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10 - указывается количество дел о выявленных правонарушениях, переданных для рассмотрения в следственные органы, а также сообщений о выявленных должностными лицами уполномоченных органов и учреждений органов исполнительной власти субъекта Российской Федерации совершенных преступлениях.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11 - указывается количество дел об административных правонарушениях, переданных на рассмотрение судам.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12 - указывается общая сумма административных штрафов, наложенных постановлениями по делам об административных правонарушениях.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13 - указывается общая сумма административных штрафов, взысканных с лиц, привлеченных к административной ответственности.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14 - указывается общая сумма предъявленных исков о возмещении ущерба, нанесенного охотничьим ресурсам и (или) среде их обитания.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15 - указывается общая сумма средств, уплаченных нарушителями добровольно или взысканных по решению суда по искам о возмещении ущерба, нанесенного охотничьим ресурсам и (или) среде их обитания.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16 - указывается общее количество лиц, привлеченных к ответственности за нарушения законодательства в области охоты и сохранения охотничьих ресурсов.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252">
        <w:r w:rsidR="00857DE9" w:rsidRPr="00052BAC">
          <w:rPr>
            <w:color w:val="0000FF"/>
          </w:rPr>
          <w:t>Таблица 2.4</w:t>
        </w:r>
      </w:hyperlink>
      <w:r w:rsidR="00857DE9" w:rsidRPr="00052BAC">
        <w:t>. Изъятие незаконно добытых охотничьих ресурсов и орудий незаконной добычи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1 - 2 - указываются сведения о количестве незаконно добытых охотничьих ресурсов по группам видов: пернатая дичь, пушные звери, копытные животные, медведи.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Столбцы 3 - 7 - указываются сведения о количестве изъятых орудий незаконной охоты, в том числе огнестрельного оружия и иных орудий, используемых нарушителями при осуществлении незаконной охоты, включая орудия охоты, не соответствующие международным стандартам на </w:t>
      </w:r>
      <w:r w:rsidRPr="00052BAC">
        <w:lastRenderedPageBreak/>
        <w:t>гуманный отлов диких животных &lt;1&gt;.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&lt;1&gt; Федеральный </w:t>
      </w:r>
      <w:hyperlink r:id="rId33">
        <w:r w:rsidRPr="00052BAC">
          <w:rPr>
            <w:color w:val="0000FF"/>
          </w:rPr>
          <w:t>закон</w:t>
        </w:r>
      </w:hyperlink>
      <w:r w:rsidRPr="00052BAC">
        <w:t xml:space="preserve"> от 26.04.2008 N 52-ФЗ "О ратификации Соглашения о международных стандартах на гуманный отлов диких животных между Европейским сообществом, Канадой и Российской Федерацией" (Собрание законодательства Российской Федерации, 2008, N 17, ст. 1759).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281">
        <w:r w:rsidR="00857DE9" w:rsidRPr="00052BAC">
          <w:rPr>
            <w:color w:val="0000FF"/>
          </w:rPr>
          <w:t>Таблица 2.5</w:t>
        </w:r>
      </w:hyperlink>
      <w:r w:rsidR="00857DE9" w:rsidRPr="00052BAC">
        <w:t>. Контроль за оборотом продукции охоты.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указывается количество проведенных с участием сотрудников органа исполнительной власти субъекта Российской Федерации проверок юридических лиц и индивидуальных предпринимателей, осуществляющих деятельность по закупке и реализации продукции охоты.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количество выявленных случаев незаконного оборота продукции охоты (оборота незаконно добытой продукции охоты).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общее количество возбужденных административных и уголовных дел по фактам незаконного оборота продукции охоты (оборота незаконно добытой продукции охоты).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общее количество привлеченных к ответственности (административной, уголовной) нарушителей, включая юридических, должностных и физических лиц.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295">
        <w:r w:rsidR="00857DE9" w:rsidRPr="00052BAC">
          <w:rPr>
            <w:color w:val="0000FF"/>
          </w:rPr>
          <w:t>Таблица 2.6</w:t>
        </w:r>
      </w:hyperlink>
      <w:r w:rsidR="00857DE9" w:rsidRPr="00052BAC">
        <w:t>. Сведения о покушениях на жизнь, здоровье, имущество должностных лиц органа исполнительной власти субъекта Российской Федерации, работников подведомственных государственных учреждений.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1 - 3 - указываются сведения о количестве пострадавших должностных лиц, в том числе общее количество пострадавших лиц, количество погибших и количество лиц, которым был нанесен вред здоровью.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4 - 5 - указываются сведения о нанесенном вреде имуществу должностных лиц, в том числе количество случаев и сумма нанесенного ущерба.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3. Сведения о мероприятиях по сохранению</w:t>
      </w:r>
    </w:p>
    <w:p w:rsidR="00857DE9" w:rsidRPr="00052BAC" w:rsidRDefault="00857DE9">
      <w:pPr>
        <w:pStyle w:val="ConsPlusTitle"/>
        <w:jc w:val="center"/>
      </w:pPr>
      <w:r w:rsidRPr="00052BAC">
        <w:t>и использованию охотничьих ресурсов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327">
        <w:r w:rsidR="00857DE9" w:rsidRPr="00052BAC">
          <w:rPr>
            <w:color w:val="0000FF"/>
          </w:rPr>
          <w:t>Таблица 3.1</w:t>
        </w:r>
      </w:hyperlink>
      <w:r w:rsidR="00857DE9" w:rsidRPr="00052BAC">
        <w:t>. Сведения о биотехнических мероприятиях, проведенных в общедоступных охотничьих угодьях.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указываются виды биотехнических мероприятий.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указываются запланированные объемы биотехнических мероприятий.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указываются фактически выполненные объемы биотехнических мероприятий.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342">
        <w:r w:rsidR="00857DE9" w:rsidRPr="00052BAC">
          <w:rPr>
            <w:color w:val="0000FF"/>
          </w:rPr>
          <w:t>Таблица 3.2</w:t>
        </w:r>
      </w:hyperlink>
      <w:r w:rsidR="00857DE9" w:rsidRPr="00052BAC">
        <w:t>. Сведения об изготовлении и выдаче бланков разрешений на добычу охотничьих ресурсов, выдачи разрешений для осуществления охоты в общедоступных и закрепленных охотничьих угодьях.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для каждого вида охоты указываются названия охотничьих ресурсов, которые в соответствии с </w:t>
      </w:r>
      <w:hyperlink r:id="rId34">
        <w:r w:rsidRPr="00052BAC">
          <w:rPr>
            <w:color w:val="0000FF"/>
          </w:rPr>
          <w:t>Приказом</w:t>
        </w:r>
      </w:hyperlink>
      <w:r w:rsidRPr="00052BAC">
        <w:t xml:space="preserve"> Минприроды от 23 апреля 2010 г. N 121 &lt;1&gt; пропечатываются типографским способом в бланке разрешения на добычу охотничьих ресурсов, а для бланков разрешений, предназначенных для добычи нескольких особей охотничьих ресурсов, указывается </w:t>
      </w:r>
      <w:r w:rsidRPr="00052BAC">
        <w:lastRenderedPageBreak/>
        <w:t>"группа видов".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&lt;1&gt; </w:t>
      </w:r>
      <w:hyperlink r:id="rId35">
        <w:r w:rsidRPr="00052BAC">
          <w:rPr>
            <w:color w:val="0000FF"/>
          </w:rPr>
          <w:t>Приказ</w:t>
        </w:r>
      </w:hyperlink>
      <w:r w:rsidRPr="00052BAC">
        <w:t xml:space="preserve"> Минприроды России от 23.04.2010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>Столбец 2 - указывается количество изготовленных бланков.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количество выданных юридическим лицам и индивидуальными предпринимателями бланков разрешений на добычу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количество выданных разрешений на добычу охотничьих ресурсов в закрепленных охотничьих угодьях, на основании сведений, представленных юридическими лицами и индивидуальными предпринимателями.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указывается количество выданных органом исполнительной власти субъекта Российской Федерации разрешений на добычу охотничьих ресурсов в общедоступных охотничьих угодьях.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6 - указывается общее количество использованных бланков разрешений на добычу охотничьих ресурсов.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407">
        <w:r w:rsidR="00857DE9" w:rsidRPr="00052BAC">
          <w:rPr>
            <w:color w:val="0000FF"/>
          </w:rPr>
          <w:t>Таблица 3.3</w:t>
        </w:r>
      </w:hyperlink>
      <w:r w:rsidR="00857DE9" w:rsidRPr="00052BAC">
        <w:t>. Сведения о добыче охотничьих ресурсов, в отношении которых устанавливается лимит добычи.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указаны виды охотничьих ресурсов, в отношении которых устанавливается лимит добычи.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численность видов охотничьих ресурсов, в отношении которых устанавливается лимит добычи.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количество разрешенных для добычи охотничьих ресурсов в соответствии с утвержденным лимитом добычи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количество выданных разрешений по видам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указывается количество добытых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6 - указывается процентное соотношение добытых животных от установленного лимита (процент освоения лимита добычи).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467">
        <w:r w:rsidR="00857DE9" w:rsidRPr="00052BAC">
          <w:rPr>
            <w:color w:val="0000FF"/>
          </w:rPr>
          <w:t>Таблица 3.4</w:t>
        </w:r>
      </w:hyperlink>
      <w:r w:rsidR="00857DE9" w:rsidRPr="00052BAC">
        <w:t>. Сведения о добыче охотничьих ресурсов, в отношении которых лимит добычи не устанавливается.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указываются виды охотничьих ресурсов, обитающих на территории субъекта Российской Федерации, в отношении которых лимит добычи не устанавливается, включая виды, отнесенные к охотничьим ресурсам законами субъектов Российской Федерации.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численность указанных в столбце 1 видов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общее количество добытых животных, согласно сведениям, представленным охотниками.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общее количество добытых животных, согласно сведениям, представленным охотниками.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4. Сведения о выданных разрешениях на содержание</w:t>
      </w:r>
    </w:p>
    <w:p w:rsidR="00857DE9" w:rsidRPr="00052BAC" w:rsidRDefault="00857DE9">
      <w:pPr>
        <w:pStyle w:val="ConsPlusTitle"/>
        <w:jc w:val="center"/>
      </w:pPr>
      <w:r w:rsidRPr="00052BAC">
        <w:t>и разведение охотничьих ресурсов в полувольных условиях</w:t>
      </w:r>
    </w:p>
    <w:p w:rsidR="00857DE9" w:rsidRPr="00052BAC" w:rsidRDefault="00857DE9">
      <w:pPr>
        <w:pStyle w:val="ConsPlusTitle"/>
        <w:jc w:val="center"/>
      </w:pPr>
      <w:r w:rsidRPr="00052BAC">
        <w:t>и искусственно созданной среде обитания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498">
        <w:r w:rsidR="00857DE9" w:rsidRPr="00052BAC">
          <w:rPr>
            <w:color w:val="0000FF"/>
          </w:rPr>
          <w:t>Таблица 4.1</w:t>
        </w:r>
      </w:hyperlink>
      <w:r w:rsidR="00857DE9" w:rsidRPr="00052BAC">
        <w:t>. Сведения о выдаче разрешений на содержание и разведение объектов животного мира в полувольных условиях и искусственно созданной среде обитания.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указывается номер выданного разрешения в порядке его перечисления в </w:t>
      </w:r>
      <w:hyperlink w:anchor="P498">
        <w:r w:rsidRPr="00052BAC">
          <w:rPr>
            <w:color w:val="0000FF"/>
          </w:rPr>
          <w:t>таблице</w:t>
        </w:r>
      </w:hyperlink>
      <w:r w:rsidRPr="00052BAC">
        <w:t>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указываются сведения о юридических лицах и индивидуальных предпринимателях, подавших заявки на получение разрешений.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3 - 4 - указываются виды и количество охотничьих ресурсов, на содержание и разведение которого в полувольных условиях, искусственно созданной среде обитания выдается разрешение.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указываются условия содержания охотничьих ресурсов (полувольные условия или искусственно созданная среда обитания).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Столбцы 6 - 7 - указываются результаты рассмотрения поступивших заявок. При этом, если заявителю было отказано в выдаче разрешения, в столбце 6 указывается "отказано". Если разрешение было выдано, в столбце 7 указываются учетные серия и номер выданного разрешения.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8 - указывается номер записи в реестре о выданных разрешениях на содержание и разведение объектов животного мира в полувольных условиях и искусственно созданной среде обитания.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528">
        <w:r w:rsidR="00857DE9" w:rsidRPr="00052BAC">
          <w:rPr>
            <w:color w:val="0000FF"/>
          </w:rPr>
          <w:t>Таблица 4.2</w:t>
        </w:r>
      </w:hyperlink>
      <w:r w:rsidR="00857DE9" w:rsidRPr="00052BAC">
        <w:t>. Сведения об аннулировании разрешений на содержание и разведение охотничьих ресурсов в полувольных условиях и искусственно созданной среде обитания.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указывается номер разрешения в порядке его перечисления в </w:t>
      </w:r>
      <w:hyperlink w:anchor="P528">
        <w:r w:rsidRPr="00052BAC">
          <w:rPr>
            <w:color w:val="0000FF"/>
          </w:rPr>
          <w:t>таблице</w:t>
        </w:r>
      </w:hyperlink>
      <w:r w:rsidRPr="00052BAC">
        <w:t>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учетная серия и номер разрешения.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номер записи в государственном реестре о выданных разрешениях.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причина аннулирования разрешения.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указывается номер записи в государственном реестре выданных разрешений об аннулировании разрешения.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5. Сведения о регулировании численности</w:t>
      </w:r>
    </w:p>
    <w:p w:rsidR="00857DE9" w:rsidRPr="00052BAC" w:rsidRDefault="00857DE9">
      <w:pPr>
        <w:pStyle w:val="ConsPlusTitle"/>
        <w:jc w:val="center"/>
      </w:pPr>
      <w:r w:rsidRPr="00052BAC">
        <w:t>охотничьих ресурсов</w:t>
      </w:r>
    </w:p>
    <w:p w:rsidR="00857DE9" w:rsidRPr="00052BAC" w:rsidRDefault="00857DE9">
      <w:pPr>
        <w:pStyle w:val="ConsPlusNormal"/>
        <w:jc w:val="center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563">
        <w:r w:rsidR="00857DE9" w:rsidRPr="00052BAC">
          <w:rPr>
            <w:color w:val="0000FF"/>
          </w:rPr>
          <w:t>Таблица 5</w:t>
        </w:r>
      </w:hyperlink>
      <w:r w:rsidR="00857DE9" w:rsidRPr="00052BAC">
        <w:t>. Сведения о регулировании численности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указываются виды охотничьих ресурсов, в отношении которых принято решение о регулировании численности.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указываются сведения о принятом решении органа исполнительной власти субъекта Российской Федерации о регулировании численности охотничьих ресурсов, в том числе его форма, дата издания и номер.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Столбцы 3 - 6 - указываются сведения о количестве выданных разрешений на охоту в целях регулирования численности, в том числе в закрепленных охотничьих угодьях, общедоступных </w:t>
      </w:r>
      <w:r w:rsidRPr="00052BAC">
        <w:lastRenderedPageBreak/>
        <w:t>охотничьих угодьях, в особо охраняемых природных территориях регионального и местного значения, а также в иных территориях, являющихся средой обитания охотничьих ресурсов.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7 - указываются сведения о количестве охотничьих ресурсов, добытых при осуществлении охоты в целях регулирования численности.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6. Сведения о заключении охотхозяйственных</w:t>
      </w:r>
    </w:p>
    <w:p w:rsidR="00857DE9" w:rsidRPr="00052BAC" w:rsidRDefault="00857DE9">
      <w:pPr>
        <w:pStyle w:val="ConsPlusTitle"/>
        <w:jc w:val="center"/>
      </w:pPr>
      <w:r w:rsidRPr="00052BAC">
        <w:t>соглашений, об организации и проведении аукционов на право</w:t>
      </w:r>
    </w:p>
    <w:p w:rsidR="00857DE9" w:rsidRPr="00052BAC" w:rsidRDefault="00857DE9">
      <w:pPr>
        <w:pStyle w:val="ConsPlusTitle"/>
        <w:jc w:val="center"/>
      </w:pPr>
      <w:r w:rsidRPr="00052BAC">
        <w:t>заключения таких соглашений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611">
        <w:r w:rsidR="00857DE9" w:rsidRPr="00052BAC">
          <w:rPr>
            <w:color w:val="0000FF"/>
          </w:rPr>
          <w:t>Таблица 6.1</w:t>
        </w:r>
      </w:hyperlink>
      <w:r w:rsidR="00857DE9" w:rsidRPr="00052BAC">
        <w:t>. Сведения о проведении аукционов на право заключения охотхозяйственного соглашения.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1 - указываются сведения о принятии органом исполнительной власти субъекта Российской Федерации решения о проведении аукциона на право заключения охотхозяйственного соглашения (форма документа о принятии решения, дата его издания и номер).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характеристика предмета проведения аукциона - площадь охотничьих угодий, в отношении которых планируется проведение аукциона на право заключения охотхозяйственного соглашения.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начальная цена предмета аукциона.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4 - указывается количество заявителей - участников аукциона.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5 - указывается результат аукциона - конечная цена предмета аукциона.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6 - указываются место, дата заключения и номер охотхозяйственного соглашения, заключенного по результатам аукциона, а также наименование юридического лица (индивидуального предпринимателя), с которым оно заключено.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628">
        <w:r w:rsidR="00857DE9" w:rsidRPr="00052BAC">
          <w:rPr>
            <w:color w:val="0000FF"/>
          </w:rPr>
          <w:t>Таблица 6.2</w:t>
        </w:r>
      </w:hyperlink>
      <w:r w:rsidR="00857DE9" w:rsidRPr="00052BAC">
        <w:t>. Сведения о заключении охотхозяйственного соглашения.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указываются сведения о количестве заключенных охотхозяйственных соглашений по результатам аукционов, а также заключенных охотхозяйственных соглашений на основании </w:t>
      </w:r>
      <w:hyperlink r:id="rId36">
        <w:r w:rsidRPr="00052BAC">
          <w:rPr>
            <w:color w:val="0000FF"/>
          </w:rPr>
          <w:t>части 3 статьи 71</w:t>
        </w:r>
      </w:hyperlink>
      <w:r w:rsidRPr="00052BAC"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&lt;1&gt;.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&lt;1&gt; Федеральный </w:t>
      </w:r>
      <w:hyperlink r:id="rId37">
        <w:r w:rsidRPr="00052BAC">
          <w:rPr>
            <w:color w:val="0000FF"/>
          </w:rPr>
          <w:t>закон</w:t>
        </w:r>
      </w:hyperlink>
      <w:r w:rsidRPr="00052BAC"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Российская газета, 2010, N 296).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>Столбец 2 - указывается площадь охотничьих угодий, в отношении которых заключены охотхозяйственные соглашения.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Title"/>
        <w:ind w:firstLine="540"/>
        <w:jc w:val="both"/>
        <w:outlineLvl w:val="2"/>
      </w:pPr>
      <w:hyperlink w:anchor="P645">
        <w:r w:rsidR="00857DE9" w:rsidRPr="00052BAC">
          <w:rPr>
            <w:color w:val="0000FF"/>
          </w:rPr>
          <w:t>Таблица 6.3</w:t>
        </w:r>
      </w:hyperlink>
      <w:r w:rsidR="00857DE9" w:rsidRPr="00052BAC">
        <w:t>. Сведения о земельных участках, лесных участках, предоставленных в аренду в соответствии с заключенными охотхозяйственными соглашениями.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указываются категории земель в соответствии с </w:t>
      </w:r>
      <w:hyperlink r:id="rId38">
        <w:r w:rsidRPr="00052BAC">
          <w:rPr>
            <w:color w:val="0000FF"/>
          </w:rPr>
          <w:t>частью 1 статьи 7</w:t>
        </w:r>
      </w:hyperlink>
      <w:r w:rsidRPr="00052BAC">
        <w:t xml:space="preserve"> Земельного кодекса Российской Федерации &lt;1&gt;, к которым относятся предоставленные в аренду участки.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--------------------------------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lastRenderedPageBreak/>
        <w:t xml:space="preserve">&lt;1&gt; </w:t>
      </w:r>
      <w:hyperlink r:id="rId39">
        <w:r w:rsidRPr="00052BAC">
          <w:rPr>
            <w:color w:val="0000FF"/>
          </w:rPr>
          <w:t>Часть 1 статьи 7</w:t>
        </w:r>
      </w:hyperlink>
      <w:r w:rsidRPr="00052BAC"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ст. 17; N 10, ст. 763; N 30, ст. 3122, 3128; 2006, N 1, ст. 17; N 17, ст. 1782; N 23, ст. 2380; N 27, ст. 2880, 2881; N 31, 3453; N 43, ст. 4412; N 50, ст. 5279, ст. 5282; N 52, ст. 5498; 2007, N 1, ст. 23, ст. 24; N 10, ст. 1148; N 21, ст. 2455; N 26, ст. 3075; N 31, ст. 4009; N 45, ст. 5417; N 46, ст. 5553; 2008, N 20, ст. 2251, ст. 2253; N 29, ст. 3418; N 30, ст. 3597, ст. 3616; N 52, ст. 6236; 2009, N 1, ст. 19; N 11, ст. 1261; N 29, ст. 3582, ст. 3601; N 30, ст. 3735; N 52, ст. 6416, ст. 6419, ст. 6441; 2010, N 30, ст. 3998; Российская газета, 2010, N 297).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>Столбец 2 - указывается количество участков, предоставленных в аренду.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общая площадь предоставленных в аренду участков.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  <w:outlineLvl w:val="1"/>
      </w:pPr>
      <w:r w:rsidRPr="00052BAC">
        <w:t>Раздел 7. Перечень актов, принятых органами</w:t>
      </w:r>
    </w:p>
    <w:p w:rsidR="00857DE9" w:rsidRPr="00052BAC" w:rsidRDefault="00857DE9">
      <w:pPr>
        <w:pStyle w:val="ConsPlusTitle"/>
        <w:jc w:val="center"/>
      </w:pPr>
      <w:r w:rsidRPr="00052BAC">
        <w:t>государственной власти субъекта Российской Федерации</w:t>
      </w:r>
    </w:p>
    <w:p w:rsidR="00857DE9" w:rsidRPr="00052BAC" w:rsidRDefault="00857DE9">
      <w:pPr>
        <w:pStyle w:val="ConsPlusTitle"/>
        <w:jc w:val="center"/>
      </w:pPr>
      <w:r w:rsidRPr="00052BAC">
        <w:t>в области охоты и сохранения охотничьих ресурсов</w:t>
      </w:r>
    </w:p>
    <w:p w:rsidR="00857DE9" w:rsidRPr="00052BAC" w:rsidRDefault="00857DE9">
      <w:pPr>
        <w:pStyle w:val="ConsPlusTitle"/>
        <w:jc w:val="center"/>
      </w:pPr>
      <w:r w:rsidRPr="00052BAC">
        <w:t>за отчетный период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052BAC">
      <w:pPr>
        <w:pStyle w:val="ConsPlusNormal"/>
        <w:ind w:firstLine="540"/>
        <w:jc w:val="both"/>
        <w:outlineLvl w:val="2"/>
      </w:pPr>
      <w:hyperlink w:anchor="P669">
        <w:r w:rsidR="00857DE9" w:rsidRPr="00052BAC">
          <w:rPr>
            <w:color w:val="0000FF"/>
          </w:rPr>
          <w:t>Таблица 7</w:t>
        </w:r>
      </w:hyperlink>
      <w:r w:rsidR="00857DE9" w:rsidRPr="00052BAC">
        <w:t>. Перечень актов, принятых органами государственной власти субъекта Российской Федерации в области охоты и сохранения охотничьих ресурсов за __ квартал 20__ года.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Столбец 1 - указывается номер акта в порядке его перечисления в </w:t>
      </w:r>
      <w:hyperlink w:anchor="P669">
        <w:r w:rsidRPr="00052BAC">
          <w:rPr>
            <w:color w:val="0000FF"/>
          </w:rPr>
          <w:t>таблице</w:t>
        </w:r>
      </w:hyperlink>
      <w:r w:rsidRPr="00052BAC">
        <w:t>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2 - указывается вид акта и наименование органа, его принявшего.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Столбец 3 - указывается название, дата принятия и номер акта.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Каждый раздел заверяется подписями руководителя органа исполнительной власти субъекта Российской Федерации и должностного лица, ответственного за заполнение форм раздела, с указанием его должности.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jc w:val="right"/>
        <w:outlineLvl w:val="0"/>
      </w:pPr>
      <w:r w:rsidRPr="00052BAC">
        <w:t>Приложение 3</w:t>
      </w:r>
    </w:p>
    <w:p w:rsidR="00857DE9" w:rsidRPr="00052BAC" w:rsidRDefault="00857DE9">
      <w:pPr>
        <w:pStyle w:val="ConsPlusNormal"/>
        <w:jc w:val="right"/>
      </w:pPr>
      <w:r w:rsidRPr="00052BAC">
        <w:t>к Приказу Минприроды России</w:t>
      </w:r>
    </w:p>
    <w:p w:rsidR="00857DE9" w:rsidRPr="00052BAC" w:rsidRDefault="00857DE9">
      <w:pPr>
        <w:pStyle w:val="ConsPlusNormal"/>
        <w:jc w:val="right"/>
      </w:pPr>
      <w:r w:rsidRPr="00052BAC">
        <w:t>от 28.01.2011 N 23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Title"/>
        <w:jc w:val="center"/>
      </w:pPr>
      <w:bookmarkStart w:id="35" w:name="P916"/>
      <w:bookmarkEnd w:id="35"/>
      <w:r w:rsidRPr="00052BAC">
        <w:t>ТРЕБОВАНИЯ</w:t>
      </w:r>
    </w:p>
    <w:p w:rsidR="00857DE9" w:rsidRPr="00052BAC" w:rsidRDefault="00857DE9">
      <w:pPr>
        <w:pStyle w:val="ConsPlusTitle"/>
        <w:jc w:val="center"/>
      </w:pPr>
      <w:r w:rsidRPr="00052BAC">
        <w:t>К ПОРЯДКУ ПРЕДОСТАВЛЕНИЯ ОТЧЕТНОСТИ ОБ ОСУЩЕСТВЛЕНИИ</w:t>
      </w:r>
    </w:p>
    <w:p w:rsidR="00857DE9" w:rsidRPr="00052BAC" w:rsidRDefault="00857DE9">
      <w:pPr>
        <w:pStyle w:val="ConsPlusTitle"/>
        <w:jc w:val="center"/>
      </w:pPr>
      <w:r w:rsidRPr="00052BAC">
        <w:t>ПЕРЕДАННЫХ ПОЛНОМОЧИЙ В ОБЛАСТИ ОХОТЫ И СОХРАНЕНИЯ</w:t>
      </w:r>
    </w:p>
    <w:p w:rsidR="00857DE9" w:rsidRPr="00052BAC" w:rsidRDefault="00857DE9">
      <w:pPr>
        <w:pStyle w:val="ConsPlusTitle"/>
        <w:jc w:val="center"/>
      </w:pPr>
      <w:r w:rsidRPr="00052BAC">
        <w:t>ОХОТНИЧЬИХ РЕСУРСОВ</w:t>
      </w:r>
    </w:p>
    <w:p w:rsidR="00857DE9" w:rsidRPr="00052BAC" w:rsidRDefault="00857DE9">
      <w:pPr>
        <w:pStyle w:val="ConsPlusNormal"/>
        <w:ind w:firstLine="540"/>
        <w:jc w:val="both"/>
      </w:pPr>
    </w:p>
    <w:p w:rsidR="00857DE9" w:rsidRPr="00052BAC" w:rsidRDefault="00857DE9">
      <w:pPr>
        <w:pStyle w:val="ConsPlusNormal"/>
        <w:ind w:firstLine="540"/>
        <w:jc w:val="both"/>
      </w:pPr>
      <w:r w:rsidRPr="00052BAC">
        <w:t xml:space="preserve">1. Отчетность об осуществлении переданных полномочий Российской Федерации в области охоты и сохранения охотничьих ресурсов (далее - переданные полномочия) по формам </w:t>
      </w:r>
      <w:hyperlink w:anchor="P48">
        <w:r w:rsidRPr="00052BAC">
          <w:rPr>
            <w:color w:val="0000FF"/>
          </w:rPr>
          <w:t>разделов 1</w:t>
        </w:r>
      </w:hyperlink>
      <w:r w:rsidRPr="00052BAC">
        <w:t xml:space="preserve"> - </w:t>
      </w:r>
      <w:hyperlink w:anchor="P607">
        <w:r w:rsidRPr="00052BAC">
          <w:rPr>
            <w:color w:val="0000FF"/>
          </w:rPr>
          <w:t>6</w:t>
        </w:r>
      </w:hyperlink>
      <w:r w:rsidRPr="00052BAC">
        <w:t>, содержащихся в приложении 1 к настоящему Приказу, представляется органами исполнительной власти субъектов Российской Федерации, осуществляющими переданные полномочия в Федеральную службу по надзору в сфере природопользования ежеквартально, не позднее 15 числа месяца, следующего за отчетным периодом.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2. Отчетность представляется органом исполнительной власти субъекта Российской Федерации, осуществляющим переданные полномочия, в двух экземплярах: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первый экземпляр - в центральный аппарат Федеральной службы по надзору в сфере </w:t>
      </w:r>
      <w:r w:rsidRPr="00052BAC">
        <w:lastRenderedPageBreak/>
        <w:t>природопользования по адресу: 123995, Москва, ул. Б. Грузинская, д. 4/6, Федеральная служба по надзору в сфере природопользования;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второй экземпляр - в соответствующий территориальный орган Федеральной службы по надзору в сфере природопользования.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3. В </w:t>
      </w:r>
      <w:hyperlink w:anchor="P177">
        <w:r w:rsidRPr="00052BAC">
          <w:rPr>
            <w:color w:val="0000FF"/>
          </w:rPr>
          <w:t>таблицах 2.2</w:t>
        </w:r>
      </w:hyperlink>
      <w:r w:rsidRPr="00052BAC">
        <w:t xml:space="preserve">, </w:t>
      </w:r>
      <w:hyperlink w:anchor="P202">
        <w:r w:rsidRPr="00052BAC">
          <w:rPr>
            <w:color w:val="0000FF"/>
          </w:rPr>
          <w:t>2.3</w:t>
        </w:r>
      </w:hyperlink>
      <w:r w:rsidRPr="00052BAC">
        <w:t xml:space="preserve">, </w:t>
      </w:r>
      <w:hyperlink w:anchor="P252">
        <w:r w:rsidRPr="00052BAC">
          <w:rPr>
            <w:color w:val="0000FF"/>
          </w:rPr>
          <w:t>2.4</w:t>
        </w:r>
      </w:hyperlink>
      <w:r w:rsidRPr="00052BAC">
        <w:t xml:space="preserve">, </w:t>
      </w:r>
      <w:hyperlink w:anchor="P281">
        <w:r w:rsidRPr="00052BAC">
          <w:rPr>
            <w:color w:val="0000FF"/>
          </w:rPr>
          <w:t>2.5</w:t>
        </w:r>
      </w:hyperlink>
      <w:r w:rsidRPr="00052BAC">
        <w:t xml:space="preserve">, </w:t>
      </w:r>
      <w:hyperlink w:anchor="P295">
        <w:r w:rsidRPr="00052BAC">
          <w:rPr>
            <w:color w:val="0000FF"/>
          </w:rPr>
          <w:t>2.6</w:t>
        </w:r>
      </w:hyperlink>
      <w:r w:rsidRPr="00052BAC">
        <w:t xml:space="preserve">, </w:t>
      </w:r>
      <w:hyperlink w:anchor="P327">
        <w:r w:rsidRPr="00052BAC">
          <w:rPr>
            <w:color w:val="0000FF"/>
          </w:rPr>
          <w:t>3.1</w:t>
        </w:r>
      </w:hyperlink>
      <w:r w:rsidRPr="00052BAC">
        <w:t xml:space="preserve">, </w:t>
      </w:r>
      <w:hyperlink w:anchor="P342">
        <w:r w:rsidRPr="00052BAC">
          <w:rPr>
            <w:color w:val="0000FF"/>
          </w:rPr>
          <w:t>3.2</w:t>
        </w:r>
      </w:hyperlink>
      <w:r w:rsidRPr="00052BAC">
        <w:t xml:space="preserve">, </w:t>
      </w:r>
      <w:hyperlink w:anchor="P407">
        <w:r w:rsidRPr="00052BAC">
          <w:rPr>
            <w:color w:val="0000FF"/>
          </w:rPr>
          <w:t>3.3</w:t>
        </w:r>
      </w:hyperlink>
      <w:r w:rsidRPr="00052BAC">
        <w:t xml:space="preserve">, </w:t>
      </w:r>
      <w:hyperlink w:anchor="P467">
        <w:r w:rsidRPr="00052BAC">
          <w:rPr>
            <w:color w:val="0000FF"/>
          </w:rPr>
          <w:t>3.4</w:t>
        </w:r>
      </w:hyperlink>
      <w:r w:rsidRPr="00052BAC">
        <w:t xml:space="preserve">, </w:t>
      </w:r>
      <w:hyperlink w:anchor="P498">
        <w:r w:rsidRPr="00052BAC">
          <w:rPr>
            <w:color w:val="0000FF"/>
          </w:rPr>
          <w:t>4.1</w:t>
        </w:r>
      </w:hyperlink>
      <w:r w:rsidRPr="00052BAC">
        <w:t xml:space="preserve">, </w:t>
      </w:r>
      <w:hyperlink w:anchor="P528">
        <w:r w:rsidRPr="00052BAC">
          <w:rPr>
            <w:color w:val="0000FF"/>
          </w:rPr>
          <w:t>4.2</w:t>
        </w:r>
      </w:hyperlink>
      <w:r w:rsidRPr="00052BAC">
        <w:t xml:space="preserve">, </w:t>
      </w:r>
      <w:hyperlink w:anchor="P563">
        <w:r w:rsidRPr="00052BAC">
          <w:rPr>
            <w:color w:val="0000FF"/>
          </w:rPr>
          <w:t>5</w:t>
        </w:r>
      </w:hyperlink>
      <w:r w:rsidRPr="00052BAC">
        <w:t xml:space="preserve">, </w:t>
      </w:r>
      <w:hyperlink w:anchor="P611">
        <w:r w:rsidRPr="00052BAC">
          <w:rPr>
            <w:color w:val="0000FF"/>
          </w:rPr>
          <w:t>6.1</w:t>
        </w:r>
      </w:hyperlink>
      <w:r w:rsidRPr="00052BAC">
        <w:t xml:space="preserve">, </w:t>
      </w:r>
      <w:hyperlink w:anchor="P628">
        <w:r w:rsidRPr="00052BAC">
          <w:rPr>
            <w:color w:val="0000FF"/>
          </w:rPr>
          <w:t>6.2</w:t>
        </w:r>
      </w:hyperlink>
      <w:r w:rsidRPr="00052BAC">
        <w:t xml:space="preserve"> сведения представляются нарастающим итогом с начала года.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 xml:space="preserve">4. Отчетность об осуществлении органами государственной власти субъектов Российской Федерации переданных полномочий согласно </w:t>
      </w:r>
      <w:hyperlink w:anchor="P673">
        <w:r w:rsidRPr="00052BAC">
          <w:rPr>
            <w:color w:val="0000FF"/>
          </w:rPr>
          <w:t>таблице 7</w:t>
        </w:r>
      </w:hyperlink>
      <w:r w:rsidRPr="00052BAC">
        <w:t>, содержащейся в приложении 1 к настоящему Приказу, представляется органами исполнительной власти субъектов Российской Федерации, осуществляющими переданные полномочия в Министерство природных ресурсов и экологии Российской Федерации ежеквартально, не позднее 15 числа месяца, следующего за отчетным периодом. К отчету прикладываются копии официальных текстов соответствующих актов субъекта Российской Федерации. Копия акта субъекта Российской Федерации должна быть четкой для прочтения, текст должен располагаться на листе без оборота и без уменьшения масштаба, заверен подписью руководителя (либо лица, его замещающего) уполномоченного органа исполнительной власти субъекта Российской Федерации и печатью.</w:t>
      </w:r>
    </w:p>
    <w:p w:rsidR="00857DE9" w:rsidRPr="00052BAC" w:rsidRDefault="00857DE9">
      <w:pPr>
        <w:pStyle w:val="ConsPlusNormal"/>
        <w:spacing w:before="220"/>
        <w:ind w:firstLine="540"/>
        <w:jc w:val="both"/>
      </w:pPr>
      <w:r w:rsidRPr="00052BAC">
        <w:t>5. Отчет и копии актов направляются по адресу: 123995, Москва, ул. Б. Грузинская, д. 4/6, Министерство природных ресурсов и экологии Российской Федерации.</w:t>
      </w:r>
    </w:p>
    <w:p w:rsidR="00857DE9" w:rsidRDefault="00857DE9">
      <w:pPr>
        <w:pStyle w:val="ConsPlusNormal"/>
        <w:spacing w:before="220"/>
        <w:ind w:firstLine="540"/>
        <w:jc w:val="both"/>
      </w:pPr>
      <w:r w:rsidRPr="00052BAC">
        <w:t>6. Сопроводительные письма и экземпляры отчетов подписываются руководителем органа исполнительной власти субъекта Российской Федерации, осуществляющего переданные полномочия, с указанием его должности, инициалов и фамилии. Подписи на экземплярах отчетов проставляются в конце каждого раздела и заверяются печатью данного органа власти.</w:t>
      </w:r>
      <w:bookmarkStart w:id="36" w:name="_GoBack"/>
      <w:bookmarkEnd w:id="36"/>
    </w:p>
    <w:p w:rsidR="00857DE9" w:rsidRDefault="00857DE9">
      <w:pPr>
        <w:pStyle w:val="ConsPlusNormal"/>
        <w:ind w:firstLine="540"/>
        <w:jc w:val="both"/>
      </w:pPr>
    </w:p>
    <w:p w:rsidR="00857DE9" w:rsidRDefault="00857DE9">
      <w:pPr>
        <w:pStyle w:val="ConsPlusNormal"/>
        <w:ind w:firstLine="540"/>
        <w:jc w:val="both"/>
      </w:pPr>
    </w:p>
    <w:p w:rsidR="00857DE9" w:rsidRDefault="00857D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351" w:rsidRDefault="00052BAC"/>
    <w:sectPr w:rsidR="00257351" w:rsidSect="0025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E9"/>
    <w:rsid w:val="00052BAC"/>
    <w:rsid w:val="00274E14"/>
    <w:rsid w:val="00424458"/>
    <w:rsid w:val="008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47658-7678-4FBD-9070-7659F163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5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5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57D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57D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5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57D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57D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01E03E5857DC4A98D14BEE78CED6727399EBD1B159113474C963C85F6DCB05628800AE185BF42AAFC8ACF73738B4C6780CDC4AB81DA2H" TargetMode="External"/><Relationship Id="rId13" Type="http://schemas.openxmlformats.org/officeDocument/2006/relationships/hyperlink" Target="consultantplus://offline/ref=158901E03E5857DC4A98D14BEE78CED6727399EBD1B159113474C963C85F6DCB05628800A81F5FF42AAFC8ACF73738B4C6780CDC4AB81DA2H" TargetMode="External"/><Relationship Id="rId18" Type="http://schemas.openxmlformats.org/officeDocument/2006/relationships/hyperlink" Target="consultantplus://offline/ref=158901E03E5857DC4A98D14BEE78CED6727399EBD1B159113474C963C85F6DCB05628800A81958FD7FF5D8A8BE6034A8C76412DC54B8D1A318ADH" TargetMode="External"/><Relationship Id="rId26" Type="http://schemas.openxmlformats.org/officeDocument/2006/relationships/hyperlink" Target="consultantplus://offline/ref=158901E03E5857DC4A98D14BEE78CED6727391E9D5B059113474C963C85F6DCB05628800A8185FF779F5D8A8BE6034A8C76412DC54B8D1A318ADH" TargetMode="External"/><Relationship Id="rId39" Type="http://schemas.openxmlformats.org/officeDocument/2006/relationships/hyperlink" Target="consultantplus://offline/ref=158901E03E5857DC4A98D14BEE78CED6727398EEDEBA59113474C963C85F6DCB05628800A8185EFA7AF5D8A8BE6034A8C76412DC54B8D1A318A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8901E03E5857DC4A98D14BEE78CED6727397ECDFBF59113474C963C85F6DCB1762D00CAA1940FF7CE08EF9F813A6H" TargetMode="External"/><Relationship Id="rId34" Type="http://schemas.openxmlformats.org/officeDocument/2006/relationships/hyperlink" Target="consultantplus://offline/ref=158901E03E5857DC4A98D14BEE78CED6777590E7DFB059113474C963C85F6DCB1762D00CAA1940FF7CE08EF9F813A6H" TargetMode="External"/><Relationship Id="rId7" Type="http://schemas.openxmlformats.org/officeDocument/2006/relationships/hyperlink" Target="consultantplus://offline/ref=158901E03E5857DC4A98D14BEE78CED6727399EBD1B159113474C963C85F6DCB1762D00CAA1940FF7CE08EF9F813A6H" TargetMode="External"/><Relationship Id="rId12" Type="http://schemas.openxmlformats.org/officeDocument/2006/relationships/hyperlink" Target="consultantplus://offline/ref=158901E03E5857DC4A98D14BEE78CED6727399EBD1B159113474C963C85F6DCB05628800A81858FC7FF5D8A8BE6034A8C76412DC54B8D1A318ADH" TargetMode="External"/><Relationship Id="rId17" Type="http://schemas.openxmlformats.org/officeDocument/2006/relationships/hyperlink" Target="consultantplus://offline/ref=158901E03E5857DC4A98D14BEE78CED6727399EBD1B159113474C963C85F6DCB05628800A81B5EFE7BF5D8A8BE6034A8C76412DC54B8D1A318ADH" TargetMode="External"/><Relationship Id="rId25" Type="http://schemas.openxmlformats.org/officeDocument/2006/relationships/hyperlink" Target="consultantplus://offline/ref=158901E03E5857DC4A98D14BEE78CED6727397ECDFBF59113474C963C85F6DCB1762D00CAA1940FF7CE08EF9F813A6H" TargetMode="External"/><Relationship Id="rId33" Type="http://schemas.openxmlformats.org/officeDocument/2006/relationships/hyperlink" Target="consultantplus://offline/ref=158901E03E5857DC4A98D14BEE78CED6717694EFD0B3041B3C2DC561CF5032CE02738803A9065EFD60FC8CFB1FA9H" TargetMode="External"/><Relationship Id="rId38" Type="http://schemas.openxmlformats.org/officeDocument/2006/relationships/hyperlink" Target="consultantplus://offline/ref=158901E03E5857DC4A98D14BEE78CED6727398EEDEBA59113474C963C85F6DCB05628800A8185EFA7AF5D8A8BE6034A8C76412DC54B8D1A318A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901E03E5857DC4A98D14BEE78CED6727399EBD1B159113474C963C85F6DCB05628800A81958FF79F5D8A8BE6034A8C76412DC54B8D1A318ADH" TargetMode="External"/><Relationship Id="rId20" Type="http://schemas.openxmlformats.org/officeDocument/2006/relationships/hyperlink" Target="consultantplus://offline/ref=158901E03E5857DC4A98D14BEE78CED6727399EBD1B159113474C963C85F6DCB05628803AB1E56F42AAFC8ACF73738B4C6780CDC4AB81DA2H" TargetMode="External"/><Relationship Id="rId29" Type="http://schemas.openxmlformats.org/officeDocument/2006/relationships/hyperlink" Target="consultantplus://offline/ref=158901E03E5857DC4A98D14BEE78CED6727399EBD1B159113474C963C85F6DCB1762D00CAA1940FF7CE08EF9F813A6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01E03E5857DC4A98D14BEE78CED6757998E7D1B959113474C963C85F6DCB05628805A34C0FBB2BF38EF8E4353BB4C47A101DADH" TargetMode="External"/><Relationship Id="rId11" Type="http://schemas.openxmlformats.org/officeDocument/2006/relationships/hyperlink" Target="consultantplus://offline/ref=158901E03E5857DC4A98D14BEE78CED6727399EBD1B159113474C963C85F6DCB05628800A81858FD76F5D8A8BE6034A8C76412DC54B8D1A318ADH" TargetMode="External"/><Relationship Id="rId24" Type="http://schemas.openxmlformats.org/officeDocument/2006/relationships/hyperlink" Target="consultantplus://offline/ref=158901E03E5857DC4A98D14BEE78CED6727399EBD1B159113474C963C85F6DCB1762D00CAA1940FF7CE08EF9F813A6H" TargetMode="External"/><Relationship Id="rId32" Type="http://schemas.openxmlformats.org/officeDocument/2006/relationships/hyperlink" Target="consultantplus://offline/ref=158901E03E5857DC4A98D14BEE78CED6727397ECDFBF59113474C963C85F6DCB1762D00CAA1940FF7CE08EF9F813A6H" TargetMode="External"/><Relationship Id="rId37" Type="http://schemas.openxmlformats.org/officeDocument/2006/relationships/hyperlink" Target="consultantplus://offline/ref=158901E03E5857DC4A98D14BEE78CED6727391E9D5B059113474C963C85F6DCB1762D00CAA1940FF7CE08EF9F813A6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58901E03E5857DC4A98D14BEE78CED6727391E9D5B059113474C963C85F6DCB05628800AA1E55AB2FBAD9F4F83427AAC46410DE481BA9H" TargetMode="External"/><Relationship Id="rId15" Type="http://schemas.openxmlformats.org/officeDocument/2006/relationships/hyperlink" Target="consultantplus://offline/ref=158901E03E5857DC4A98D14BEE78CED6727399EBD1B159113474C963C85F6DCB05628800A81858FB79F5D8A8BE6034A8C76412DC54B8D1A318ADH" TargetMode="External"/><Relationship Id="rId23" Type="http://schemas.openxmlformats.org/officeDocument/2006/relationships/hyperlink" Target="consultantplus://offline/ref=158901E03E5857DC4A98D14BEE78CED6727391E9D5B059113474C963C85F6DCB05628800A81859FE7AF5D8A8BE6034A8C76412DC54B8D1A318ADH" TargetMode="External"/><Relationship Id="rId28" Type="http://schemas.openxmlformats.org/officeDocument/2006/relationships/hyperlink" Target="consultantplus://offline/ref=158901E03E5857DC4A98D14BEE78CED6727398EEDEBA59113474C963C85F6DCB05628800A8185EFA7AF5D8A8BE6034A8C76412DC54B8D1A318ADH" TargetMode="External"/><Relationship Id="rId36" Type="http://schemas.openxmlformats.org/officeDocument/2006/relationships/hyperlink" Target="consultantplus://offline/ref=158901E03E5857DC4A98D14BEE78CED6727391E9D5B059113474C963C85F6DCB05628800A81859FE7AF5D8A8BE6034A8C76412DC54B8D1A318ADH" TargetMode="External"/><Relationship Id="rId10" Type="http://schemas.openxmlformats.org/officeDocument/2006/relationships/hyperlink" Target="consultantplus://offline/ref=158901E03E5857DC4A98D14BEE78CED6727399EBD1B159113474C963C85F6DCB05628800A81858FD7BF5D8A8BE6034A8C76412DC54B8D1A318ADH" TargetMode="External"/><Relationship Id="rId19" Type="http://schemas.openxmlformats.org/officeDocument/2006/relationships/hyperlink" Target="consultantplus://offline/ref=158901E03E5857DC4A98D14BEE78CED6727399EBD1B159113474C963C85F6DCB05628800A81958FD7AF5D8A8BE6034A8C76412DC54B8D1A318ADH" TargetMode="External"/><Relationship Id="rId31" Type="http://schemas.openxmlformats.org/officeDocument/2006/relationships/hyperlink" Target="consultantplus://offline/ref=158901E03E5857DC4A98D14BEE78CED6727399EBD1B159113474C963C85F6DCB1762D00CAA1940FF7CE08EF9F813A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8901E03E5857DC4A98D14BEE78CED6727399EBD1B159113474C963C85F6DCB05628800A11059F42AAFC8ACF73738B4C6780CDC4AB81DA2H" TargetMode="External"/><Relationship Id="rId14" Type="http://schemas.openxmlformats.org/officeDocument/2006/relationships/hyperlink" Target="consultantplus://offline/ref=158901E03E5857DC4A98D14BEE78CED6727399EBD1B159113474C963C85F6DCB05628800A81C5CFB77F5D8A8BE6034A8C76412DC54B8D1A318ADH" TargetMode="External"/><Relationship Id="rId22" Type="http://schemas.openxmlformats.org/officeDocument/2006/relationships/hyperlink" Target="consultantplus://offline/ref=158901E03E5857DC4A98D14BEE78CED6727397ECDFBF59113474C963C85F6DCB05628800A81959FF7FF5D8A8BE6034A8C76412DC54B8D1A318ADH" TargetMode="External"/><Relationship Id="rId27" Type="http://schemas.openxmlformats.org/officeDocument/2006/relationships/hyperlink" Target="consultantplus://offline/ref=158901E03E5857DC4A98D14BEE78CED6777591EDD3B959113474C963C85F6DCB1762D00CAA1940FF7CE08EF9F813A6H" TargetMode="External"/><Relationship Id="rId30" Type="http://schemas.openxmlformats.org/officeDocument/2006/relationships/hyperlink" Target="consultantplus://offline/ref=158901E03E5857DC4A98D14BEE78CED6727397ECDFBF59113474C963C85F6DCB1762D00CAA1940FF7CE08EF9F813A6H" TargetMode="External"/><Relationship Id="rId35" Type="http://schemas.openxmlformats.org/officeDocument/2006/relationships/hyperlink" Target="consultantplus://offline/ref=158901E03E5857DC4A98D14BEE78CED6777590E7DFB059113474C963C85F6DCB1762D00CAA1940FF7CE08EF9F813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9568</Words>
  <Characters>54542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Семенычева Надежда Евгеньевна</dc:creator>
  <cp:keywords/>
  <dc:description/>
  <cp:lastModifiedBy>Семенычева Надежда Евгеньевна</cp:lastModifiedBy>
  <cp:revision>3</cp:revision>
  <dcterms:created xsi:type="dcterms:W3CDTF">2023-02-21T07:00:00Z</dcterms:created>
  <dcterms:modified xsi:type="dcterms:W3CDTF">2023-02-21T07:11:00Z</dcterms:modified>
</cp:coreProperties>
</file>