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завершении работы экспертной комиссии государственной экологической экспертизы</w:t>
      </w:r>
    </w:p>
    <w:p w:rsidR="009F2D59" w:rsidRPr="00B77512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512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B77512">
        <w:rPr>
          <w:rFonts w:ascii="Times New Roman" w:hAnsi="Times New Roman" w:cs="Times New Roman"/>
          <w:sz w:val="24"/>
          <w:szCs w:val="24"/>
        </w:rPr>
        <w:br/>
      </w:r>
      <w:r w:rsidRPr="00B77512">
        <w:rPr>
          <w:rFonts w:ascii="Times New Roman" w:hAnsi="Times New Roman" w:cs="Times New Roman"/>
          <w:sz w:val="24"/>
          <w:szCs w:val="24"/>
        </w:rPr>
        <w:t xml:space="preserve"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</w:t>
      </w:r>
      <w:r w:rsidRPr="0012006A">
        <w:rPr>
          <w:rFonts w:ascii="Times New Roman" w:hAnsi="Times New Roman" w:cs="Times New Roman"/>
          <w:sz w:val="24"/>
          <w:szCs w:val="24"/>
        </w:rPr>
        <w:t>службы по надзору</w:t>
      </w:r>
      <w:r w:rsidR="0009341B" w:rsidRPr="0012006A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B77512" w:rsidRPr="0012006A">
        <w:rPr>
          <w:rFonts w:ascii="Times New Roman" w:hAnsi="Times New Roman" w:cs="Times New Roman"/>
          <w:sz w:val="24"/>
          <w:szCs w:val="24"/>
        </w:rPr>
        <w:t>от 0</w:t>
      </w:r>
      <w:r w:rsidR="0012006A" w:rsidRPr="0012006A">
        <w:rPr>
          <w:rFonts w:ascii="Times New Roman" w:hAnsi="Times New Roman" w:cs="Times New Roman"/>
          <w:sz w:val="24"/>
          <w:szCs w:val="24"/>
        </w:rPr>
        <w:t>4</w:t>
      </w:r>
      <w:r w:rsidR="00B77512" w:rsidRPr="0012006A">
        <w:rPr>
          <w:rFonts w:ascii="Times New Roman" w:hAnsi="Times New Roman" w:cs="Times New Roman"/>
          <w:sz w:val="24"/>
          <w:szCs w:val="24"/>
        </w:rPr>
        <w:t>.07.2025 № 5</w:t>
      </w:r>
      <w:r w:rsidR="0012006A" w:rsidRPr="0012006A">
        <w:rPr>
          <w:rFonts w:ascii="Times New Roman" w:hAnsi="Times New Roman" w:cs="Times New Roman"/>
          <w:sz w:val="24"/>
          <w:szCs w:val="24"/>
        </w:rPr>
        <w:t>66</w:t>
      </w:r>
      <w:r w:rsidR="00B77512" w:rsidRPr="0012006A">
        <w:rPr>
          <w:rFonts w:ascii="Times New Roman" w:hAnsi="Times New Roman" w:cs="Times New Roman"/>
          <w:sz w:val="24"/>
          <w:szCs w:val="24"/>
        </w:rPr>
        <w:t xml:space="preserve">-ПР </w:t>
      </w:r>
      <w:r w:rsidR="00D45CCD" w:rsidRPr="0012006A">
        <w:rPr>
          <w:rFonts w:ascii="Times New Roman" w:hAnsi="Times New Roman" w:cs="Times New Roman"/>
          <w:sz w:val="24"/>
          <w:szCs w:val="24"/>
        </w:rPr>
        <w:t>документации</w:t>
      </w:r>
      <w:bookmarkEnd w:id="0"/>
      <w:r w:rsidR="00D45CCD" w:rsidRPr="0012006A">
        <w:rPr>
          <w:rFonts w:ascii="Times New Roman" w:hAnsi="Times New Roman" w:cs="Times New Roman"/>
          <w:sz w:val="24"/>
          <w:szCs w:val="24"/>
        </w:rPr>
        <w:t xml:space="preserve"> «</w:t>
      </w:r>
      <w:r w:rsidR="0012006A" w:rsidRPr="0012006A">
        <w:rPr>
          <w:rFonts w:ascii="Times New Roman" w:hAnsi="Times New Roman" w:cs="Times New Roman"/>
          <w:sz w:val="24"/>
          <w:szCs w:val="24"/>
        </w:rPr>
        <w:t>Материалы, обосновывающие объёмы общих допустимых уловов водных биологических ресурсов во внутренних водах Тюменской области, включая Ямало-Ненецкий</w:t>
      </w:r>
      <w:r w:rsidR="0012006A" w:rsidRPr="0012006A">
        <w:rPr>
          <w:rFonts w:ascii="Times New Roman" w:hAnsi="Times New Roman" w:cs="Times New Roman"/>
          <w:sz w:val="24"/>
          <w:szCs w:val="24"/>
        </w:rPr>
        <w:t xml:space="preserve"> </w:t>
      </w:r>
      <w:r w:rsidR="0012006A" w:rsidRPr="0012006A">
        <w:rPr>
          <w:rFonts w:ascii="Times New Roman" w:hAnsi="Times New Roman" w:cs="Times New Roman"/>
          <w:sz w:val="24"/>
          <w:szCs w:val="24"/>
        </w:rPr>
        <w:t>и Ханты-Мансийский автономные</w:t>
      </w:r>
      <w:bookmarkStart w:id="1" w:name="_GoBack"/>
      <w:bookmarkEnd w:id="1"/>
      <w:r w:rsidR="0012006A" w:rsidRPr="0012006A">
        <w:rPr>
          <w:rFonts w:ascii="Times New Roman" w:hAnsi="Times New Roman" w:cs="Times New Roman"/>
          <w:sz w:val="24"/>
          <w:szCs w:val="24"/>
        </w:rPr>
        <w:t xml:space="preserve"> округа, за исключением внутренних морских</w:t>
      </w:r>
      <w:proofErr w:type="gramEnd"/>
      <w:r w:rsidR="0012006A" w:rsidRPr="0012006A">
        <w:rPr>
          <w:rFonts w:ascii="Times New Roman" w:hAnsi="Times New Roman" w:cs="Times New Roman"/>
          <w:sz w:val="24"/>
          <w:szCs w:val="24"/>
        </w:rPr>
        <w:t xml:space="preserve"> вод на 2026 г.</w:t>
      </w:r>
      <w:r w:rsidR="0012006A">
        <w:rPr>
          <w:rFonts w:ascii="Times New Roman" w:hAnsi="Times New Roman" w:cs="Times New Roman"/>
          <w:sz w:val="24"/>
          <w:szCs w:val="24"/>
        </w:rPr>
        <w:br/>
      </w:r>
      <w:r w:rsidR="0012006A" w:rsidRPr="0012006A">
        <w:rPr>
          <w:rFonts w:ascii="Times New Roman" w:hAnsi="Times New Roman" w:cs="Times New Roman"/>
          <w:sz w:val="24"/>
          <w:szCs w:val="24"/>
        </w:rPr>
        <w:t>(с оценкой воздействия на окружающую среду)</w:t>
      </w:r>
      <w:r w:rsidR="00D45CCD" w:rsidRPr="0012006A">
        <w:rPr>
          <w:rFonts w:ascii="Times New Roman" w:hAnsi="Times New Roman" w:cs="Times New Roman"/>
          <w:sz w:val="24"/>
          <w:szCs w:val="24"/>
        </w:rPr>
        <w:t>»</w:t>
      </w:r>
      <w:r w:rsidR="00E23A70" w:rsidRPr="0012006A">
        <w:rPr>
          <w:rFonts w:ascii="Times New Roman" w:hAnsi="Times New Roman" w:cs="Times New Roman"/>
          <w:sz w:val="24"/>
          <w:szCs w:val="24"/>
        </w:rPr>
        <w:t>.</w:t>
      </w:r>
    </w:p>
    <w:p w:rsidR="005022D8" w:rsidRPr="00B77512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7512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B77512">
        <w:rPr>
          <w:rFonts w:ascii="Times New Roman" w:hAnsi="Times New Roman" w:cs="Times New Roman"/>
          <w:sz w:val="24"/>
          <w:szCs w:val="24"/>
        </w:rPr>
        <w:br/>
      </w:r>
      <w:r w:rsidR="00B073E1" w:rsidRPr="00B7751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2006A">
        <w:rPr>
          <w:rFonts w:ascii="Times New Roman" w:hAnsi="Times New Roman" w:cs="Times New Roman"/>
          <w:bCs/>
          <w:sz w:val="24"/>
          <w:szCs w:val="24"/>
        </w:rPr>
        <w:t>01</w:t>
      </w:r>
      <w:r w:rsidR="00846A28" w:rsidRPr="00B77512">
        <w:rPr>
          <w:rFonts w:ascii="Times New Roman" w:hAnsi="Times New Roman" w:cs="Times New Roman"/>
          <w:bCs/>
          <w:sz w:val="24"/>
          <w:szCs w:val="24"/>
        </w:rPr>
        <w:t>.</w:t>
      </w:r>
      <w:r w:rsidR="00E23A70" w:rsidRPr="00B77512">
        <w:rPr>
          <w:rFonts w:ascii="Times New Roman" w:hAnsi="Times New Roman" w:cs="Times New Roman"/>
          <w:bCs/>
          <w:sz w:val="24"/>
          <w:szCs w:val="24"/>
        </w:rPr>
        <w:t>0</w:t>
      </w:r>
      <w:r w:rsidR="0012006A">
        <w:rPr>
          <w:rFonts w:ascii="Times New Roman" w:hAnsi="Times New Roman" w:cs="Times New Roman"/>
          <w:bCs/>
          <w:sz w:val="24"/>
          <w:szCs w:val="24"/>
        </w:rPr>
        <w:t>9</w:t>
      </w:r>
      <w:r w:rsidR="00846A28" w:rsidRPr="00B77512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B77512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B77512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08594E" w:rsidRPr="0012006A">
        <w:rPr>
          <w:rFonts w:ascii="Times New Roman" w:hAnsi="Times New Roman" w:cs="Times New Roman"/>
          <w:bCs/>
          <w:sz w:val="24"/>
          <w:szCs w:val="24"/>
        </w:rPr>
        <w:t>7</w:t>
      </w:r>
      <w:r w:rsidR="00B77512" w:rsidRPr="0012006A">
        <w:rPr>
          <w:rFonts w:ascii="Times New Roman" w:hAnsi="Times New Roman" w:cs="Times New Roman"/>
          <w:bCs/>
          <w:sz w:val="24"/>
          <w:szCs w:val="24"/>
        </w:rPr>
        <w:t>6</w:t>
      </w:r>
      <w:r w:rsidR="0012006A" w:rsidRPr="0012006A">
        <w:rPr>
          <w:rFonts w:ascii="Times New Roman" w:hAnsi="Times New Roman" w:cs="Times New Roman"/>
          <w:bCs/>
          <w:sz w:val="24"/>
          <w:szCs w:val="24"/>
        </w:rPr>
        <w:t>0</w:t>
      </w:r>
      <w:r w:rsidR="00B0466E" w:rsidRPr="0012006A">
        <w:rPr>
          <w:rFonts w:ascii="Times New Roman" w:hAnsi="Times New Roman" w:cs="Times New Roman"/>
          <w:bCs/>
          <w:sz w:val="24"/>
          <w:szCs w:val="24"/>
        </w:rPr>
        <w:t>-П</w:t>
      </w:r>
      <w:r w:rsidR="00846A28" w:rsidRPr="0012006A">
        <w:rPr>
          <w:rFonts w:ascii="Times New Roman" w:hAnsi="Times New Roman" w:cs="Times New Roman"/>
          <w:bCs/>
          <w:sz w:val="24"/>
          <w:szCs w:val="24"/>
        </w:rPr>
        <w:t>Р</w:t>
      </w:r>
      <w:r w:rsidR="00846A28" w:rsidRPr="0012006A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12006A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12006A">
        <w:rPr>
          <w:rFonts w:ascii="Times New Roman" w:hAnsi="Times New Roman" w:cs="Times New Roman"/>
          <w:sz w:val="24"/>
          <w:szCs w:val="24"/>
        </w:rPr>
        <w:t xml:space="preserve"> документации «</w:t>
      </w:r>
      <w:r w:rsidR="0012006A" w:rsidRPr="0012006A">
        <w:rPr>
          <w:rFonts w:ascii="Times New Roman" w:hAnsi="Times New Roman" w:cs="Times New Roman"/>
          <w:sz w:val="24"/>
          <w:szCs w:val="24"/>
        </w:rPr>
        <w:t>Материалы, обосновывающие объёмы общих допустимых уловов водных биологических ресурсов во внутренних водах Тюменской области, включая Ямало-Ненецкий</w:t>
      </w:r>
      <w:r w:rsidR="0012006A">
        <w:rPr>
          <w:rFonts w:ascii="Times New Roman" w:hAnsi="Times New Roman" w:cs="Times New Roman"/>
          <w:sz w:val="24"/>
          <w:szCs w:val="24"/>
        </w:rPr>
        <w:t xml:space="preserve"> </w:t>
      </w:r>
      <w:r w:rsidR="0012006A" w:rsidRPr="0012006A">
        <w:rPr>
          <w:rFonts w:ascii="Times New Roman" w:hAnsi="Times New Roman" w:cs="Times New Roman"/>
          <w:sz w:val="24"/>
          <w:szCs w:val="24"/>
        </w:rPr>
        <w:t>и Ханты-Мансийский автономные округа, за исключением внутренних морских вод на</w:t>
      </w:r>
      <w:r w:rsidR="0012006A">
        <w:rPr>
          <w:rFonts w:ascii="Times New Roman" w:hAnsi="Times New Roman" w:cs="Times New Roman"/>
          <w:sz w:val="24"/>
          <w:szCs w:val="24"/>
        </w:rPr>
        <w:t xml:space="preserve"> 2026 г. (с оценкой воздействия</w:t>
      </w:r>
      <w:r w:rsidR="0012006A">
        <w:rPr>
          <w:rFonts w:ascii="Times New Roman" w:hAnsi="Times New Roman" w:cs="Times New Roman"/>
          <w:sz w:val="24"/>
          <w:szCs w:val="24"/>
        </w:rPr>
        <w:br/>
      </w:r>
      <w:r w:rsidR="0012006A" w:rsidRPr="0012006A">
        <w:rPr>
          <w:rFonts w:ascii="Times New Roman" w:hAnsi="Times New Roman" w:cs="Times New Roman"/>
          <w:sz w:val="24"/>
          <w:szCs w:val="24"/>
        </w:rPr>
        <w:t>на окружающую среду)</w:t>
      </w:r>
      <w:r w:rsidR="00AD574C" w:rsidRPr="0012006A">
        <w:rPr>
          <w:rFonts w:ascii="Times New Roman" w:hAnsi="Times New Roman" w:cs="Times New Roman"/>
          <w:sz w:val="24"/>
          <w:szCs w:val="24"/>
        </w:rPr>
        <w:t>»</w:t>
      </w:r>
      <w:r w:rsidR="005022D8" w:rsidRPr="0012006A">
        <w:rPr>
          <w:rFonts w:ascii="Times New Roman" w:hAnsi="Times New Roman" w:cs="Times New Roman"/>
          <w:sz w:val="24"/>
          <w:szCs w:val="24"/>
        </w:rPr>
        <w:t>, устанавливающее соответствие</w:t>
      </w:r>
      <w:r w:rsidR="008527E6" w:rsidRPr="0012006A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12006A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12006A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12006A">
        <w:rPr>
          <w:rFonts w:ascii="Times New Roman" w:hAnsi="Times New Roman" w:cs="Times New Roman"/>
          <w:sz w:val="24"/>
          <w:szCs w:val="24"/>
        </w:rPr>
        <w:t>в области охраны окружающей</w:t>
      </w:r>
      <w:proofErr w:type="gramEnd"/>
      <w:r w:rsidR="005022D8" w:rsidRPr="0012006A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B643EE" w:rsidRPr="00B77512" w:rsidRDefault="005022D8" w:rsidP="009167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7512">
        <w:rPr>
          <w:rFonts w:ascii="Times New Roman" w:hAnsi="Times New Roman" w:cs="Times New Roman"/>
          <w:sz w:val="24"/>
          <w:szCs w:val="24"/>
        </w:rPr>
        <w:t xml:space="preserve">Срок действия положительного заключения </w:t>
      </w:r>
      <w:r w:rsidR="00B77512" w:rsidRPr="00B77512">
        <w:rPr>
          <w:rFonts w:ascii="Times New Roman" w:hAnsi="Times New Roman" w:cs="Times New Roman"/>
          <w:sz w:val="24"/>
          <w:szCs w:val="24"/>
        </w:rPr>
        <w:t>до 01.01.2027</w:t>
      </w:r>
      <w:r w:rsidRPr="00B77512">
        <w:rPr>
          <w:rFonts w:ascii="Times New Roman" w:hAnsi="Times New Roman" w:cs="Times New Roman"/>
          <w:sz w:val="24"/>
          <w:szCs w:val="24"/>
        </w:rPr>
        <w:t>.</w:t>
      </w:r>
    </w:p>
    <w:sectPr w:rsidR="00B643EE" w:rsidRPr="00B7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86DC9"/>
    <w:rsid w:val="00691B3C"/>
    <w:rsid w:val="00753B70"/>
    <w:rsid w:val="00786ED4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2025-09-01T12:32:00Z</dcterms:created>
  <dcterms:modified xsi:type="dcterms:W3CDTF">2025-09-01T12:32:00Z</dcterms:modified>
</cp:coreProperties>
</file>