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Список лиц, включ</w:t>
      </w:r>
      <w:r>
        <w:rPr>
          <w:rFonts w:ascii="Times New Roman" w:hAnsi="Times New Roman"/>
          <w:b/>
          <w:sz w:val="26"/>
          <w:szCs w:val="26"/>
        </w:rPr>
        <w:t xml:space="preserve">ё</w:t>
      </w:r>
      <w:r>
        <w:rPr>
          <w:rFonts w:ascii="Times New Roman" w:hAnsi="Times New Roman"/>
          <w:b/>
          <w:sz w:val="26"/>
          <w:szCs w:val="26"/>
        </w:rPr>
        <w:t xml:space="preserve">нных в перечень отчитывающихся 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</w:t>
      </w:r>
      <w:hyperlink r:id="rId9" w:tooltip="garantF1://70196602.1000" w:history="1">
        <w:r>
          <w:rPr>
            <w:rFonts w:ascii="Times New Roman" w:hAnsi="Times New Roman"/>
            <w:b/>
            <w:sz w:val="26"/>
            <w:szCs w:val="26"/>
          </w:rPr>
          <w:t xml:space="preserve">форме </w:t>
        </w:r>
        <w:r>
          <w:rPr>
            <w:rFonts w:ascii="Times New Roman" w:hAnsi="Times New Roman"/>
            <w:b/>
            <w:sz w:val="26"/>
            <w:szCs w:val="26"/>
          </w:rPr>
          <w:t xml:space="preserve">№</w:t>
        </w:r>
        <w:r>
          <w:rPr>
            <w:rFonts w:ascii="Times New Roman" w:hAnsi="Times New Roman"/>
            <w:b/>
            <w:sz w:val="26"/>
            <w:szCs w:val="26"/>
          </w:rPr>
          <w:t xml:space="preserve"> 2-ТП (рекультивация)</w:t>
        </w:r>
      </w:hyperlink>
      <w:r>
        <w:rPr>
          <w:rFonts w:ascii="Times New Roman" w:hAnsi="Times New Roman"/>
          <w:b/>
          <w:sz w:val="26"/>
          <w:szCs w:val="26"/>
        </w:rPr>
        <w:t xml:space="preserve">, осуществляющих свою деятельность 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территории Чувашской Республики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/>
      <w:bookmarkStart w:id="0" w:name="_Hlk89860424"/>
      <w:r>
        <w:rPr>
          <w:rFonts w:ascii="Times New Roman" w:hAnsi="Times New Roman"/>
          <w:sz w:val="26"/>
          <w:szCs w:val="26"/>
        </w:rPr>
        <w:t xml:space="preserve">1. О</w:t>
      </w:r>
      <w:r>
        <w:rPr>
          <w:rFonts w:ascii="Times New Roman" w:hAnsi="Times New Roman"/>
          <w:sz w:val="26"/>
          <w:szCs w:val="26"/>
          <w:highlight w:val="green"/>
        </w:rPr>
        <w:t xml:space="preserve">ОО «</w:t>
      </w:r>
      <w:r>
        <w:rPr>
          <w:rFonts w:ascii="Times New Roman" w:hAnsi="Times New Roman"/>
          <w:sz w:val="26"/>
          <w:szCs w:val="26"/>
          <w:highlight w:val="green"/>
        </w:rPr>
        <w:t xml:space="preserve">Мой Дом» (ИНН 2115902440)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ООО «Кирпичный завод «Цивильский» (ИНН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2115006010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</w:t>
      </w:r>
      <w:r>
        <w:rPr>
          <w:rFonts w:ascii="Times New Roman" w:hAnsi="Times New Roman"/>
          <w:sz w:val="26"/>
          <w:szCs w:val="26"/>
          <w:highlight w:val="green"/>
        </w:rPr>
        <w:t xml:space="preserve">. АО «Газпром газораспределение Чебоксары» (ИНН 2128049998)</w:t>
      </w:r>
      <w:r>
        <w:rPr>
          <w:rFonts w:ascii="Times New Roman" w:hAnsi="Times New Roman"/>
          <w:sz w:val="26"/>
          <w:szCs w:val="26"/>
          <w:highlight w:val="green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. ООО </w:t>
      </w:r>
      <w:r>
        <w:rPr>
          <w:rFonts w:ascii="Times New Roman" w:hAnsi="Times New Roman"/>
          <w:sz w:val="26"/>
          <w:szCs w:val="26"/>
          <w:highlight w:val="green"/>
        </w:rPr>
        <w:t xml:space="preserve">«Полигон</w:t>
      </w:r>
      <w:r>
        <w:rPr>
          <w:rFonts w:ascii="Times New Roman" w:hAnsi="Times New Roman"/>
          <w:sz w:val="26"/>
          <w:szCs w:val="26"/>
          <w:highlight w:val="green"/>
        </w:rPr>
        <w:t xml:space="preserve">» (</w:t>
      </w:r>
      <w:r>
        <w:rPr>
          <w:rFonts w:ascii="Times New Roman" w:hAnsi="Times New Roman"/>
          <w:sz w:val="26"/>
          <w:szCs w:val="26"/>
          <w:highlight w:val="green"/>
        </w:rPr>
        <w:t xml:space="preserve">ИНН</w:t>
      </w:r>
      <w:r>
        <w:rPr>
          <w:rFonts w:ascii="Times New Roman" w:hAnsi="Times New Roman"/>
          <w:color w:val="333333"/>
          <w:sz w:val="26"/>
          <w:szCs w:val="26"/>
          <w:highlight w:val="green"/>
          <w:shd w:val="clear" w:color="auto" w:fill="ffffff"/>
        </w:rPr>
        <w:t xml:space="preserve">  </w:t>
      </w:r>
      <w:r>
        <w:rPr>
          <w:rFonts w:ascii="Times New Roman" w:hAnsi="Times New Roman"/>
          <w:color w:val="35383b"/>
          <w:sz w:val="26"/>
          <w:szCs w:val="26"/>
          <w:highlight w:val="green"/>
        </w:rPr>
        <w:t xml:space="preserve">2103904611</w:t>
      </w:r>
      <w:r>
        <w:rPr>
          <w:rFonts w:ascii="Times New Roman" w:hAnsi="Times New Roman"/>
          <w:sz w:val="26"/>
          <w:szCs w:val="26"/>
          <w:highlight w:val="green"/>
        </w:rPr>
        <w:t xml:space="preserve">)</w:t>
      </w:r>
      <w:r>
        <w:rPr>
          <w:rFonts w:ascii="Times New Roman" w:hAnsi="Times New Roman"/>
          <w:color w:val="252838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5</w:t>
      </w:r>
      <w:r>
        <w:rPr>
          <w:rFonts w:ascii="Times New Roman" w:hAnsi="Times New Roman"/>
          <w:sz w:val="26"/>
          <w:szCs w:val="26"/>
          <w:highlight w:val="green"/>
        </w:rPr>
        <w:t xml:space="preserve">. </w:t>
      </w:r>
      <w:r>
        <w:rPr>
          <w:rFonts w:ascii="Times New Roman" w:hAnsi="Times New Roman"/>
          <w:sz w:val="26"/>
          <w:szCs w:val="26"/>
          <w:highlight w:val="green"/>
        </w:rPr>
        <w:t xml:space="preserve"> </w:t>
      </w:r>
      <w:r>
        <w:rPr>
          <w:rFonts w:ascii="Times New Roman" w:hAnsi="Times New Roman"/>
          <w:sz w:val="26"/>
          <w:szCs w:val="26"/>
          <w:highlight w:val="green"/>
        </w:rPr>
        <w:t xml:space="preserve">МУП ЖКХ «Моргаушское» (ИНН 2112000281)</w:t>
      </w: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6</w:t>
      </w:r>
      <w:r>
        <w:rPr>
          <w:rFonts w:ascii="Times New Roman" w:hAnsi="Times New Roman"/>
          <w:sz w:val="26"/>
          <w:szCs w:val="26"/>
          <w:highlight w:val="green"/>
        </w:rPr>
        <w:t xml:space="preserve">. ПАО «Ядринский кирпичный завод» (ИНН 2119000280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color w:val="333333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7</w:t>
      </w:r>
      <w:r>
        <w:rPr>
          <w:rFonts w:ascii="Times New Roman" w:hAnsi="Times New Roman"/>
          <w:sz w:val="26"/>
          <w:szCs w:val="26"/>
          <w:highlight w:val="green"/>
        </w:rPr>
        <w:t xml:space="preserve">. Чебоксарская ТЭЦ-2 филиала «Марий Эл и Чувашии» ПАО «Т Плюс» (ИНН 6315376946)</w:t>
      </w:r>
      <w:r>
        <w:rPr>
          <w:rFonts w:ascii="Times New Roman" w:hAnsi="Times New Roman"/>
          <w:color w:val="333333"/>
          <w:sz w:val="26"/>
          <w:szCs w:val="26"/>
          <w:highlight w:val="green"/>
        </w:rPr>
      </w:r>
      <w:r>
        <w:rPr>
          <w:rFonts w:ascii="Times New Roman" w:hAnsi="Times New Roman"/>
          <w:color w:val="333333"/>
          <w:sz w:val="26"/>
          <w:szCs w:val="26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color w:val="333333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8</w:t>
      </w:r>
      <w:r>
        <w:rPr>
          <w:rFonts w:ascii="Times New Roman" w:hAnsi="Times New Roman"/>
          <w:sz w:val="26"/>
          <w:szCs w:val="26"/>
          <w:highlight w:val="green"/>
        </w:rPr>
        <w:t xml:space="preserve">. Новочебоксарская ТЭЦ-3 филиала «Марий Эл и Чувашии» ПАО «Т Плюс» (ИНН 6315376946)</w:t>
      </w:r>
      <w:r>
        <w:rPr>
          <w:rFonts w:ascii="Times New Roman" w:hAnsi="Times New Roman"/>
          <w:sz w:val="26"/>
          <w:szCs w:val="26"/>
          <w:highlight w:val="green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highlight w:val="green"/>
        </w:rPr>
      </w:r>
      <w:r>
        <w:rPr>
          <w:rFonts w:ascii="Times New Roman" w:hAnsi="Times New Roman"/>
          <w:color w:val="333333"/>
          <w:sz w:val="26"/>
          <w:szCs w:val="26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9</w:t>
      </w:r>
      <w:r>
        <w:rPr>
          <w:rFonts w:ascii="Times New Roman" w:hAnsi="Times New Roman"/>
          <w:sz w:val="26"/>
          <w:szCs w:val="26"/>
          <w:highlight w:val="green"/>
        </w:rPr>
        <w:t xml:space="preserve">. </w:t>
      </w:r>
      <w:r>
        <w:rPr>
          <w:rFonts w:ascii="Times New Roman" w:hAnsi="Times New Roman"/>
          <w:sz w:val="26"/>
          <w:szCs w:val="26"/>
          <w:highlight w:val="green"/>
        </w:rPr>
        <w:t xml:space="preserve">Заволжское ЛПУМГ - филиал ООО «Газпром трансгаз Нижний Новгород» (ИНН 5260080007)</w:t>
      </w:r>
      <w:r>
        <w:rPr>
          <w:rFonts w:ascii="Times New Roman" w:hAnsi="Times New Roman"/>
          <w:sz w:val="26"/>
          <w:szCs w:val="26"/>
          <w:highlight w:val="green"/>
        </w:rPr>
        <w:t xml:space="preserve"> </w:t>
      </w: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Чебоксарское ЛПУМГ – филиал ООО «Газпром трансгаз Нижний Новгород» </w:t>
      </w: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(ИНН 5260080007</w:t>
      </w:r>
      <w:r>
        <w:rPr>
          <w:rFonts w:ascii="Times New Roman" w:hAnsi="Times New Roman"/>
          <w:sz w:val="26"/>
          <w:szCs w:val="26"/>
          <w:highlight w:val="green"/>
        </w:rPr>
        <w:t xml:space="preserve">)</w:t>
      </w: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10</w:t>
      </w:r>
      <w:r>
        <w:rPr>
          <w:rFonts w:ascii="Times New Roman" w:hAnsi="Times New Roman"/>
          <w:sz w:val="26"/>
          <w:szCs w:val="26"/>
          <w:highlight w:val="green"/>
        </w:rPr>
        <w:t xml:space="preserve">. ГУП ЧР «БОС» Минстроя Чувашии (ИНН 2124014112)</w:t>
      </w:r>
      <w:r>
        <w:rPr>
          <w:rFonts w:ascii="Times New Roman" w:hAnsi="Times New Roman"/>
          <w:sz w:val="26"/>
          <w:szCs w:val="26"/>
          <w:highlight w:val="green"/>
        </w:rPr>
        <w:t xml:space="preserve">, </w:t>
      </w: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ООО «</w:t>
      </w:r>
      <w:r>
        <w:rPr>
          <w:rFonts w:ascii="Times New Roman" w:hAnsi="Times New Roman"/>
          <w:color w:val="000000"/>
          <w:sz w:val="26"/>
          <w:szCs w:val="26"/>
        </w:rPr>
        <w:t xml:space="preserve">Ильбешевский</w:t>
      </w:r>
      <w:r>
        <w:rPr>
          <w:rFonts w:ascii="Times New Roman" w:hAnsi="Times New Roman"/>
          <w:color w:val="000000"/>
          <w:sz w:val="26"/>
          <w:szCs w:val="26"/>
        </w:rPr>
        <w:t xml:space="preserve"> карьер» (ИНН 2124044484)</w:t>
      </w:r>
      <w:r>
        <w:rPr>
          <w:rFonts w:ascii="Times New Roman" w:hAnsi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12</w:t>
      </w:r>
      <w:r>
        <w:rPr>
          <w:rFonts w:ascii="Times New Roman" w:hAnsi="Times New Roman"/>
          <w:color w:val="000000"/>
          <w:sz w:val="26"/>
          <w:szCs w:val="26"/>
        </w:rPr>
        <w:t xml:space="preserve">. ООО «Коммунальщик» (ИНН 2107902870)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13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highlight w:val="green"/>
        </w:rPr>
        <w:t xml:space="preserve">ОАО «Чебоксарская керамика» (ИНН 2126000757)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14</w:t>
      </w:r>
      <w:r>
        <w:rPr>
          <w:rFonts w:ascii="Times New Roman" w:hAnsi="Times New Roman"/>
          <w:sz w:val="26"/>
          <w:szCs w:val="26"/>
          <w:highlight w:val="green"/>
        </w:rPr>
        <w:t xml:space="preserve">. ООО «</w:t>
      </w:r>
      <w:r>
        <w:rPr>
          <w:rFonts w:ascii="Times New Roman" w:hAnsi="Times New Roman"/>
          <w:sz w:val="26"/>
          <w:szCs w:val="26"/>
          <w:highlight w:val="green"/>
        </w:rPr>
        <w:t xml:space="preserve">Агрохимсервис</w:t>
      </w:r>
      <w:r>
        <w:rPr>
          <w:rFonts w:ascii="Times New Roman" w:hAnsi="Times New Roman"/>
          <w:sz w:val="26"/>
          <w:szCs w:val="26"/>
          <w:highlight w:val="green"/>
        </w:rPr>
        <w:t xml:space="preserve">» (ИНН 2113004610)</w:t>
      </w:r>
      <w:r>
        <w:rPr>
          <w:rFonts w:ascii="Times New Roman" w:hAnsi="Times New Roman"/>
          <w:color w:val="3b4256"/>
          <w:sz w:val="26"/>
          <w:szCs w:val="26"/>
          <w:highlight w:val="green"/>
        </w:rPr>
        <w:t xml:space="preserve"> </w:t>
      </w: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15</w:t>
      </w:r>
      <w:r>
        <w:rPr>
          <w:rFonts w:ascii="Times New Roman" w:hAnsi="Times New Roman"/>
          <w:sz w:val="26"/>
          <w:szCs w:val="26"/>
          <w:highlight w:val="green"/>
        </w:rPr>
        <w:t xml:space="preserve">. ООО «Успех» (ИНН 2101005016)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</w:t>
      </w:r>
      <w:r>
        <w:rPr>
          <w:rFonts w:ascii="Times New Roman" w:hAnsi="Times New Roman"/>
          <w:sz w:val="26"/>
          <w:szCs w:val="26"/>
          <w:highlight w:val="green"/>
        </w:rPr>
        <w:t xml:space="preserve">6</w:t>
      </w:r>
      <w:r>
        <w:rPr>
          <w:rFonts w:ascii="Times New Roman" w:hAnsi="Times New Roman"/>
          <w:sz w:val="26"/>
          <w:szCs w:val="26"/>
          <w:highlight w:val="green"/>
        </w:rPr>
        <w:t xml:space="preserve">. ООО «Коммунальник» 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2121002856)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green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ООО «Водоканал» п. Урмары (ИНН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2114903754)</w:t>
      </w:r>
      <w:r>
        <w:rPr>
          <w:rFonts w:ascii="Times New Roman" w:hAnsi="Times New Roman" w:eastAsia="Times New Roman"/>
          <w:sz w:val="26"/>
          <w:szCs w:val="26"/>
          <w:highlight w:val="green"/>
        </w:rPr>
      </w:r>
      <w:r>
        <w:rPr>
          <w:rFonts w:ascii="Times New Roman" w:hAnsi="Times New Roman" w:eastAsia="Times New Roman"/>
          <w:sz w:val="26"/>
          <w:szCs w:val="26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</w:t>
      </w:r>
      <w:r>
        <w:rPr>
          <w:rFonts w:ascii="Times New Roman" w:hAnsi="Times New Roman"/>
          <w:sz w:val="26"/>
          <w:szCs w:val="26"/>
        </w:rPr>
        <w:t xml:space="preserve">8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highlight w:val="green"/>
        </w:rPr>
        <w:t xml:space="preserve">ООО МНПП «А-Керамик» (ИНН 2113003091)</w:t>
      </w:r>
      <w:r>
        <w:rPr>
          <w:rFonts w:ascii="Times New Roman" w:hAnsi="Times New Roman"/>
          <w:color w:val="555555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19</w:t>
      </w:r>
      <w:r>
        <w:rPr>
          <w:rFonts w:ascii="Times New Roman" w:hAnsi="Times New Roman"/>
          <w:sz w:val="26"/>
          <w:szCs w:val="26"/>
          <w:highlight w:val="green"/>
        </w:rPr>
        <w:t xml:space="preserve">. ПАО «Химпром» (ИНН 2124009521)</w:t>
      </w:r>
      <w:r>
        <w:rPr>
          <w:rFonts w:ascii="Times New Roman" w:hAnsi="Times New Roman"/>
          <w:sz w:val="26"/>
          <w:szCs w:val="26"/>
          <w:highlight w:val="green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0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highlight w:val="green"/>
        </w:rPr>
        <w:t xml:space="preserve">ОАО «Чебоксарский завод строительных материалов» (ИНН 2129008916)</w:t>
      </w:r>
      <w:r>
        <w:rPr>
          <w:rFonts w:ascii="Times New Roman" w:hAnsi="Times New Roman"/>
          <w:sz w:val="26"/>
          <w:szCs w:val="26"/>
          <w:highlight w:val="green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1</w:t>
      </w:r>
      <w:r>
        <w:rPr>
          <w:rFonts w:ascii="Times New Roman" w:hAnsi="Times New Roman"/>
          <w:sz w:val="26"/>
          <w:szCs w:val="26"/>
        </w:rPr>
        <w:t xml:space="preserve">. АО «</w:t>
      </w:r>
      <w:r>
        <w:rPr>
          <w:rFonts w:ascii="Times New Roman" w:hAnsi="Times New Roman"/>
          <w:sz w:val="26"/>
          <w:szCs w:val="26"/>
          <w:highlight w:val="green"/>
        </w:rPr>
        <w:t xml:space="preserve">СЗ «ТУС» (ИНН 2129005369)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ООО «Стройкерамика» (ИНН 2101005457)</w:t>
      </w:r>
      <w:r>
        <w:rPr>
          <w:rFonts w:ascii="Times New Roman" w:hAnsi="Times New Roman"/>
          <w:color w:val="2c303b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3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highlight w:val="green"/>
        </w:rPr>
        <w:t xml:space="preserve">Филиал </w:t>
      </w:r>
      <w:r>
        <w:rPr>
          <w:rFonts w:ascii="Times New Roman" w:hAnsi="Times New Roman"/>
          <w:sz w:val="26"/>
          <w:szCs w:val="26"/>
          <w:highlight w:val="green"/>
        </w:rPr>
        <w:t xml:space="preserve">АО Фирма «Август» «</w:t>
      </w:r>
      <w:r>
        <w:rPr>
          <w:rFonts w:ascii="Times New Roman" w:hAnsi="Times New Roman"/>
          <w:sz w:val="26"/>
          <w:szCs w:val="26"/>
          <w:highlight w:val="green"/>
        </w:rPr>
        <w:t xml:space="preserve">ВЗСП</w:t>
      </w:r>
      <w:r>
        <w:rPr>
          <w:rFonts w:ascii="Times New Roman" w:hAnsi="Times New Roman"/>
          <w:sz w:val="26"/>
          <w:szCs w:val="26"/>
          <w:highlight w:val="green"/>
        </w:rPr>
        <w:t xml:space="preserve">» (ИНН 5046001101)</w:t>
      </w: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highlight w:val="green"/>
        </w:rPr>
        <w:t xml:space="preserve">МУП «Чистый город» 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2122006941)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ООО «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Максимум» (ИНН 2104008417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МУ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П г. Шумерли «Коммунальник» (ИНН 2125008383)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7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. МУП «Водоканал Ибресинского района» (ИНН 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2105004729)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</w:r>
      <w:r>
        <w:rPr>
          <w:rFonts w:ascii="Times New Roman" w:hAnsi="Times New Roman"/>
          <w:sz w:val="26"/>
          <w:szCs w:val="26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highlight w:val="darkGreen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2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8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АО 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«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Ситиматик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»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 (ИНН 772572714</w:t>
      </w:r>
      <w:r>
        <w:rPr>
          <w:rFonts w:ascii="Times New Roman" w:hAnsi="Times New Roman"/>
          <w:sz w:val="26"/>
          <w:szCs w:val="26"/>
          <w:highlight w:val="darkGreen"/>
          <w:shd w:val="clear" w:color="auto" w:fill="ffffff"/>
        </w:rPr>
        <w:t xml:space="preserve">9)</w:t>
      </w:r>
      <w:r>
        <w:rPr>
          <w:rFonts w:ascii="Times New Roman" w:hAnsi="Times New Roman"/>
          <w:sz w:val="26"/>
          <w:szCs w:val="26"/>
          <w:highlight w:val="darkGreen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highlight w:val="darkGreen"/>
          <w:shd w:val="clear" w:color="auto" w:fill="ffffff"/>
        </w:rPr>
      </w:r>
      <w:r>
        <w:rPr>
          <w:rFonts w:ascii="Times New Roman" w:hAnsi="Times New Roman"/>
          <w:sz w:val="26"/>
          <w:szCs w:val="26"/>
          <w:highlight w:val="darkGreen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29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МУП «ОП ЖКХ» Порецкого района (ИНН 2</w:t>
      </w:r>
      <w:r>
        <w:rPr>
          <w:rFonts w:ascii="Times New Roman" w:hAnsi="Times New Roman"/>
          <w:sz w:val="26"/>
          <w:szCs w:val="26"/>
          <w:highlight w:val="red"/>
          <w:shd w:val="clear" w:color="auto" w:fill="ffffff"/>
        </w:rPr>
        <w:t xml:space="preserve">113003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207)</w:t>
      </w:r>
      <w:bookmarkEnd w:id="0"/>
      <w:r>
        <w:rPr>
          <w:rFonts w:ascii="Times New Roman" w:hAnsi="Times New Roman"/>
          <w:sz w:val="26"/>
          <w:szCs w:val="26"/>
          <w:shd w:val="clear" w:color="auto" w:fill="ffffff"/>
        </w:rPr>
      </w:r>
      <w:r>
        <w:rPr>
          <w:rFonts w:ascii="Times New Roman" w:hAnsi="Times New Roman"/>
          <w:sz w:val="26"/>
          <w:szCs w:val="26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Энергосервис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"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0326028717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Нерудэксперт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"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1659080320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highlight w:val="green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ООО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"Континенталь"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2101005489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13.02.2024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green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ИП Якушев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Расых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Миникандрович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210301608700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ООО 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Лестехсервис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"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21039041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22.02.2024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"Карьер М"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2104004476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highlight w:val="green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ОО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Анмар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2105003757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13.02.2024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green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"Малахит"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2105004990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Байгуловский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карьер"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2107005566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39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"Машино-технологическая станция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Марпосадская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2111005505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ПАО "Моргаушский кирпичный завод"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2112000997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Завод строительных материалов СКАЛА"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2115005619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ОАО "Племенной конный завод им.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В.И.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Чапаева"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2119901493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ОАО 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Яманчуринская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сельхозхимия"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2120003984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"Элегант"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2122006606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"Дубовский песок"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2125008217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highlight w:val="green"/>
        </w:rPr>
      </w:pP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6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ООО "СУОР"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2127311917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highlight w:val="green"/>
        </w:rPr>
      </w:r>
      <w:r>
        <w:rPr>
          <w:rFonts w:ascii="Times New Roman" w:hAnsi="Times New Roman" w:eastAsia="Times New Roman"/>
          <w:sz w:val="26"/>
          <w:szCs w:val="26"/>
          <w:highlight w:val="green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7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ЗАО " ССК "Чебоксарский"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2128001770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highlight w:val="green"/>
        </w:rPr>
      </w:pP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8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ООО "Водолей"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2130021855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highlight w:val="green"/>
        </w:rPr>
      </w:r>
      <w:r>
        <w:rPr>
          <w:rFonts w:ascii="Times New Roman" w:hAnsi="Times New Roman" w:eastAsia="Times New Roman"/>
          <w:sz w:val="26"/>
          <w:szCs w:val="26"/>
          <w:highlight w:val="green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highlight w:val="green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49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ОАО "ЧТК"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130085351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highlight w:val="green"/>
        </w:rPr>
      </w:r>
      <w:r>
        <w:rPr>
          <w:rFonts w:ascii="Times New Roman" w:hAnsi="Times New Roman" w:eastAsia="Times New Roman"/>
          <w:sz w:val="26"/>
          <w:szCs w:val="26"/>
          <w:highlight w:val="green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ООО 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Индострой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2130147270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ООО 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Тузинский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карьер"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green"/>
        </w:rPr>
        <w:t xml:space="preserve">(ИНН 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2130174192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ООО «Нива» (ИНН 2130098350)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highlight w:val="green"/>
        </w:rPr>
      </w:pP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5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. ООО «Альянс-Агро» (ИНН 2130113898</w:t>
      </w:r>
      <w:r>
        <w:rPr>
          <w:rFonts w:ascii="Times New Roman" w:hAnsi="Times New Roman" w:eastAsia="Times New Roman"/>
          <w:sz w:val="26"/>
          <w:szCs w:val="26"/>
          <w:highlight w:val="green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highlight w:val="green"/>
        </w:rPr>
      </w:r>
      <w:r>
        <w:rPr>
          <w:rFonts w:ascii="Times New Roman" w:hAnsi="Times New Roman" w:eastAsia="Times New Roman"/>
          <w:sz w:val="26"/>
          <w:szCs w:val="26"/>
          <w:highlight w:val="green"/>
        </w:rPr>
      </w:r>
    </w:p>
    <w:p>
      <w:pPr>
        <w:spacing w:after="0" w:line="240" w:lineRule="auto"/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pP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АО "ТРАНСНЕФТЬ - ПРИКАМЬЕ"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инн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1645000340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pP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ПАО Россети Волга инн 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6450925977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АО "Транснефть - Верхняя Волга" - филиал Марийское РНУ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 инн 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526090072</w:t>
      </w:r>
      <w:r>
        <w:rPr>
          <w:rFonts w:ascii="Times New Roman" w:hAnsi="Times New Roman"/>
          <w:sz w:val="26"/>
          <w:szCs w:val="26"/>
          <w:highlight w:val="none"/>
          <w:shd w:val="clear" w:color="auto" w:fill="ffffff"/>
        </w:rPr>
        <w:t xml:space="preserve">5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ООО "СП-ГРУПП"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   инн </w:t>
      </w:r>
      <w:r>
        <w:rPr>
          <w:rFonts w:ascii="Times New Roman" w:hAnsi="Times New Roman"/>
          <w:sz w:val="26"/>
          <w:szCs w:val="26"/>
          <w:highlight w:val="green"/>
          <w:shd w:val="clear" w:color="auto" w:fill="ffffff"/>
        </w:rPr>
        <w:t xml:space="preserve">2130211493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  <w:r>
        <w:rPr>
          <w:rFonts w:ascii="Times New Roman" w:hAnsi="Times New Roman"/>
          <w:sz w:val="26"/>
          <w:szCs w:val="26"/>
          <w:highlight w:val="green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yellow"/>
          <w:shd w:val="clear" w:color="auto" w:fill="ffffff"/>
        </w:rPr>
        <w:t xml:space="preserve">Комсомольскагропромхимия инн </w:t>
      </w:r>
      <w:r>
        <w:rPr>
          <w:rFonts w:ascii="Times New Roman" w:hAnsi="Times New Roman"/>
          <w:sz w:val="26"/>
          <w:szCs w:val="26"/>
          <w:highlight w:val="yellow"/>
          <w:shd w:val="clear" w:color="auto" w:fill="ffffff"/>
        </w:rPr>
        <w:t xml:space="preserve">2108002840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yellow"/>
          <w:shd w:val="clear" w:color="auto" w:fill="ffffff"/>
        </w:rPr>
        <w:t xml:space="preserve">(Новые) Графкомплект </w:t>
      </w:r>
      <w:r>
        <w:rPr>
          <w:rFonts w:ascii="Times New Roman" w:hAnsi="Times New Roman"/>
          <w:sz w:val="26"/>
          <w:szCs w:val="26"/>
          <w:highlight w:val="yellow"/>
          <w:shd w:val="clear" w:color="auto" w:fill="ffffff"/>
        </w:rPr>
        <w:t xml:space="preserve">инн </w:t>
      </w:r>
      <w:r>
        <w:rPr>
          <w:rFonts w:ascii="Times New Roman" w:hAnsi="Times New Roman"/>
          <w:sz w:val="26"/>
          <w:szCs w:val="26"/>
          <w:highlight w:val="yellow"/>
          <w:shd w:val="clear" w:color="auto" w:fill="ffffff"/>
        </w:rPr>
        <w:t xml:space="preserve">2107005703</w:t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/>
          <w:b/>
          <w:bCs/>
          <w:sz w:val="26"/>
          <w:szCs w:val="26"/>
          <w:highlight w:val="yellow"/>
        </w:rPr>
        <w:t xml:space="preserve">(новые) автоб</w:t>
      </w:r>
      <w:r>
        <w:rPr>
          <w:rFonts w:ascii="Times New Roman" w:hAnsi="Times New Roman"/>
          <w:b/>
          <w:bCs/>
          <w:sz w:val="26"/>
          <w:szCs w:val="26"/>
          <w:highlight w:val="yellow"/>
        </w:rPr>
        <w:t xml:space="preserve">ан инн </w:t>
      </w:r>
      <w:r>
        <w:rPr>
          <w:rFonts w:ascii="Times New Roman" w:hAnsi="Times New Roman"/>
          <w:b/>
          <w:bCs/>
          <w:sz w:val="26"/>
          <w:szCs w:val="26"/>
          <w:highlight w:val="yellow"/>
        </w:rPr>
        <w:t xml:space="preserve">772510464</w:t>
      </w:r>
      <w:r>
        <w:rPr>
          <w:rFonts w:ascii="Times New Roman" w:hAnsi="Times New Roman"/>
          <w:b/>
          <w:bCs/>
          <w:sz w:val="26"/>
          <w:szCs w:val="26"/>
          <w:highlight w:val="yellow"/>
        </w:rPr>
        <w:t xml:space="preserve">1</w:t>
      </w:r>
      <w:r>
        <w:rPr>
          <w:rFonts w:ascii="Times New Roman" w:hAnsi="Times New Roman"/>
          <w:b/>
          <w:bCs/>
          <w:sz w:val="26"/>
          <w:szCs w:val="26"/>
          <w:highlight w:val="yellow"/>
        </w:rPr>
      </w:r>
      <w:r>
        <w:rPr>
          <w:rFonts w:ascii="Times New Roman" w:hAnsi="Times New Roman"/>
          <w:b/>
          <w:bCs/>
          <w:sz w:val="26"/>
          <w:szCs w:val="26"/>
          <w:highlight w:val="yellow"/>
        </w:rPr>
      </w:r>
    </w:p>
    <w:p>
      <w:pPr>
        <w:jc w:val="both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/>
          <w:bCs/>
          <w:sz w:val="26"/>
          <w:szCs w:val="26"/>
          <w:highlight w:val="yellow"/>
        </w:rPr>
      </w:r>
      <w:r>
        <w:rPr>
          <w:rFonts w:ascii="Times New Roman" w:hAnsi="Times New Roman"/>
          <w:b/>
          <w:bCs/>
          <w:sz w:val="26"/>
          <w:szCs w:val="26"/>
          <w:highlight w:val="yellow"/>
        </w:rPr>
        <w:t xml:space="preserve">АО "СУ №920" ДСУ М12 6 ЭТАП</w:t>
      </w:r>
      <w:r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инн </w:t>
      </w:r>
      <w:r>
        <w:rPr>
          <w:rFonts w:ascii="Times New Roman" w:hAnsi="Times New Roman"/>
          <w:b/>
          <w:bCs/>
          <w:sz w:val="26"/>
          <w:szCs w:val="26"/>
          <w:highlight w:val="yellow"/>
        </w:rPr>
        <w:t xml:space="preserve">8605002520</w:t>
      </w:r>
      <w:r>
        <w:rPr>
          <w:rFonts w:ascii="Times New Roman" w:hAnsi="Times New Roman"/>
          <w:b w:val="0"/>
          <w:bCs w:val="0"/>
          <w:sz w:val="26"/>
          <w:szCs w:val="26"/>
          <w:highlight w:val="yellow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b w:val="0"/>
          <w:bCs w:val="0"/>
          <w:sz w:val="26"/>
          <w:szCs w:val="26"/>
          <w:highlight w:val="yellow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yellow"/>
        </w:rPr>
        <w:t xml:space="preserve">МУП ЖКХ Красноармейское </w:t>
      </w:r>
      <w:r>
        <w:rPr>
          <w:rFonts w:ascii="Times New Roman" w:hAnsi="Times New Roman"/>
          <w:b w:val="0"/>
          <w:bCs w:val="0"/>
          <w:sz w:val="26"/>
          <w:szCs w:val="26"/>
          <w:highlight w:val="yellow"/>
        </w:rPr>
        <w:t xml:space="preserve">2109000362</w:t>
      </w:r>
      <w:r>
        <w:rPr>
          <w:rFonts w:ascii="Times New Roman" w:hAnsi="Times New Roman"/>
          <w:b w:val="0"/>
          <w:bCs w:val="0"/>
          <w:sz w:val="26"/>
          <w:szCs w:val="26"/>
          <w:highlight w:val="yellow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yellow"/>
        </w:rPr>
      </w:r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4060302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9"/>
    <w:link w:val="837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6"/>
    <w:next w:val="836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9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39"/>
    <w:link w:val="665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839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6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6"/>
    <w:next w:val="836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6"/>
    <w:next w:val="836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6"/>
    <w:next w:val="836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6"/>
    <w:next w:val="836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6"/>
    <w:next w:val="836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839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3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7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7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1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9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9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37">
    <w:name w:val="Heading 1"/>
    <w:basedOn w:val="836"/>
    <w:next w:val="836"/>
    <w:link w:val="852"/>
    <w:uiPriority w:val="9"/>
    <w:qFormat/>
    <w:p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paragraph" w:styleId="838">
    <w:name w:val="Heading 4"/>
    <w:basedOn w:val="836"/>
    <w:link w:val="844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color w:val="003c80"/>
      <w:sz w:val="24"/>
      <w:szCs w:val="24"/>
      <w:lang w:eastAsia="ru-RU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Balloon Text"/>
    <w:basedOn w:val="836"/>
    <w:link w:val="8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link w:val="84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44" w:customStyle="1">
    <w:name w:val="Заголовок 4 Знак"/>
    <w:link w:val="838"/>
    <w:uiPriority w:val="9"/>
    <w:rPr>
      <w:rFonts w:ascii="Times New Roman" w:hAnsi="Times New Roman" w:eastAsia="Times New Roman"/>
      <w:b/>
      <w:bCs/>
      <w:color w:val="003c80"/>
      <w:sz w:val="24"/>
      <w:szCs w:val="24"/>
    </w:rPr>
  </w:style>
  <w:style w:type="paragraph" w:styleId="845" w:customStyle="1">
    <w:name w:val="s_9"/>
    <w:basedOn w:val="836"/>
    <w:pPr>
      <w:spacing w:before="100" w:beforeAutospacing="1" w:after="100" w:afterAutospacing="1" w:line="240" w:lineRule="auto"/>
    </w:pPr>
    <w:rPr>
      <w:rFonts w:ascii="Times New Roman" w:hAnsi="Times New Roman" w:eastAsia="Times New Roman"/>
      <w:i/>
      <w:iCs/>
      <w:color w:val="800080"/>
      <w:sz w:val="24"/>
      <w:szCs w:val="24"/>
      <w:lang w:eastAsia="ru-RU"/>
    </w:rPr>
  </w:style>
  <w:style w:type="paragraph" w:styleId="846" w:customStyle="1">
    <w:name w:val="s_151"/>
    <w:basedOn w:val="836"/>
    <w:pPr>
      <w:ind w:left="825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7" w:customStyle="1">
    <w:name w:val="s_103"/>
    <w:rPr>
      <w:b/>
      <w:bCs/>
      <w:color w:val="000080"/>
    </w:rPr>
  </w:style>
  <w:style w:type="paragraph" w:styleId="848" w:customStyle="1">
    <w:name w:val="s_222"/>
    <w:basedOn w:val="836"/>
    <w:pPr>
      <w:spacing w:after="0" w:line="240" w:lineRule="auto"/>
    </w:pPr>
    <w:rPr>
      <w:rFonts w:ascii="Times New Roman" w:hAnsi="Times New Roman" w:eastAsia="Times New Roman"/>
      <w:i/>
      <w:iCs/>
      <w:color w:val="800080"/>
      <w:sz w:val="24"/>
      <w:szCs w:val="24"/>
      <w:lang w:eastAsia="ru-RU"/>
    </w:rPr>
  </w:style>
  <w:style w:type="paragraph" w:styleId="849" w:customStyle="1">
    <w:name w:val="s_13"/>
    <w:basedOn w:val="836"/>
    <w:pPr>
      <w:ind w:firstLine="72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50">
    <w:name w:val="Body Text"/>
    <w:basedOn w:val="836"/>
    <w:link w:val="851"/>
    <w:pPr>
      <w:spacing w:after="120" w:line="240" w:lineRule="auto"/>
      <w:widowControl w:val="off"/>
    </w:pPr>
    <w:rPr>
      <w:rFonts w:ascii="Times New Roman" w:hAnsi="Times New Roman" w:eastAsia="SimSun" w:cs="Mangal"/>
      <w:sz w:val="24"/>
      <w:szCs w:val="24"/>
      <w:lang w:eastAsia="hi-IN" w:bidi="hi-IN"/>
    </w:rPr>
  </w:style>
  <w:style w:type="character" w:styleId="851" w:customStyle="1">
    <w:name w:val="Основной текст Знак"/>
    <w:link w:val="850"/>
    <w:rPr>
      <w:rFonts w:ascii="Times New Roman" w:hAnsi="Times New Roman" w:eastAsia="SimSun" w:cs="Mangal"/>
      <w:sz w:val="24"/>
      <w:szCs w:val="24"/>
      <w:lang w:eastAsia="hi-IN" w:bidi="hi-IN"/>
    </w:rPr>
  </w:style>
  <w:style w:type="character" w:styleId="852" w:customStyle="1">
    <w:name w:val="Заголовок 1 Знак"/>
    <w:link w:val="837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character" w:styleId="853" w:customStyle="1">
    <w:name w:val="Цветовое выделение"/>
    <w:uiPriority w:val="99"/>
    <w:rPr>
      <w:b/>
      <w:bCs/>
      <w:color w:val="26282f"/>
    </w:rPr>
  </w:style>
  <w:style w:type="character" w:styleId="854" w:customStyle="1">
    <w:name w:val="Гипертекстовая ссылка"/>
    <w:uiPriority w:val="99"/>
    <w:rPr>
      <w:b w:val="0"/>
      <w:bCs w:val="0"/>
      <w:color w:val="106bbe"/>
    </w:rPr>
  </w:style>
  <w:style w:type="paragraph" w:styleId="855" w:customStyle="1">
    <w:name w:val="Заголовок статьи"/>
    <w:basedOn w:val="836"/>
    <w:next w:val="836"/>
    <w:uiPriority w:val="99"/>
    <w:pPr>
      <w:ind w:left="1612" w:hanging="892"/>
      <w:jc w:val="both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856" w:customStyle="1">
    <w:name w:val="Комментарий"/>
    <w:basedOn w:val="836"/>
    <w:next w:val="836"/>
    <w:uiPriority w:val="99"/>
    <w:pPr>
      <w:ind w:left="170"/>
      <w:jc w:val="both"/>
      <w:spacing w:before="75" w:after="0" w:line="240" w:lineRule="auto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table" w:styleId="857">
    <w:name w:val="Table Grid"/>
    <w:basedOn w:val="840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8">
    <w:name w:val="Hyperlink"/>
    <w:uiPriority w:val="99"/>
    <w:unhideWhenUsed/>
    <w:rPr>
      <w:color w:val="0000ff"/>
      <w:u w:val="single"/>
    </w:rPr>
  </w:style>
  <w:style w:type="character" w:styleId="859">
    <w:name w:val="Unresolved Mention"/>
    <w:basedOn w:val="839"/>
    <w:uiPriority w:val="99"/>
    <w:semiHidden/>
    <w:unhideWhenUsed/>
    <w:rPr>
      <w:color w:val="605e5c"/>
      <w:shd w:val="clear" w:color="auto" w:fill="e1dfdd"/>
    </w:rPr>
  </w:style>
  <w:style w:type="paragraph" w:styleId="86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garantF1://70196602.10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cp:lastModifiedBy>kuzmin.sp</cp:lastModifiedBy>
  <cp:revision>16</cp:revision>
  <dcterms:created xsi:type="dcterms:W3CDTF">2024-12-13T07:01:00Z</dcterms:created>
  <dcterms:modified xsi:type="dcterms:W3CDTF">2025-02-03T12:55:45Z</dcterms:modified>
</cp:coreProperties>
</file>