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B8B" w:rsidRDefault="00E92B8B" w:rsidP="00E92B8B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03.06.2024 по 17.06.2024 в отношен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АльянсТеплоЭнерго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Управлением проведена плановая выездная проверка в рамках федерального государственного экологического контроля (надзора) по объекту НВОС - </w:t>
      </w:r>
      <w:r w:rsidRPr="00C55B18">
        <w:rPr>
          <w:rFonts w:ascii="Times New Roman" w:hAnsi="Times New Roman"/>
          <w:color w:val="000000" w:themeColor="text1"/>
          <w:sz w:val="28"/>
          <w:szCs w:val="28"/>
        </w:rPr>
        <w:t>Объект размещения (свалка) бытовых отходов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ходе плановой выездной </w:t>
      </w:r>
      <w:r w:rsidRPr="00E92B8B">
        <w:rPr>
          <w:rFonts w:ascii="Times New Roman" w:hAnsi="Times New Roman" w:cs="Times New Roman"/>
          <w:sz w:val="28"/>
          <w:szCs w:val="28"/>
        </w:rPr>
        <w:t xml:space="preserve">проверки выявлено 16 </w:t>
      </w:r>
      <w:r w:rsidRPr="003473D2">
        <w:rPr>
          <w:rFonts w:ascii="Times New Roman" w:hAnsi="Times New Roman" w:cs="Times New Roman"/>
          <w:sz w:val="28"/>
          <w:szCs w:val="28"/>
        </w:rPr>
        <w:t>нарушени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47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природоохранного законодательства в том числе:</w:t>
      </w:r>
    </w:p>
    <w:p w:rsidR="00E92B8B" w:rsidRPr="00E92B8B" w:rsidRDefault="00E92B8B" w:rsidP="00E92B8B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92B8B">
        <w:rPr>
          <w:rFonts w:ascii="Times New Roman" w:hAnsi="Times New Roman" w:cs="Times New Roman"/>
          <w:sz w:val="28"/>
          <w:szCs w:val="28"/>
        </w:rPr>
        <w:t xml:space="preserve"> программа производственного экологического контроля по объекту не представлена в ходе проверки;</w:t>
      </w:r>
    </w:p>
    <w:p w:rsidR="00E92B8B" w:rsidRPr="00E92B8B" w:rsidRDefault="00E92B8B" w:rsidP="00E92B8B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B8B">
        <w:rPr>
          <w:rFonts w:ascii="Times New Roman" w:hAnsi="Times New Roman" w:cs="Times New Roman"/>
          <w:sz w:val="28"/>
          <w:szCs w:val="28"/>
        </w:rPr>
        <w:t>-мероприятия по уменьшению выбросов загрязняющих веществ в атмосферный воздух в периоды неблагоприятных метеорологических условий на объекте не разработаны и не осуществляются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2B8B" w:rsidRDefault="00E92B8B" w:rsidP="00E92B8B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B8B">
        <w:rPr>
          <w:rFonts w:ascii="Times New Roman" w:hAnsi="Times New Roman" w:cs="Times New Roman"/>
          <w:sz w:val="28"/>
          <w:szCs w:val="28"/>
        </w:rPr>
        <w:t>- не ведется учет образовавшихся, утилизированных, обезвреженных, переданных другим лицам или полученных от других лиц, а также размещенных отходов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2B8B" w:rsidRPr="003473D2" w:rsidRDefault="00E92B8B" w:rsidP="00E92B8B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E92B8B">
        <w:rPr>
          <w:rFonts w:ascii="Times New Roman" w:hAnsi="Times New Roman" w:cs="Times New Roman"/>
          <w:sz w:val="28"/>
          <w:szCs w:val="28"/>
        </w:rPr>
        <w:t xml:space="preserve"> отчет о результатах инвентаризации источников выбросов и выбросов загрязняющих веществ в атмосферный воздух по объекту разработан с нарушениями обязательных требований, установленных Порядком проведения инвентаризации стационарных источников и выбросов вредных (загрязняющих)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корректировки, утвержденным приказом Минприроды России от 07.08.2018 № 352 .</w:t>
      </w:r>
      <w:proofErr w:type="gramEnd"/>
    </w:p>
    <w:p w:rsidR="00E92B8B" w:rsidRPr="003473D2" w:rsidRDefault="00E92B8B" w:rsidP="00E92B8B">
      <w:pPr>
        <w:spacing w:after="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473D2">
        <w:rPr>
          <w:rFonts w:ascii="Times New Roman" w:hAnsi="Times New Roman" w:cs="Times New Roman"/>
          <w:sz w:val="27"/>
          <w:szCs w:val="27"/>
        </w:rPr>
        <w:t>В результате проведения проверки юридическому лицу выдано предписание об устранении выявленных нарушений, а также р</w:t>
      </w:r>
      <w:r w:rsidRPr="003473D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ешается вопрос о привлечении к установленной законом ответственности.</w:t>
      </w:r>
    </w:p>
    <w:p w:rsidR="00E92B8B" w:rsidRDefault="00E92B8B" w:rsidP="00E92B8B">
      <w:pPr>
        <w:ind w:firstLine="709"/>
        <w:jc w:val="both"/>
      </w:pPr>
    </w:p>
    <w:p w:rsidR="00A63223" w:rsidRDefault="00A63223"/>
    <w:sectPr w:rsidR="00A63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92B8B"/>
    <w:rsid w:val="00A63223"/>
    <w:rsid w:val="00E92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zaginaichenko.la</cp:lastModifiedBy>
  <cp:revision>2</cp:revision>
  <dcterms:created xsi:type="dcterms:W3CDTF">2024-06-18T15:20:00Z</dcterms:created>
  <dcterms:modified xsi:type="dcterms:W3CDTF">2024-06-18T15:27:00Z</dcterms:modified>
</cp:coreProperties>
</file>