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078" w:rsidRDefault="00903078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03078" w:rsidRDefault="0090307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0307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3078" w:rsidRDefault="00903078">
            <w:pPr>
              <w:pStyle w:val="ConsPlusNormal"/>
            </w:pPr>
            <w:r>
              <w:t>14 июля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3078" w:rsidRDefault="00903078">
            <w:pPr>
              <w:pStyle w:val="ConsPlusNormal"/>
              <w:jc w:val="right"/>
            </w:pPr>
            <w:r>
              <w:t>N 343-ФЗ</w:t>
            </w:r>
          </w:p>
        </w:tc>
      </w:tr>
    </w:tbl>
    <w:p w:rsidR="00903078" w:rsidRDefault="009030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03078" w:rsidRDefault="00903078">
      <w:pPr>
        <w:pStyle w:val="ConsPlusNormal"/>
        <w:jc w:val="both"/>
      </w:pPr>
    </w:p>
    <w:p w:rsidR="00903078" w:rsidRDefault="00903078">
      <w:pPr>
        <w:pStyle w:val="ConsPlusTitle"/>
        <w:jc w:val="center"/>
      </w:pPr>
      <w:r>
        <w:t>РОССИЙСКАЯ ФЕДЕРАЦИЯ</w:t>
      </w:r>
    </w:p>
    <w:p w:rsidR="00903078" w:rsidRDefault="00903078">
      <w:pPr>
        <w:pStyle w:val="ConsPlusTitle"/>
        <w:jc w:val="center"/>
      </w:pPr>
    </w:p>
    <w:p w:rsidR="00903078" w:rsidRDefault="00903078">
      <w:pPr>
        <w:pStyle w:val="ConsPlusTitle"/>
        <w:jc w:val="center"/>
      </w:pPr>
      <w:r>
        <w:t>ФЕДЕРАЛЬНЫЙ ЗАКОН</w:t>
      </w:r>
    </w:p>
    <w:p w:rsidR="00903078" w:rsidRDefault="00903078">
      <w:pPr>
        <w:pStyle w:val="ConsPlusTitle"/>
        <w:jc w:val="center"/>
      </w:pPr>
    </w:p>
    <w:p w:rsidR="00903078" w:rsidRDefault="00903078">
      <w:pPr>
        <w:pStyle w:val="ConsPlusTitle"/>
        <w:jc w:val="center"/>
      </w:pPr>
      <w:r>
        <w:t>О ВНЕСЕНИИ ИЗМЕНЕНИЙ</w:t>
      </w:r>
    </w:p>
    <w:p w:rsidR="00903078" w:rsidRDefault="00903078">
      <w:pPr>
        <w:pStyle w:val="ConsPlusTitle"/>
        <w:jc w:val="center"/>
      </w:pPr>
      <w:r>
        <w:t>В ЗАКОН РОССИЙСКОЙ ФЕДЕРАЦИИ "О НЕДРАХ" И ОТДЕЛЬНЫЕ</w:t>
      </w:r>
    </w:p>
    <w:p w:rsidR="00903078" w:rsidRDefault="00903078">
      <w:pPr>
        <w:pStyle w:val="ConsPlusTitle"/>
        <w:jc w:val="center"/>
      </w:pPr>
      <w:r>
        <w:t>ЗАКОНОДАТЕЛЬНЫЕ АКТЫ РОССИЙСКОЙ ФЕДЕРАЦИИ</w:t>
      </w:r>
    </w:p>
    <w:p w:rsidR="00903078" w:rsidRDefault="00903078">
      <w:pPr>
        <w:pStyle w:val="ConsPlusNormal"/>
        <w:jc w:val="center"/>
      </w:pPr>
    </w:p>
    <w:p w:rsidR="00903078" w:rsidRDefault="00903078">
      <w:pPr>
        <w:pStyle w:val="ConsPlusNormal"/>
        <w:jc w:val="right"/>
      </w:pPr>
      <w:r>
        <w:t>Принят</w:t>
      </w:r>
    </w:p>
    <w:p w:rsidR="00903078" w:rsidRDefault="00903078">
      <w:pPr>
        <w:pStyle w:val="ConsPlusNormal"/>
        <w:jc w:val="right"/>
      </w:pPr>
      <w:r>
        <w:t>Государственной Думой</w:t>
      </w:r>
    </w:p>
    <w:p w:rsidR="00903078" w:rsidRDefault="00903078">
      <w:pPr>
        <w:pStyle w:val="ConsPlusNormal"/>
        <w:jc w:val="right"/>
      </w:pPr>
      <w:r>
        <w:t>6 июля 2022 года</w:t>
      </w:r>
    </w:p>
    <w:p w:rsidR="00903078" w:rsidRDefault="00903078">
      <w:pPr>
        <w:pStyle w:val="ConsPlusNormal"/>
        <w:jc w:val="right"/>
      </w:pPr>
    </w:p>
    <w:p w:rsidR="00903078" w:rsidRDefault="00903078">
      <w:pPr>
        <w:pStyle w:val="ConsPlusNormal"/>
        <w:jc w:val="right"/>
      </w:pPr>
      <w:r>
        <w:t>Одобрен</w:t>
      </w:r>
    </w:p>
    <w:p w:rsidR="00903078" w:rsidRDefault="00903078">
      <w:pPr>
        <w:pStyle w:val="ConsPlusNormal"/>
        <w:jc w:val="right"/>
      </w:pPr>
      <w:r>
        <w:t>Советом Федерации</w:t>
      </w:r>
    </w:p>
    <w:p w:rsidR="00903078" w:rsidRDefault="00903078">
      <w:pPr>
        <w:pStyle w:val="ConsPlusNormal"/>
        <w:jc w:val="right"/>
      </w:pPr>
      <w:r>
        <w:t>8 июля 2022 года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Title"/>
        <w:ind w:firstLine="540"/>
        <w:jc w:val="both"/>
        <w:outlineLvl w:val="0"/>
      </w:pPr>
      <w:r>
        <w:t>Статья 1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Российской Федерации от 21 февраля 1992 года N 2395-I "О недрах" (в редакции Федерального закона от 3 марта 1995 года N 27-ФЗ) (Ведомости Съезда народных депутатов Российской Федерации и Верховного Совета Российской Федерации, 1992, N 16, ст. 834; Собрание законодательства Российской Федерации, 1995, N 10, ст. 823; 1999, N 7, ст. 879; 2000, N 2, ст. 141; 2001, N 33, ст. 3429; 2004, N 35, ст. 3607; 2006, N 17, ст. 1778; 2008, N 18, ст. 1941; N 29, ст. 3418; 2009, N 1, ст. 17; 2010, N 21, ст. 2527; 2011, N 15, ст. 2025; N 30, ст. 4567, 4590; N 49, ст. 7042; 2013, N 19, ст. 2312; N 30, ст. 4060, 4061; N 52, ст. 6973; 2014, N 30, ст. 4262; 2015, N 1, ст. 12; N 27, ст. 3996; 2016, N 15, ст. 2066; N 27, ст. 4212; 2019, N 31, ст. 4431; N 49, ст. 6955; N 52, ст. 7823; 2020, N 24, ст. 3753; 2021, N 18, ст. 3067; N 24, ст. 4188) следующие изменения: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абзац второй</w:t>
        </w:r>
      </w:hyperlink>
      <w:r>
        <w:t xml:space="preserve"> преамбулы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"Настоящий Закон регулирует отношения, возникающие в области использования и охраны недр, разработки технологий геологического изучения, разведки и добычи </w:t>
      </w:r>
      <w:proofErr w:type="spellStart"/>
      <w:r>
        <w:t>трудноизвлекаемых</w:t>
      </w:r>
      <w:proofErr w:type="spellEnd"/>
      <w:r>
        <w:t xml:space="preserve"> полезных ископаемых, использования отходов недропользования (вскрышных и вмещающих горных пород, шламов, хвостов обогащения полезных ископаемых и иных отходов геологического изучения, разведки, добычи и первичной переработки минерального сырья, содержащих полезные ископаемые и полезные компоненты или не содержащих полезных ископаемых и полезных компонентов), специфических минеральных ресурсов (</w:t>
      </w:r>
      <w:proofErr w:type="spellStart"/>
      <w:r>
        <w:t>рап</w:t>
      </w:r>
      <w:proofErr w:type="spellEnd"/>
      <w:r>
        <w:t xml:space="preserve"> лиманов и озер, торфа, сапропеля и других минеральных ресурсов), подземных вод, включая попутные воды (воды, извлеченные из недр вместе с нефтью, газом и газовым конденсатом (далее - углеводородное сырье), и вод, использованных пользователями недр.";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2) </w:t>
      </w:r>
      <w:hyperlink r:id="rId7">
        <w:r>
          <w:rPr>
            <w:color w:val="0000FF"/>
          </w:rPr>
          <w:t>часть шестую статьи 1</w:t>
        </w:r>
      </w:hyperlink>
      <w:r>
        <w:t xml:space="preserve">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"Отношения, связанные с геологическим изучением, разведкой и добычей отдельных видов полезных ископаемых, а также с захоронением в недрах радиоактивных отходов, отходов производства и потребления, регулируются настоящим Законом и другими федеральными законами.";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3) в </w:t>
      </w:r>
      <w:hyperlink r:id="rId8">
        <w:r>
          <w:rPr>
            <w:color w:val="0000FF"/>
          </w:rPr>
          <w:t>части первой статьи 3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а) в </w:t>
      </w:r>
      <w:hyperlink r:id="rId9">
        <w:r>
          <w:rPr>
            <w:color w:val="0000FF"/>
          </w:rPr>
          <w:t>пункте 4.1</w:t>
        </w:r>
      </w:hyperlink>
      <w:r>
        <w:t xml:space="preserve"> слова "и эксплуатация" заменить словами ", эксплуатация и модернизация", слова "и эксплуатации" заменить словами ", эксплуатации и модернизации";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дополнить</w:t>
        </w:r>
      </w:hyperlink>
      <w:r>
        <w:t xml:space="preserve"> пунктами 25.1 и 25.2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"25.1) установление порядка использования отходов недропользования, в том числе вскрышных и вмещающих горных пород, пользователями недр;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lastRenderedPageBreak/>
        <w:t>25.2) установление порядка добычи полезных ископаемых и полезных компонентов из отходов недропользования, в том числе из вскрышных и вмещающих горных пород;";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4) в </w:t>
      </w:r>
      <w:hyperlink r:id="rId11">
        <w:r>
          <w:rPr>
            <w:color w:val="0000FF"/>
          </w:rPr>
          <w:t>пункте 3 части первой статьи 6</w:t>
        </w:r>
      </w:hyperlink>
      <w:r>
        <w:t xml:space="preserve"> слова "использования отходов добычи полезных ископаемых и связанных с ней перерабатывающих производств" заменить словами "добычи полезных ископаемых и полезных компонентов из отходов недропользования, в том числе из вскрышных и вмещающих горных пород, использования отходов недропользования, в том числе вскрышных и вмещающих горных пород, пользователями недр";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5) </w:t>
      </w:r>
      <w:hyperlink r:id="rId12">
        <w:r>
          <w:rPr>
            <w:color w:val="0000FF"/>
          </w:rPr>
          <w:t>пункт 13 части первой статьи 12</w:t>
        </w:r>
      </w:hyperlink>
      <w:r>
        <w:t xml:space="preserve"> после слов "(при наличии)" дополнить словами ", вскрышных и вмещающих горных пород, образовавшихся при осуществлении пользования недрами на предоставленном в пользование участке недр и подлежащих использованию в соответствии с настоящим Законом (при наличии),";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6) в </w:t>
      </w:r>
      <w:hyperlink r:id="rId13">
        <w:r>
          <w:rPr>
            <w:color w:val="0000FF"/>
          </w:rPr>
          <w:t>статье 22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а) в </w:t>
      </w:r>
      <w:hyperlink r:id="rId14">
        <w:r>
          <w:rPr>
            <w:color w:val="0000FF"/>
          </w:rPr>
          <w:t>части первой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hyperlink r:id="rId15">
        <w:r>
          <w:rPr>
            <w:color w:val="0000FF"/>
          </w:rPr>
          <w:t>пункт 4</w:t>
        </w:r>
      </w:hyperlink>
      <w:r>
        <w:t xml:space="preserve">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"4) осуществлять добычу полезных ископаемых и полезных компонентов из отходов недропользования, в том числе из вскрышных и вмещающих горных пород, образовавшихся при осуществлении пользования недрами на предоставленном в пользование участке недр, в порядке, установленном настоящим Законом, использовать отходы недропользования, в том числе вскрышные и вмещающие горные породы, в соответствии с техническими проектами, предусмотренными статьей 23.2 настоящего Закона, иной предусмотренной настоящим Законом проектной документацией, если иное не предусмотрено лицензией на пользование недрами или соглашением о разделе продукции, в порядке, установленном федеральным органом управления государственным фондом недр;";</w:t>
      </w:r>
    </w:p>
    <w:p w:rsidR="00903078" w:rsidRDefault="00903078">
      <w:pPr>
        <w:pStyle w:val="ConsPlusNormal"/>
        <w:spacing w:before="200"/>
        <w:ind w:firstLine="540"/>
        <w:jc w:val="both"/>
      </w:pPr>
      <w:hyperlink r:id="rId16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"8) использовать для ликвидации горных выработок и иных сооружений, связанных с пользованием недрами, рекультивации земель вскрышные и вмещающие горные породы, отходы недропользования V класса опасности, образовавшиеся при осуществлении пользования недрами, а также отходы производства черных металлов IV и V классов опасности, </w:t>
      </w:r>
      <w:proofErr w:type="spellStart"/>
      <w:r>
        <w:t>золошлаковые</w:t>
      </w:r>
      <w:proofErr w:type="spellEnd"/>
      <w:r>
        <w:t xml:space="preserve"> отходы V класса опасности от сжигания угля, </w:t>
      </w:r>
      <w:proofErr w:type="spellStart"/>
      <w:r>
        <w:t>фосфогипс</w:t>
      </w:r>
      <w:proofErr w:type="spellEnd"/>
      <w:r>
        <w:t xml:space="preserve"> V класса опасности, принадлежащие пользователю недр или переданные ему собственниками таких отходов в установленном порядке, в соответствии с техническими проектами, предусмотренными статьей 23.2 настоящего Закона, иной предусмотренной настоящим Законом проектной документацией и (или) проектом рекультивации земель;";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б) в </w:t>
      </w:r>
      <w:hyperlink r:id="rId17">
        <w:r>
          <w:rPr>
            <w:color w:val="0000FF"/>
          </w:rPr>
          <w:t>части второй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hyperlink r:id="rId18">
        <w:r>
          <w:rPr>
            <w:color w:val="0000FF"/>
          </w:rPr>
          <w:t>пункт 5</w:t>
        </w:r>
      </w:hyperlink>
      <w:r>
        <w:t xml:space="preserve">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"5) представление достоверных данных о разведанных, об извлекаемых и оставляемых в недрах запасах полезных ископаемых, о содержащихся в них полезных компонентах, об отходах недропользования, в том числе о вскрышных и вмещающих горных породах, о содержащихся в них полезных ископаемых и полезных компонентах, об использовании недр в целях, не связанных с добычей полезных ископаемых, в федеральный фонд геологической информации и его территориальные фонды, а также в фонды геологической информации субъектов Российской Федерации, если пользование недрами осуществляется на участках недр местного значения, в органы государственной статистики;";</w:t>
      </w:r>
    </w:p>
    <w:p w:rsidR="00903078" w:rsidRDefault="00903078">
      <w:pPr>
        <w:pStyle w:val="ConsPlusNormal"/>
        <w:spacing w:before="200"/>
        <w:ind w:firstLine="540"/>
        <w:jc w:val="both"/>
      </w:pPr>
      <w:hyperlink r:id="rId19">
        <w:r>
          <w:rPr>
            <w:color w:val="0000FF"/>
          </w:rPr>
          <w:t>дополнить</w:t>
        </w:r>
      </w:hyperlink>
      <w:r>
        <w:t xml:space="preserve"> пунктом 13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"13) сохранность полезных ископаемых и полезных компонентов, содержащихся в отходах недропользования, в том числе во вскрышных и вмещающих горных породах, образовавшихся при осуществлении пользования недрами на предоставленном в пользование участке недр.";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7) в </w:t>
      </w:r>
      <w:hyperlink r:id="rId20">
        <w:r>
          <w:rPr>
            <w:color w:val="0000FF"/>
          </w:rPr>
          <w:t>части первой статьи 23.2</w:t>
        </w:r>
      </w:hyperlink>
      <w:r>
        <w:t xml:space="preserve"> слова "Разработка месторождений полезных ископаемых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сутки) осуществляется" заменить словами "Разработка месторождений полезных </w:t>
      </w:r>
      <w:r>
        <w:lastRenderedPageBreak/>
        <w:t>ископаемых, добыча полезных ископаемых и полезных компонентов из отходов недропользования, в том числе из вскрышных и вмещающих горных пород (за исключением добычи подземных вод, которые используются для целей питьевого водоснабжения или технического водоснабжения и объем добычи которых составляет не более 100 кубических метров в сутки), осуществляются";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8) </w:t>
      </w:r>
      <w:hyperlink r:id="rId21">
        <w:r>
          <w:rPr>
            <w:color w:val="0000FF"/>
          </w:rPr>
          <w:t>пункт 3 статьи 23.3</w:t>
        </w:r>
      </w:hyperlink>
      <w:r>
        <w:t xml:space="preserve">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"3) наиболее полное использование отходов недропользования, в том числе вскрышных и вмещающих горных пород; складирование, учет и сохранение подлежащих использованию отходов недропользования, в том числе вскрышных и вмещающих горных пород.";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9) </w:t>
      </w:r>
      <w:hyperlink r:id="rId22">
        <w:r>
          <w:rPr>
            <w:color w:val="0000FF"/>
          </w:rPr>
          <w:t>дополнить</w:t>
        </w:r>
      </w:hyperlink>
      <w:r>
        <w:t xml:space="preserve"> статьями 23.4 и 23.5 следующего содержания: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>"Статья 23.4. Добыча полезных ископаемых и полезных компонентов из отходов недропользования и иное использование отходов недропользования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>Отходы недропользования, образовавшиеся при осуществлении пользования недрами на предоставленном в пользование участке недр, могут быть использованы пользователем недр, осуществляющим разведку и добычу полезных ископаемых или по совмещенной лицензии геологическое изучение недр, разведку и добычу полезных ископаемых, для добычи полезных ископаемых и полезных компонентов.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Отходы недропользования V класса опасности, образовавшиеся при осуществлении пользования недрами на предоставленном в пользование участке недр, наряду с целью, указанной в части первой настоящей статьи, могут быть использованы пользователем недр, осуществляющим разведку и добычу полезных ископаемых или по совмещенной лицензии геологическое изучение, разведку и добычу полезных ископаемых: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1) для собственных производственных и технологических нужд;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2) для ликвидации горных выработок и иных сооружений, связанных с пользованием недрами;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3) для рекультивации земель.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В случае, если отходы недропользования, образовавшиеся при осуществлении пользования недрами на предоставленном в пользование участке недр, размещены на земельном участке, находящемся за границами данного участка недр, добыча полезных ископаемых и полезных компонентов из отходов недропользования допускается после изменения границ участка недр, предоставленного в пользование, путем включения объектов хранения отходов недропользования в границы указанного участка недр.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Использование отходов недропользования, являющихся вскрышными и вмещающими горными породами, осуществляется в соответствии со статьей 23.5 настоящего Закона.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>Статья 23.5. Добыча полезных ископаемых и полезных компонентов из вскрышных и вмещающих горных пород и иное использование вскрышных и вмещающих горных пород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>Вскрышные и вмещающие горные породы, образовавшиеся при осуществлении пользования недрами на предоставленном в пользование участке недр, могут быть использованы пользователем недр: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1) для добычи полезных ископаемых и полезных компонентов;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2) для собственных производственных и технологических нужд;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3) для ликвидации горных выработок и иных сооружений, связанных с пользованием недрами;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4) для рекультивации земель;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5) для ведения горных работ;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6) для передачи иному пользователю недр в целях использования данным пользователем передаваемых вскрышных и вмещающих горных пород для собственных производственных и технологических нужд, ликвидации горных выработок и иных сооружений, связанных с пользованием недрами, рекультивации земель в объеме, определенном для выполнения </w:t>
      </w:r>
      <w:r>
        <w:lastRenderedPageBreak/>
        <w:t>соответствующих работ техническими проектами, иной предусмотренной настоящим Законом проектной документацией на выполнение таких работ и (или) проектом рекультивации земель;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7) для передачи иному лицу в целях использования таким лицом передаваемых вскрышных и вмещающих горных пород для собственных производственных и технологических нужд, не связанных с осуществлением пользования недрами.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Состав, объемы образуемых и используемых вскрышных и вмещающих горных пород, допустимые отклонения таких объемов, условия и сроки использования вскрышных и вмещающих горных пород в целях, указанных в части первой настоящей статьи, требования к раздельному хранению вскрышных и вмещающих горных пород, а также требования к объектам хранения вскрышных и вмещающих горных пород (специально оборудованным сооружениям и местам, предназначенным для хранения вскрышных и вмещающих горных пород, подлежащих использованию в соответствии с настоящим Законом) определяются утвержденными в установленном порядке техническими проектами, предусмотренными статьей 23.2 настоящего Закона, иной предусмотренной настоящим Законом проектной документацией.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Уменьшение объемов вскрышных и вмещающих горных пород, подлежащих использованию в целях, указанных в пунктах 1 - 5 части первой настоящей статьи, продление сроков использования таких пород, которые предусмотрены утвержденными в установленном порядке техническими проектами, предусмотренными статьей 23.2 настоящего Закона, иной предусмотренной настоящим Законом проектной документацией, в текущем календарном году не допускаются.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Хранение вскрышных и вмещающих горных пород для использования в целях, указанных в пункте 1 части первой настоящей статьи, и вскрышных и вмещающих горных пород, подлежащих использованию в целях, указанных в пунктах 2 - 7 части первой настоящей статьи, должно осуществляться раздельно. Объекты хранения вскрышных и вмещающих горных пород, указанных в настоящей части, не относятся к объектам размещения отходов производства и потребления, за исключением случая, предусмотренного частью седьмой настоящей статьи.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В случае, если вскрышные и вмещающие горные породы, образовавшиеся при осуществлении пользования недрами на предоставленном в пользование участке недр, размещены на земельном участке, находящемся за границами данного участка недр, добыча полезных ископаемых и полезных компонентов из вскрышных и вмещающих горных пород допускается после изменения границ участка недр, предоставленного в пользование, путем включения объектов хранения вскрышных и вмещающих горных пород в границы указанного участка недр.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Вскрышные и вмещающие горные породы, подлежащие использованию в соответствии с настоящей статьей, не являются отходами производства и потребления независимо от факта их включения в федеральный классификационный каталог отходов, за исключением случая, предусмотренного частью седьмой настоящей статьи.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Вскрышные и вмещающие горные породы, подлежащие использованию в соответствии с настоящей статьей, признаются отходами производства и потребления: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1) со дня истечения срока их использования, установленного утвержденными техническими проектами, предусмотренными статьей 23.2 настоящего Закона, иной предусмотренной настоящим Законом проектной документацией и (или) проектом рекультивации земель, - в случае их неиспользования в целях, предусмотренных частью первой настоящей статьи;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2) со дня истечения одного года со дня досрочного прекращения прав пользования недрами, при осуществлении пользования которыми были образованы вскрышные и вмещающие породы, - в случае, если лицо, право пользования недрами которого было досрочно прекращено в соответствии со статьей 20 настоящего Закона, не приступило к их использованию для ликвидации горных выработок и иных сооружений, связанных с пользованием недрами, рекультивации земель (за исключением случая предоставления участка недр, право пользования которым было досрочно прекращено, в пользование иному лицу по основаниям, предусмотренным статьей 10.1 настоящего Закона);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3) со дня истечения пяти лет со дня досрочного прекращения прав пользования недрами, при осуществлении пользования которыми они были образованы, - в случае, если лицо, право пользования недрами которого было досрочно прекращено в соответствии со статьей 20 настоящего Закона, не использовало весь накопленный объем вскрышных и вмещающих горных пород (за исключением случая предоставления участка недр, право пользования которым было </w:t>
      </w:r>
      <w:r>
        <w:lastRenderedPageBreak/>
        <w:t>досрочно прекращено, в пользование иному лицу по основаниям, предусмотренным статьей 10.1 настоящего Закона).";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 xml:space="preserve">10) в </w:t>
      </w:r>
      <w:hyperlink r:id="rId23">
        <w:r>
          <w:rPr>
            <w:color w:val="0000FF"/>
          </w:rPr>
          <w:t>статье 26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а) </w:t>
      </w:r>
      <w:hyperlink r:id="rId24">
        <w:r>
          <w:rPr>
            <w:color w:val="0000FF"/>
          </w:rPr>
          <w:t>наименование</w:t>
        </w:r>
      </w:hyperlink>
      <w:r>
        <w:t xml:space="preserve"> дополнить словами ", объектов хранения отходов недропользования и объектов хранения вскрышных и вмещающих горных пород";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б) </w:t>
      </w:r>
      <w:hyperlink r:id="rId25">
        <w:r>
          <w:rPr>
            <w:color w:val="0000FF"/>
          </w:rPr>
          <w:t>часть первую</w:t>
        </w:r>
      </w:hyperlink>
      <w:r>
        <w:t xml:space="preserve"> дополнить предложением следующего содержания: "При этом пользователи недр при ликвидации или консервации объектов хранения отходов недропользования и объектов хранения вскрышных и вмещающих горных пород обязаны осуществить приведение таких объектов в состояние, обеспечивающее безопасность жизни и здоровья населения и охрану окружающей среды.";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в) в </w:t>
      </w:r>
      <w:hyperlink r:id="rId26">
        <w:r>
          <w:rPr>
            <w:color w:val="0000FF"/>
          </w:rPr>
          <w:t>части третьей</w:t>
        </w:r>
      </w:hyperlink>
      <w:r>
        <w:t xml:space="preserve"> второе предложение изложить в следующей редакции: "Для ликвидации горных выработок и иных сооружений, связанных с пользованием недрами, могут использоваться вскрышные и вмещающие горные породы, отходы недропользования V класса опасности, образовавшиеся при осуществлении пользования недрами, а также отходы производства черных металлов IV и V классов опасности, </w:t>
      </w:r>
      <w:proofErr w:type="spellStart"/>
      <w:r>
        <w:t>золошлаковые</w:t>
      </w:r>
      <w:proofErr w:type="spellEnd"/>
      <w:r>
        <w:t xml:space="preserve"> отходы V класса опасности от сжигания угля, </w:t>
      </w:r>
      <w:proofErr w:type="spellStart"/>
      <w:r>
        <w:t>фосфогипс</w:t>
      </w:r>
      <w:proofErr w:type="spellEnd"/>
      <w:r>
        <w:t xml:space="preserve"> V класса опасности, принадлежащие пользователю недр или переданные ему собственниками таких отходов в установленном порядке, в соответствии с техническими проектами, предусмотренными статьей 23.2 настоящего Закона, иной предусмотренной настоящим Законом проектной документацией.";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11) в </w:t>
      </w:r>
      <w:hyperlink r:id="rId27">
        <w:r>
          <w:rPr>
            <w:color w:val="0000FF"/>
          </w:rPr>
          <w:t>части первой статьи 27</w:t>
        </w:r>
      </w:hyperlink>
      <w:r>
        <w:t xml:space="preserve"> слова "отходов добычи полезных ископаемых и связанных с ней перерабатывающих производств" заменить словами "отходов недропользования, в том числе вскрышных и вмещающих горных пород";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12) в </w:t>
      </w:r>
      <w:hyperlink r:id="rId28">
        <w:r>
          <w:rPr>
            <w:color w:val="0000FF"/>
          </w:rPr>
          <w:t>части третьей статьи 27.1</w:t>
        </w:r>
      </w:hyperlink>
      <w:r>
        <w:t xml:space="preserve"> слова "создания и эксплуатации" заменить словами "создания, эксплуатации и модернизации";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13) в </w:t>
      </w:r>
      <w:hyperlink r:id="rId29">
        <w:r>
          <w:rPr>
            <w:color w:val="0000FF"/>
          </w:rPr>
          <w:t>части второй статьи 30</w:t>
        </w:r>
      </w:hyperlink>
      <w:r>
        <w:t xml:space="preserve"> слово "компоненты" заменить словами "полезные компоненты".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Title"/>
        <w:ind w:firstLine="540"/>
        <w:jc w:val="both"/>
        <w:outlineLvl w:val="0"/>
      </w:pPr>
      <w:r>
        <w:t>Статья 2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hyperlink r:id="rId30">
        <w:r>
          <w:rPr>
            <w:color w:val="0000FF"/>
          </w:rPr>
          <w:t>Подпункт 7.4 статьи 11</w:t>
        </w:r>
      </w:hyperlink>
      <w:r>
        <w:t xml:space="preserve"> Федерального закона от 23 ноября 1995 года N 174-ФЗ "Об экологической экспертизе" (Собрание законодательства Российской Федерации, 1995, N 48, ст. 4556; 2006, N 52, ст. 5498; 2008, N 20, ст. 2260; 2009, N 1, ст. 17; 2011, N 30, ст. 4591, 4594; 2013, N 52, ст. 6971; 2014, N 26, ст. 3387; N 30, ст. 4220, 4262; 2015, N 1, ст. 11; N 27, ст. 3994; 2016, N 1, ст. 28; 2018, N 32, ст. 5114; 2019, N 31, ст. 4453; N 51, ст. 7492; N 52, ст. 7768, 7771; 2020, N 29, ст. 4504; N 50, ст. 8061; 2021, N 1, ст. 44; N 27, ст. 5049, 5169; 2022, N 1, ст. 15)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"7.4) проект ликвидации горных выработок и иных сооружений, связанных с пользованием недрами, и (или) проект рекультивации земель, предусматривающие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опасности;".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Title"/>
        <w:ind w:firstLine="540"/>
        <w:jc w:val="both"/>
        <w:outlineLvl w:val="0"/>
      </w:pPr>
      <w:r>
        <w:t>Статья 3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 xml:space="preserve">Внести в Федеральный </w:t>
      </w:r>
      <w:hyperlink r:id="rId31">
        <w:r>
          <w:rPr>
            <w:color w:val="0000FF"/>
          </w:rPr>
          <w:t>закон</w:t>
        </w:r>
      </w:hyperlink>
      <w:r>
        <w:t xml:space="preserve"> от 24 июня 1998 года N 89-ФЗ "Об отходах производства и потребления" (Собрание законодательства Российской Федерации, 1998, N 26, ст. 3009; 2001, N 1, ст. 21; 2004, N 35, ст. 3607; 2006, N 1, ст. 10; 2008, N 30, ст. 3616; N 45, ст. 5142; 2009, N 1, ст. 17; 2011, N 48, ст. 6732; 2013, N 30, ст. 4059; N 48, ст. 6165; 2014, N 30, ст. 4262; 2015, N 1, ст. 11; 2018, N 1, ст. 87; 2019, N 30, ст. 4127; N 31, ст. 4431; N 51, ст. 7483; N 52, ст. 7768; 2021, N 27, ст. 5184; 2022, N 1, ст. 5) следующие изменения: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1) в </w:t>
      </w:r>
      <w:hyperlink r:id="rId32">
        <w:r>
          <w:rPr>
            <w:color w:val="0000FF"/>
          </w:rPr>
          <w:t>статье 1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а) в </w:t>
      </w:r>
      <w:hyperlink r:id="rId33">
        <w:r>
          <w:rPr>
            <w:color w:val="0000FF"/>
          </w:rPr>
          <w:t>абзаце первом</w:t>
        </w:r>
      </w:hyperlink>
      <w:r>
        <w:t xml:space="preserve"> слова "В настоящем" заменить словами "1. В настоящем";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б) </w:t>
      </w:r>
      <w:hyperlink r:id="rId34">
        <w:r>
          <w:rPr>
            <w:color w:val="0000FF"/>
          </w:rPr>
          <w:t>абзац второй</w:t>
        </w:r>
      </w:hyperlink>
      <w:r>
        <w:t xml:space="preserve"> дополнить словами ", а также вскрышные и вмещающие горные породы, </w:t>
      </w:r>
      <w:r>
        <w:lastRenderedPageBreak/>
        <w:t xml:space="preserve">которые подлежат использованию в соответствии с </w:t>
      </w:r>
      <w:hyperlink r:id="rId35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2395-I "О недрах";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в) </w:t>
      </w:r>
      <w:hyperlink r:id="rId36">
        <w:r>
          <w:rPr>
            <w:color w:val="0000FF"/>
          </w:rPr>
          <w:t>абзац десятый</w:t>
        </w:r>
      </w:hyperlink>
      <w:r>
        <w:t xml:space="preserve">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"объекты размещения отходов - специально оборудованные сооружения, предназначенные для размещения отходов, в том числе отходов недропользования (за исключением объектов хранения вскрышных и вмещающих горных пород, которые подлежат использованию в соответствии с </w:t>
      </w:r>
      <w:hyperlink r:id="rId37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2395-I "О недрах"), и включающие в себя объекты хранения отходов и объекты захоронения отходов;";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г) </w:t>
      </w:r>
      <w:hyperlink r:id="rId38">
        <w:r>
          <w:rPr>
            <w:color w:val="0000FF"/>
          </w:rPr>
          <w:t>дополнить</w:t>
        </w:r>
      </w:hyperlink>
      <w:r>
        <w:t xml:space="preserve"> абзацами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</w:t>
      </w:r>
      <w:proofErr w:type="spellStart"/>
      <w:r>
        <w:t>фосфогипс</w:t>
      </w:r>
      <w:proofErr w:type="spellEnd"/>
      <w:r>
        <w:t xml:space="preserve"> - вещество, образующееся при производстве минеральных удобрений из фосфоритной породы и не являющееся целью данного производства;</w:t>
      </w:r>
    </w:p>
    <w:p w:rsidR="00903078" w:rsidRDefault="00903078">
      <w:pPr>
        <w:pStyle w:val="ConsPlusNormal"/>
        <w:spacing w:before="200"/>
        <w:ind w:firstLine="540"/>
        <w:jc w:val="both"/>
      </w:pPr>
      <w:proofErr w:type="spellStart"/>
      <w:r>
        <w:t>золошлаковые</w:t>
      </w:r>
      <w:proofErr w:type="spellEnd"/>
      <w:r>
        <w:t xml:space="preserve"> отходы от сжигания угля - продукты термической обработки угля (</w:t>
      </w:r>
      <w:proofErr w:type="spellStart"/>
      <w:r>
        <w:t>золошлаковая</w:t>
      </w:r>
      <w:proofErr w:type="spellEnd"/>
      <w:r>
        <w:t xml:space="preserve"> смесь, зола-унос, шлаки), полученные в результате его сжигания в целях производства электрической и (или) тепловой энергии.";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д) </w:t>
      </w:r>
      <w:hyperlink r:id="rId39">
        <w:r>
          <w:rPr>
            <w:color w:val="0000FF"/>
          </w:rPr>
          <w:t>дополнить</w:t>
        </w:r>
      </w:hyperlink>
      <w:r>
        <w:t xml:space="preserve"> пунктом 2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"2. В настоящем Федеральном законе понятие "отходы недропользования" используется в значении, указанном в </w:t>
      </w:r>
      <w:hyperlink r:id="rId40">
        <w:r>
          <w:rPr>
            <w:color w:val="0000FF"/>
          </w:rPr>
          <w:t>преамбуле</w:t>
        </w:r>
      </w:hyperlink>
      <w:r>
        <w:t xml:space="preserve"> Закона Российской Федерации от 21 февраля 1992 года N 2395-I "О недрах".";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2) </w:t>
      </w:r>
      <w:hyperlink r:id="rId41">
        <w:r>
          <w:rPr>
            <w:color w:val="0000FF"/>
          </w:rPr>
          <w:t>пункт 3 статьи 2</w:t>
        </w:r>
      </w:hyperlink>
      <w:r>
        <w:t xml:space="preserve"> после слов "магниевых солей," дополнить словами "отношения в области добычи полезных ископаемых и полезных компонентов из отходов недропользования, в том числе из вскрышных и вмещающих горных пород, отношения в области использования отходов недропользования, в том числе вскрышных и вмещающих горных пород, в случаях, предусмотренных </w:t>
      </w:r>
      <w:hyperlink r:id="rId42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2395-I "О недрах",";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3) </w:t>
      </w:r>
      <w:hyperlink r:id="rId43">
        <w:r>
          <w:rPr>
            <w:color w:val="0000FF"/>
          </w:rPr>
          <w:t>пункт 11 статьи 12</w:t>
        </w:r>
      </w:hyperlink>
      <w:r>
        <w:t xml:space="preserve"> изложить в следующей редакции: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"11. Для ликвидации горных выработок могут использоваться вскрышные и вмещающие горные породы, отходы недропользования V класса опасности, образовавшиеся при осуществлении пользования недрами, а также отходы производства черных металлов IV и V классов опасности, </w:t>
      </w:r>
      <w:proofErr w:type="spellStart"/>
      <w:r>
        <w:t>золошлаковые</w:t>
      </w:r>
      <w:proofErr w:type="spellEnd"/>
      <w:r>
        <w:t xml:space="preserve"> отходы V класса опасности от сжигания угля, </w:t>
      </w:r>
      <w:proofErr w:type="spellStart"/>
      <w:r>
        <w:t>фосфогипс</w:t>
      </w:r>
      <w:proofErr w:type="spellEnd"/>
      <w:r>
        <w:t xml:space="preserve"> V класса опасности в соответствии с проектом ликвидации горных выработок.".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Title"/>
        <w:ind w:firstLine="540"/>
        <w:jc w:val="both"/>
        <w:outlineLvl w:val="0"/>
      </w:pPr>
      <w:r>
        <w:t>Статья 4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 xml:space="preserve">Внести в Федеральный </w:t>
      </w:r>
      <w:hyperlink r:id="rId44">
        <w:r>
          <w:rPr>
            <w:color w:val="0000FF"/>
          </w:rPr>
          <w:t>закон</w:t>
        </w:r>
      </w:hyperlink>
      <w:r>
        <w:t xml:space="preserve"> от 10 января 2002 года N 7-ФЗ "Об охране окружающей среды" (Собрание законодательства Российской Федерации, 2002, N 2, ст. 133; 2014, N 30, ст. 4220; 2016, N 1, ст. 24; 2017, N 31, ст. 4774; 2019, N 30, ст. 4097; N 52, ст. 7768) следующие изменения: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1) в </w:t>
      </w:r>
      <w:hyperlink r:id="rId45">
        <w:r>
          <w:rPr>
            <w:color w:val="0000FF"/>
          </w:rPr>
          <w:t>статье 16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а) </w:t>
      </w:r>
      <w:hyperlink r:id="rId46">
        <w:r>
          <w:rPr>
            <w:color w:val="0000FF"/>
          </w:rPr>
          <w:t>абзац четвертый пункта 1</w:t>
        </w:r>
      </w:hyperlink>
      <w:r>
        <w:t xml:space="preserve"> дополнить словами ", хранение вскрышных и вмещающих горных пород, признанных отходами производства и потребления в соответствии со статьей 23.5 </w:t>
      </w:r>
      <w:hyperlink r:id="rId47">
        <w:r>
          <w:rPr>
            <w:color w:val="0000FF"/>
          </w:rPr>
          <w:t>Закона</w:t>
        </w:r>
      </w:hyperlink>
      <w:r>
        <w:t xml:space="preserve"> Российской Федерации от 21 февраля 1992 года N 2395-I "О недрах";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б) </w:t>
      </w:r>
      <w:hyperlink r:id="rId48">
        <w:r>
          <w:rPr>
            <w:color w:val="0000FF"/>
          </w:rPr>
          <w:t>дополнить</w:t>
        </w:r>
      </w:hyperlink>
      <w:r>
        <w:t xml:space="preserve"> пунктом 3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"3. Плата за негативное воздействие на окружающую среду при размещении отходов недропользования, являющихся вскрышными и вмещающими горными породами, которые полежат использованию в соответствии с </w:t>
      </w:r>
      <w:hyperlink r:id="rId49">
        <w:r>
          <w:rPr>
            <w:color w:val="0000FF"/>
          </w:rPr>
          <w:t>Законом</w:t>
        </w:r>
      </w:hyperlink>
      <w:r>
        <w:t xml:space="preserve"> Российской Федерации от 21 февраля 1992 года N 2395-I "О недрах", не взимается, за исключением случаев, если такие горные породы признаны отходами производства и потребления.";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2) </w:t>
      </w:r>
      <w:hyperlink r:id="rId50">
        <w:r>
          <w:rPr>
            <w:color w:val="0000FF"/>
          </w:rPr>
          <w:t>статью 16.1</w:t>
        </w:r>
      </w:hyperlink>
      <w:r>
        <w:t xml:space="preserve"> дополнить пунктом 5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"5. В случае признания вскрышных и вмещающих горных пород отходами производства и потребления в соответствии со статьей 23.5 </w:t>
      </w:r>
      <w:hyperlink r:id="rId51">
        <w:r>
          <w:rPr>
            <w:color w:val="0000FF"/>
          </w:rPr>
          <w:t>Закона</w:t>
        </w:r>
      </w:hyperlink>
      <w:r>
        <w:t xml:space="preserve"> Российской Федерации от 21 февраля 1992 года N 2395-I "О недрах" плательщиками платы за негативное воздействие на окружающую среду при </w:t>
      </w:r>
      <w:r>
        <w:lastRenderedPageBreak/>
        <w:t xml:space="preserve">размещении отходов являются пользователи недр, лица, право пользования недрами которых было досрочно прекращено в соответствии со </w:t>
      </w:r>
      <w:hyperlink r:id="rId52">
        <w:r>
          <w:rPr>
            <w:color w:val="0000FF"/>
          </w:rPr>
          <w:t>статьей 20</w:t>
        </w:r>
      </w:hyperlink>
      <w:r>
        <w:t xml:space="preserve"> Закона Российской Федерации от 21 февраля 1992 года N 2395-I "О недрах", при осуществлении пользования недрами которыми образованы такие породы.";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3) </w:t>
      </w:r>
      <w:hyperlink r:id="rId53">
        <w:r>
          <w:rPr>
            <w:color w:val="0000FF"/>
          </w:rPr>
          <w:t>статью 16.2</w:t>
        </w:r>
      </w:hyperlink>
      <w:r>
        <w:t xml:space="preserve"> дополнить пунктом 4.1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"4.1. В случае, предусмотренном пунктом 5 статьи 16.1 настоящего Федерального закона, платежной базой для исчисления платы за негативное воздействие на окружающую среду является объем вскрышных или вмещающих горных пород, не использованных в целях, предусмотренных статьей 23.5 </w:t>
      </w:r>
      <w:hyperlink r:id="rId54">
        <w:r>
          <w:rPr>
            <w:color w:val="0000FF"/>
          </w:rPr>
          <w:t>Закона</w:t>
        </w:r>
      </w:hyperlink>
      <w:r>
        <w:t xml:space="preserve"> Российской Федерации от 21 февраля 1992 года N 2395-I "О недрах".";</w:t>
      </w:r>
    </w:p>
    <w:p w:rsidR="00903078" w:rsidRDefault="0090307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307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78" w:rsidRDefault="0090307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78" w:rsidRDefault="0090307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3078" w:rsidRDefault="00903078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903078" w:rsidRDefault="00903078">
            <w:pPr>
              <w:pStyle w:val="ConsPlusNormal"/>
              <w:jc w:val="both"/>
            </w:pPr>
            <w:r>
              <w:rPr>
                <w:color w:val="392C69"/>
              </w:rPr>
              <w:t xml:space="preserve">П. 4 ст. 4 </w:t>
            </w:r>
            <w:hyperlink w:anchor="P14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3078" w:rsidRDefault="00903078">
            <w:pPr>
              <w:pStyle w:val="ConsPlusNormal"/>
            </w:pPr>
          </w:p>
        </w:tc>
      </w:tr>
    </w:tbl>
    <w:p w:rsidR="00903078" w:rsidRDefault="00903078">
      <w:pPr>
        <w:pStyle w:val="ConsPlusNormal"/>
        <w:spacing w:before="260"/>
        <w:ind w:firstLine="540"/>
        <w:jc w:val="both"/>
      </w:pPr>
      <w:bookmarkStart w:id="0" w:name="P123"/>
      <w:bookmarkEnd w:id="0"/>
      <w:r>
        <w:t xml:space="preserve">4) в </w:t>
      </w:r>
      <w:hyperlink r:id="rId55">
        <w:r>
          <w:rPr>
            <w:color w:val="0000FF"/>
          </w:rPr>
          <w:t>пункте 6 статьи 16.3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а) </w:t>
      </w:r>
      <w:hyperlink r:id="rId56">
        <w:r>
          <w:rPr>
            <w:color w:val="0000FF"/>
          </w:rPr>
          <w:t>дополнить</w:t>
        </w:r>
      </w:hyperlink>
      <w:r>
        <w:t xml:space="preserve"> новым абзацем третьим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"коэффициент 0 при размещении отходов недропользования, из которых осуществляется добыча полезных ископаемых и полезных компонентов в соответствии с утвержденным в установленном порядке техническим проектом разработки месторождения полезных ископаемых, в течение срока фактического осуществления такой добычи в соответствии с указанным техническим проектом, начиная с года начала осуществления добычи, за исключением случая, предусмотренного пунктом 3 статьи 16 настоящего Федерального закона;";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б) </w:t>
      </w:r>
      <w:hyperlink r:id="rId57">
        <w:r>
          <w:rPr>
            <w:color w:val="0000FF"/>
          </w:rPr>
          <w:t>абзацы третий</w:t>
        </w:r>
      </w:hyperlink>
      <w:r>
        <w:t xml:space="preserve"> - </w:t>
      </w:r>
      <w:hyperlink r:id="rId58">
        <w:r>
          <w:rPr>
            <w:color w:val="0000FF"/>
          </w:rPr>
          <w:t>седьмой</w:t>
        </w:r>
      </w:hyperlink>
      <w:r>
        <w:t xml:space="preserve"> считать соответственно абзацами четвертым - восьмым;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5) в </w:t>
      </w:r>
      <w:hyperlink r:id="rId59">
        <w:r>
          <w:rPr>
            <w:color w:val="0000FF"/>
          </w:rPr>
          <w:t>статье 16.4</w:t>
        </w:r>
      </w:hyperlink>
      <w:r>
        <w:t>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а) </w:t>
      </w:r>
      <w:hyperlink r:id="rId60">
        <w:r>
          <w:rPr>
            <w:color w:val="0000FF"/>
          </w:rPr>
          <w:t>пункт 2</w:t>
        </w:r>
      </w:hyperlink>
      <w:r>
        <w:t xml:space="preserve"> дополнить абзацем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"Отчетным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статьей 23.5 </w:t>
      </w:r>
      <w:hyperlink r:id="rId61">
        <w:r>
          <w:rPr>
            <w:color w:val="0000FF"/>
          </w:rPr>
          <w:t>Закона</w:t>
        </w:r>
      </w:hyperlink>
      <w:r>
        <w:t xml:space="preserve"> Российской Федерации от 21 февраля 1992 года N 2395-I "О недрах" признается календарный год, в котором такие породы признаны отходами производства и потребления.";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б) </w:t>
      </w:r>
      <w:hyperlink r:id="rId62">
        <w:r>
          <w:rPr>
            <w:color w:val="0000FF"/>
          </w:rPr>
          <w:t>дополнить</w:t>
        </w:r>
      </w:hyperlink>
      <w:r>
        <w:t xml:space="preserve"> пунктом 5.2 следующего содержания: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>"5.2. Квартальные авансовые платежи в текущем отчетном периоде не вносятся лицами, указанными в пункте 5 статьи 16.1 настоящего Федерального закона.";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6) </w:t>
      </w:r>
      <w:hyperlink r:id="rId63">
        <w:r>
          <w:rPr>
            <w:color w:val="0000FF"/>
          </w:rPr>
          <w:t>дополнить</w:t>
        </w:r>
      </w:hyperlink>
      <w:r>
        <w:t xml:space="preserve"> статьей 46.1 следующего содержания: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>"Статья 46.1. Требования в области охраны окружающей среды при ликвидации горных выработок и иных сооружений, связанных с пользованием недрами, рекультивации земель с использованием вскрышных и вмещающих горных пород, отдельных отходов производства и потребления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 xml:space="preserve">1. Для ликвидации горных выработок и иных сооружений, связанных с пользованием недрами, рекультивации земель допускается использование вскрышных и вмещающих горных пород, отходов недропользования V класса опасности, образовавшихся при осуществлении пользования недрами, а также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 в соответствии с проектом ликвидации горных выработок и иных сооружений, связанных с пользованием недрами, или проектом рекультивации земель, получившими положительное заключение государственной экологической экспертизы.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2. Использование для ликвидации горных выработок и иных сооружений, связанных с пользованием недрами, рекультивации земель отходов недропользования V класса опасности, образовавшихся при осуществлении пользования недрами (за исключением вскрышных и вмещающих горных пород), отходов производства черных металлов IV и V классов опасности, </w:t>
      </w:r>
      <w:proofErr w:type="spellStart"/>
      <w:r>
        <w:lastRenderedPageBreak/>
        <w:t>золошлаковых</w:t>
      </w:r>
      <w:proofErr w:type="spellEnd"/>
      <w:r>
        <w:t xml:space="preserve"> отходов V класса опасности от сжигания угля, </w:t>
      </w:r>
      <w:proofErr w:type="spellStart"/>
      <w:r>
        <w:t>фосфогипса</w:t>
      </w:r>
      <w:proofErr w:type="spellEnd"/>
      <w:r>
        <w:t xml:space="preserve"> V класса опасности допускается при условии подтверждения отнесения соответствующих отходов к конкретному классу опасности в порядке, установленном законодательством Российской Федерации в области обращения с отходами производства и потребления.</w:t>
      </w:r>
    </w:p>
    <w:p w:rsidR="00903078" w:rsidRDefault="00903078">
      <w:pPr>
        <w:pStyle w:val="ConsPlusNormal"/>
        <w:spacing w:before="200"/>
        <w:ind w:firstLine="540"/>
        <w:jc w:val="both"/>
      </w:pPr>
      <w:r>
        <w:t xml:space="preserve">3. При проведении рекультивации земель использование отходов недропользования V класса опасности (за исключением вскрышных и вмещающих горных пород), образовавшихся при осуществлении пользования недрами, отходов производства черных металлов IV и V классов опасности, </w:t>
      </w:r>
      <w:proofErr w:type="spellStart"/>
      <w:r>
        <w:t>золошлаковых</w:t>
      </w:r>
      <w:proofErr w:type="spellEnd"/>
      <w:r>
        <w:t xml:space="preserve"> отходов V класса опасности от сжигания угля для проведения работ по рекультивации земель, связанных с восстановлением плодородного слоя почвы, не допускается.".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Title"/>
        <w:ind w:firstLine="540"/>
        <w:jc w:val="both"/>
        <w:outlineLvl w:val="0"/>
      </w:pPr>
      <w:r>
        <w:t>Статья 5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>До 1 января 2026 года объекты хранения вскрышных и вмещающих горных пород, образовавшихся при осуществлении пользования недрами на предоставленном в пользование участке недр, подлежат исключению из государственного реестра объектов размещения отходов в случае, если весь объем вскрышных и вмещающих горных пород, находящихся на данном объекте, подлежит использованию в соответствии с Законом Российской Федерации от 21 февраля 1992 года N 2395-I "О недрах" (в редакции настоящего Федерального закона).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Title"/>
        <w:ind w:firstLine="540"/>
        <w:jc w:val="both"/>
        <w:outlineLvl w:val="0"/>
      </w:pPr>
      <w:r>
        <w:t>Статья 6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ind w:firstLine="540"/>
        <w:jc w:val="both"/>
      </w:pPr>
      <w:r>
        <w:t xml:space="preserve">1. Настоящий Федеральный закон вступает в силу с 1 сентября 2023 года, за исключением </w:t>
      </w:r>
      <w:hyperlink w:anchor="P123">
        <w:r>
          <w:rPr>
            <w:color w:val="0000FF"/>
          </w:rPr>
          <w:t>пункта 4 статьи 4</w:t>
        </w:r>
      </w:hyperlink>
      <w:r>
        <w:t xml:space="preserve"> настоящего Федерального закона.</w:t>
      </w:r>
    </w:p>
    <w:p w:rsidR="00903078" w:rsidRDefault="00903078">
      <w:pPr>
        <w:pStyle w:val="ConsPlusNormal"/>
        <w:spacing w:before="200"/>
        <w:ind w:firstLine="540"/>
        <w:jc w:val="both"/>
      </w:pPr>
      <w:bookmarkStart w:id="1" w:name="P147"/>
      <w:bookmarkEnd w:id="1"/>
      <w:r>
        <w:t xml:space="preserve">2. </w:t>
      </w:r>
      <w:hyperlink w:anchor="P123">
        <w:r>
          <w:rPr>
            <w:color w:val="0000FF"/>
          </w:rPr>
          <w:t>Пункт 4 статьи 4</w:t>
        </w:r>
      </w:hyperlink>
      <w:r>
        <w:t xml:space="preserve"> настоящего Федерального закона вступает в силу с 1 января 2023 года.</w:t>
      </w:r>
    </w:p>
    <w:p w:rsidR="00903078" w:rsidRDefault="00903078">
      <w:pPr>
        <w:pStyle w:val="ConsPlusNormal"/>
        <w:ind w:firstLine="540"/>
        <w:jc w:val="both"/>
      </w:pPr>
    </w:p>
    <w:p w:rsidR="00903078" w:rsidRDefault="00903078">
      <w:pPr>
        <w:pStyle w:val="ConsPlusNormal"/>
        <w:jc w:val="right"/>
      </w:pPr>
      <w:r>
        <w:t>Президент</w:t>
      </w:r>
    </w:p>
    <w:p w:rsidR="00903078" w:rsidRDefault="00903078">
      <w:pPr>
        <w:pStyle w:val="ConsPlusNormal"/>
        <w:jc w:val="right"/>
      </w:pPr>
      <w:r>
        <w:t>Российской Федерации</w:t>
      </w:r>
    </w:p>
    <w:p w:rsidR="00903078" w:rsidRDefault="00903078">
      <w:pPr>
        <w:pStyle w:val="ConsPlusNormal"/>
        <w:jc w:val="right"/>
      </w:pPr>
      <w:r>
        <w:t>В.ПУТИН</w:t>
      </w:r>
    </w:p>
    <w:p w:rsidR="00903078" w:rsidRDefault="00903078">
      <w:pPr>
        <w:pStyle w:val="ConsPlusNormal"/>
      </w:pPr>
      <w:r>
        <w:t>Москва, Кремль</w:t>
      </w:r>
    </w:p>
    <w:p w:rsidR="00903078" w:rsidRDefault="00903078">
      <w:pPr>
        <w:pStyle w:val="ConsPlusNormal"/>
        <w:spacing w:before="200"/>
      </w:pPr>
      <w:r>
        <w:t>14 июля 2022 года</w:t>
      </w:r>
    </w:p>
    <w:p w:rsidR="00903078" w:rsidRDefault="00903078">
      <w:pPr>
        <w:pStyle w:val="ConsPlusNormal"/>
        <w:spacing w:before="200"/>
      </w:pPr>
      <w:r>
        <w:t>N 343-ФЗ</w:t>
      </w:r>
    </w:p>
    <w:p w:rsidR="00903078" w:rsidRDefault="00903078">
      <w:pPr>
        <w:pStyle w:val="ConsPlusNormal"/>
        <w:jc w:val="both"/>
      </w:pPr>
    </w:p>
    <w:p w:rsidR="00903078" w:rsidRDefault="00903078">
      <w:pPr>
        <w:pStyle w:val="ConsPlusNormal"/>
        <w:jc w:val="both"/>
      </w:pPr>
    </w:p>
    <w:p w:rsidR="00903078" w:rsidRDefault="0090307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3567" w:rsidRDefault="00BD3567">
      <w:bookmarkStart w:id="2" w:name="_GoBack"/>
      <w:bookmarkEnd w:id="2"/>
    </w:p>
    <w:sectPr w:rsidR="00BD3567" w:rsidSect="002B2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78"/>
    <w:rsid w:val="00903078"/>
    <w:rsid w:val="00BD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A066B-2CA8-404F-AB24-B54A2C22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0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90307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90307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AAFEC82DEFDB794DC1366A83FF19E78B366355E6353F1C0CD76ADEAF2B7727C54948B6F6A97BBBBEC5F55EB7018F0FBEE5CB7F72571C18AT2N1H" TargetMode="External"/><Relationship Id="rId18" Type="http://schemas.openxmlformats.org/officeDocument/2006/relationships/hyperlink" Target="consultantplus://offline/ref=6AAFEC82DEFDB794DC1366A83FF19E78B366355E6353F1C0CD76ADEAF2B7727C54948B6C6995B2EABA1054B73545E3FBE75CB4F639T7N1H" TargetMode="External"/><Relationship Id="rId26" Type="http://schemas.openxmlformats.org/officeDocument/2006/relationships/hyperlink" Target="consultantplus://offline/ref=6AAFEC82DEFDB794DC1366A83FF19E78B366355E6353F1C0CD76ADEAF2B7727C54948B696B96B2EABA1054B73545E3FBE75CB4F639T7N1H" TargetMode="External"/><Relationship Id="rId39" Type="http://schemas.openxmlformats.org/officeDocument/2006/relationships/hyperlink" Target="consultantplus://offline/ref=6AAFEC82DEFDB794DC1366A83FF19E78B36637586C5CF1C0CD76ADEAF2B7727C54948B6F6A97B9BFEA5F55EB7018F0FBEE5CB7F72571C18AT2N1H" TargetMode="External"/><Relationship Id="rId21" Type="http://schemas.openxmlformats.org/officeDocument/2006/relationships/hyperlink" Target="consultantplus://offline/ref=6AAFEC82DEFDB794DC1366A83FF19E78B366355E6353F1C0CD76ADEAF2B7727C54948B6F6A97BABEE95F55EB7018F0FBEE5CB7F72571C18AT2N1H" TargetMode="External"/><Relationship Id="rId34" Type="http://schemas.openxmlformats.org/officeDocument/2006/relationships/hyperlink" Target="consultantplus://offline/ref=6AAFEC82DEFDB794DC1366A83FF19E78B36637586C5CF1C0CD76ADEAF2B7727C54948B696E90B2EABA1054B73545E3FBE75CB4F639T7N1H" TargetMode="External"/><Relationship Id="rId42" Type="http://schemas.openxmlformats.org/officeDocument/2006/relationships/hyperlink" Target="consultantplus://offline/ref=6AAFEC82DEFDB794DC1366A83FF19E78B366355E6353F1C0CD76ADEAF2B7727C4694D3636B9FA7BFEA4A03BA36T4NFH" TargetMode="External"/><Relationship Id="rId47" Type="http://schemas.openxmlformats.org/officeDocument/2006/relationships/hyperlink" Target="consultantplus://offline/ref=6AAFEC82DEFDB794DC1366A83FF19E78B366355E6353F1C0CD76ADEAF2B7727C4694D3636B9FA7BFEA4A03BA36T4NFH" TargetMode="External"/><Relationship Id="rId50" Type="http://schemas.openxmlformats.org/officeDocument/2006/relationships/hyperlink" Target="consultantplus://offline/ref=6AAFEC82DEFDB794DC1366A83FF19E78B36637596958F1C0CD76ADEAF2B7727C54948B6A6B94B2EABA1054B73545E3FBE75CB4F639T7N1H" TargetMode="External"/><Relationship Id="rId55" Type="http://schemas.openxmlformats.org/officeDocument/2006/relationships/hyperlink" Target="consultantplus://offline/ref=6AAFEC82DEFDB794DC1366A83FF19E78B36537526D5AF1C0CD76ADEAF2B7727C54948B6A699FB2EABA1054B73545E3FBE75CB4F639T7N1H" TargetMode="External"/><Relationship Id="rId63" Type="http://schemas.openxmlformats.org/officeDocument/2006/relationships/hyperlink" Target="consultantplus://offline/ref=6AAFEC82DEFDB794DC1366A83FF19E78B36637596958F1C0CD76ADEAF2B7727C4694D3636B9FA7BFEA4A03BA36T4NFH" TargetMode="External"/><Relationship Id="rId7" Type="http://schemas.openxmlformats.org/officeDocument/2006/relationships/hyperlink" Target="consultantplus://offline/ref=6AAFEC82DEFDB794DC1366A83FF19E78B366355E6353F1C0CD76ADEAF2B7727C54948B6F6A97B9BFED5F55EB7018F0FBEE5CB7F72571C18AT2N1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AAFEC82DEFDB794DC1366A83FF19E78B366355E6353F1C0CD76ADEAF2B7727C54948B6F6D9EB2EABA1054B73545E3FBE75CB4F639T7N1H" TargetMode="External"/><Relationship Id="rId20" Type="http://schemas.openxmlformats.org/officeDocument/2006/relationships/hyperlink" Target="consultantplus://offline/ref=6AAFEC82DEFDB794DC1366A83FF19E78B366355E6353F1C0CD76ADEAF2B7727C54948B686394B2EABA1054B73545E3FBE75CB4F639T7N1H" TargetMode="External"/><Relationship Id="rId29" Type="http://schemas.openxmlformats.org/officeDocument/2006/relationships/hyperlink" Target="consultantplus://offline/ref=6AAFEC82DEFDB794DC1366A83FF19E78B366355E6353F1C0CD76ADEAF2B7727C54948B6F6A97BABBEC5F55EB7018F0FBEE5CB7F72571C18AT2N1H" TargetMode="External"/><Relationship Id="rId41" Type="http://schemas.openxmlformats.org/officeDocument/2006/relationships/hyperlink" Target="consultantplus://offline/ref=6AAFEC82DEFDB794DC1366A83FF19E78B36637586C5CF1C0CD76ADEAF2B7727C54948B696E91B2EABA1054B73545E3FBE75CB4F639T7N1H" TargetMode="External"/><Relationship Id="rId54" Type="http://schemas.openxmlformats.org/officeDocument/2006/relationships/hyperlink" Target="consultantplus://offline/ref=6AAFEC82DEFDB794DC1366A83FF19E78B366355E6353F1C0CD76ADEAF2B7727C4694D3636B9FA7BFEA4A03BA36T4NFH" TargetMode="External"/><Relationship Id="rId62" Type="http://schemas.openxmlformats.org/officeDocument/2006/relationships/hyperlink" Target="consultantplus://offline/ref=6AAFEC82DEFDB794DC1366A83FF19E78B36637596958F1C0CD76ADEAF2B7727C54948B6F6A97BEBEEB5F55EB7018F0FBEE5CB7F72571C18AT2N1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AFEC82DEFDB794DC1366A83FF19E78B366355E6353F1C0CD76ADEAF2B7727C54948B6D6293B2EABA1054B73545E3FBE75CB4F639T7N1H" TargetMode="External"/><Relationship Id="rId11" Type="http://schemas.openxmlformats.org/officeDocument/2006/relationships/hyperlink" Target="consultantplus://offline/ref=6AAFEC82DEFDB794DC1366A83FF19E78B366355E6353F1C0CD76ADEAF2B7727C54948B6D6B95B2EABA1054B73545E3FBE75CB4F639T7N1H" TargetMode="External"/><Relationship Id="rId24" Type="http://schemas.openxmlformats.org/officeDocument/2006/relationships/hyperlink" Target="consultantplus://offline/ref=6AAFEC82DEFDB794DC1366A83FF19E78B366355E6353F1C0CD76ADEAF2B7727C54948B696A9FB2EABA1054B73545E3FBE75CB4F639T7N1H" TargetMode="External"/><Relationship Id="rId32" Type="http://schemas.openxmlformats.org/officeDocument/2006/relationships/hyperlink" Target="consultantplus://offline/ref=6AAFEC82DEFDB794DC1366A83FF19E78B36637586C5CF1C0CD76ADEAF2B7727C54948B6F6A97B9BFEA5F55EB7018F0FBEE5CB7F72571C18AT2N1H" TargetMode="External"/><Relationship Id="rId37" Type="http://schemas.openxmlformats.org/officeDocument/2006/relationships/hyperlink" Target="consultantplus://offline/ref=6AAFEC82DEFDB794DC1366A83FF19E78B366355E6353F1C0CD76ADEAF2B7727C4694D3636B9FA7BFEA4A03BA36T4NFH" TargetMode="External"/><Relationship Id="rId40" Type="http://schemas.openxmlformats.org/officeDocument/2006/relationships/hyperlink" Target="consultantplus://offline/ref=6AAFEC82DEFDB794DC1366A83FF19E78B366355E6353F1C0CD76ADEAF2B7727C54948B6F6A97B9BEED5F55EB7018F0FBEE5CB7F72571C18AT2N1H" TargetMode="External"/><Relationship Id="rId45" Type="http://schemas.openxmlformats.org/officeDocument/2006/relationships/hyperlink" Target="consultantplus://offline/ref=6AAFEC82DEFDB794DC1366A83FF19E78B36637596958F1C0CD76ADEAF2B7727C54948B6F6A97BFBBE85F55EB7018F0FBEE5CB7F72571C18AT2N1H" TargetMode="External"/><Relationship Id="rId53" Type="http://schemas.openxmlformats.org/officeDocument/2006/relationships/hyperlink" Target="consultantplus://offline/ref=6AAFEC82DEFDB794DC1366A83FF19E78B36637596958F1C0CD76ADEAF2B7727C54948B6A6B9FB2EABA1054B73545E3FBE75CB4F639T7N1H" TargetMode="External"/><Relationship Id="rId58" Type="http://schemas.openxmlformats.org/officeDocument/2006/relationships/hyperlink" Target="consultantplus://offline/ref=6AAFEC82DEFDB794DC1366A83FF19E78B36537526D5AF1C0CD76ADEAF2B7727C54948B6A6E94B2EABA1054B73545E3FBE75CB4F639T7N1H" TargetMode="External"/><Relationship Id="rId5" Type="http://schemas.openxmlformats.org/officeDocument/2006/relationships/hyperlink" Target="consultantplus://offline/ref=6AAFEC82DEFDB794DC1366A83FF19E78B366355E6353F1C0CD76ADEAF2B7727C4694D3636B9FA7BFEA4A03BA36T4NFH" TargetMode="External"/><Relationship Id="rId15" Type="http://schemas.openxmlformats.org/officeDocument/2006/relationships/hyperlink" Target="consultantplus://offline/ref=6AAFEC82DEFDB794DC1366A83FF19E78B366355E6353F1C0CD76ADEAF2B7727C54948B6C6997B2EABA1054B73545E3FBE75CB4F639T7N1H" TargetMode="External"/><Relationship Id="rId23" Type="http://schemas.openxmlformats.org/officeDocument/2006/relationships/hyperlink" Target="consultantplus://offline/ref=6AAFEC82DEFDB794DC1366A83FF19E78B366355E6353F1C0CD76ADEAF2B7727C54948B696A9FB2EABA1054B73545E3FBE75CB4F639T7N1H" TargetMode="External"/><Relationship Id="rId28" Type="http://schemas.openxmlformats.org/officeDocument/2006/relationships/hyperlink" Target="consultantplus://offline/ref=6AAFEC82DEFDB794DC1366A83FF19E78B366355E6353F1C0CD76ADEAF2B7727C54948B6C6C94B2EABA1054B73545E3FBE75CB4F639T7N1H" TargetMode="External"/><Relationship Id="rId36" Type="http://schemas.openxmlformats.org/officeDocument/2006/relationships/hyperlink" Target="consultantplus://offline/ref=6AAFEC82DEFDB794DC1366A83FF19E78B36637586C5CF1C0CD76ADEAF2B7727C54948B6F6F94B2EABA1054B73545E3FBE75CB4F639T7N1H" TargetMode="External"/><Relationship Id="rId49" Type="http://schemas.openxmlformats.org/officeDocument/2006/relationships/hyperlink" Target="consultantplus://offline/ref=6AAFEC82DEFDB794DC1366A83FF19E78B366355E6353F1C0CD76ADEAF2B7727C4694D3636B9FA7BFEA4A03BA36T4NFH" TargetMode="External"/><Relationship Id="rId57" Type="http://schemas.openxmlformats.org/officeDocument/2006/relationships/hyperlink" Target="consultantplus://offline/ref=6AAFEC82DEFDB794DC1366A83FF19E78B36537526D5AF1C0CD76ADEAF2B7727C54948B6F6A97BFB8E95F55EB7018F0FBEE5CB7F72571C18AT2N1H" TargetMode="External"/><Relationship Id="rId61" Type="http://schemas.openxmlformats.org/officeDocument/2006/relationships/hyperlink" Target="consultantplus://offline/ref=6AAFEC82DEFDB794DC1366A83FF19E78B366355E6353F1C0CD76ADEAF2B7727C4694D3636B9FA7BFEA4A03BA36T4NFH" TargetMode="External"/><Relationship Id="rId10" Type="http://schemas.openxmlformats.org/officeDocument/2006/relationships/hyperlink" Target="consultantplus://offline/ref=6AAFEC82DEFDB794DC1366A83FF19E78B366355E6353F1C0CD76ADEAF2B7727C54948B6A6A93B2EABA1054B73545E3FBE75CB4F639T7N1H" TargetMode="External"/><Relationship Id="rId19" Type="http://schemas.openxmlformats.org/officeDocument/2006/relationships/hyperlink" Target="consultantplus://offline/ref=6AAFEC82DEFDB794DC1366A83FF19E78B366355E6353F1C0CD76ADEAF2B7727C54948B6F6A97BBB8ED5F55EB7018F0FBEE5CB7F72571C18AT2N1H" TargetMode="External"/><Relationship Id="rId31" Type="http://schemas.openxmlformats.org/officeDocument/2006/relationships/hyperlink" Target="consultantplus://offline/ref=6AAFEC82DEFDB794DC1366A83FF19E78B36637586C5CF1C0CD76ADEAF2B7727C4694D3636B9FA7BFEA4A03BA36T4NFH" TargetMode="External"/><Relationship Id="rId44" Type="http://schemas.openxmlformats.org/officeDocument/2006/relationships/hyperlink" Target="consultantplus://offline/ref=6AAFEC82DEFDB794DC1366A83FF19E78B36537526D5AF1C0CD76ADEAF2B7727C4694D3636B9FA7BFEA4A03BA36T4NFH" TargetMode="External"/><Relationship Id="rId52" Type="http://schemas.openxmlformats.org/officeDocument/2006/relationships/hyperlink" Target="consultantplus://offline/ref=6AAFEC82DEFDB794DC1366A83FF19E78B366355E6353F1C0CD76ADEAF2B7727C54948B686996B2EABA1054B73545E3FBE75CB4F639T7N1H" TargetMode="External"/><Relationship Id="rId60" Type="http://schemas.openxmlformats.org/officeDocument/2006/relationships/hyperlink" Target="consultantplus://offline/ref=6AAFEC82DEFDB794DC1366A83FF19E78B36637596958F1C0CD76ADEAF2B7727C54948B6F6A97BEBEE95F55EB7018F0FBEE5CB7F72571C18AT2N1H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AAFEC82DEFDB794DC1366A83FF19E78B366355E6353F1C0CD76ADEAF2B7727C54948B6C6B9FB2EABA1054B73545E3FBE75CB4F639T7N1H" TargetMode="External"/><Relationship Id="rId14" Type="http://schemas.openxmlformats.org/officeDocument/2006/relationships/hyperlink" Target="consultantplus://offline/ref=6AAFEC82DEFDB794DC1366A83FF19E78B366355E6353F1C0CD76ADEAF2B7727C54948B6F6A97BBBBE35F55EB7018F0FBEE5CB7F72571C18AT2N1H" TargetMode="External"/><Relationship Id="rId22" Type="http://schemas.openxmlformats.org/officeDocument/2006/relationships/hyperlink" Target="consultantplus://offline/ref=6AAFEC82DEFDB794DC1366A83FF19E78B366355E6353F1C0CD76ADEAF2B7727C4694D3636B9FA7BFEA4A03BA36T4NFH" TargetMode="External"/><Relationship Id="rId27" Type="http://schemas.openxmlformats.org/officeDocument/2006/relationships/hyperlink" Target="consultantplus://offline/ref=6AAFEC82DEFDB794DC1366A83FF19E78B366355E6353F1C0CD76ADEAF2B7727C54948B6C6E97B2EABA1054B73545E3FBE75CB4F639T7N1H" TargetMode="External"/><Relationship Id="rId30" Type="http://schemas.openxmlformats.org/officeDocument/2006/relationships/hyperlink" Target="consultantplus://offline/ref=6AAFEC82DEFDB794DC1366A83FF19E78B36637586B5FF1C0CD76ADEAF2B7727C54948B6F6D90B2EABA1054B73545E3FBE75CB4F639T7N1H" TargetMode="External"/><Relationship Id="rId35" Type="http://schemas.openxmlformats.org/officeDocument/2006/relationships/hyperlink" Target="consultantplus://offline/ref=6AAFEC82DEFDB794DC1366A83FF19E78B366355E6353F1C0CD76ADEAF2B7727C4694D3636B9FA7BFEA4A03BA36T4NFH" TargetMode="External"/><Relationship Id="rId43" Type="http://schemas.openxmlformats.org/officeDocument/2006/relationships/hyperlink" Target="consultantplus://offline/ref=6AAFEC82DEFDB794DC1366A83FF19E78B36637586C5CF1C0CD76ADEAF2B7727C54948B6D6F97B2EABA1054B73545E3FBE75CB4F639T7N1H" TargetMode="External"/><Relationship Id="rId48" Type="http://schemas.openxmlformats.org/officeDocument/2006/relationships/hyperlink" Target="consultantplus://offline/ref=6AAFEC82DEFDB794DC1366A83FF19E78B36637596958F1C0CD76ADEAF2B7727C54948B6F6A97BFBBE85F55EB7018F0FBEE5CB7F72571C18AT2N1H" TargetMode="External"/><Relationship Id="rId56" Type="http://schemas.openxmlformats.org/officeDocument/2006/relationships/hyperlink" Target="consultantplus://offline/ref=6AAFEC82DEFDB794DC1366A83FF19E78B36537526D5AF1C0CD76ADEAF2B7727C54948B6A699FB2EABA1054B73545E3FBE75CB4F639T7N1H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6AAFEC82DEFDB794DC1366A83FF19E78B366355E6353F1C0CD76ADEAF2B7727C54948B6A6A93B2EABA1054B73545E3FBE75CB4F639T7N1H" TargetMode="External"/><Relationship Id="rId51" Type="http://schemas.openxmlformats.org/officeDocument/2006/relationships/hyperlink" Target="consultantplus://offline/ref=6AAFEC82DEFDB794DC1366A83FF19E78B366355E6353F1C0CD76ADEAF2B7727C4694D3636B9FA7BFEA4A03BA36T4N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AAFEC82DEFDB794DC1366A83FF19E78B366355E6353F1C0CD76ADEAF2B7727C54948B6B6A93B2EABA1054B73545E3FBE75CB4F639T7N1H" TargetMode="External"/><Relationship Id="rId17" Type="http://schemas.openxmlformats.org/officeDocument/2006/relationships/hyperlink" Target="consultantplus://offline/ref=6AAFEC82DEFDB794DC1366A83FF19E78B366355E6353F1C0CD76ADEAF2B7727C54948B6F6A97BBB8ED5F55EB7018F0FBEE5CB7F72571C18AT2N1H" TargetMode="External"/><Relationship Id="rId25" Type="http://schemas.openxmlformats.org/officeDocument/2006/relationships/hyperlink" Target="consultantplus://offline/ref=6AAFEC82DEFDB794DC1366A83FF19E78B366355E6353F1C0CD76ADEAF2B7727C54948B696A9EB2EABA1054B73545E3FBE75CB4F639T7N1H" TargetMode="External"/><Relationship Id="rId33" Type="http://schemas.openxmlformats.org/officeDocument/2006/relationships/hyperlink" Target="consultantplus://offline/ref=6AAFEC82DEFDB794DC1366A83FF19E78B36637586C5CF1C0CD76ADEAF2B7727C54948B6F6A97B9BFE95F55EB7018F0FBEE5CB7F72571C18AT2N1H" TargetMode="External"/><Relationship Id="rId38" Type="http://schemas.openxmlformats.org/officeDocument/2006/relationships/hyperlink" Target="consultantplus://offline/ref=6AAFEC82DEFDB794DC1366A83FF19E78B36637586C5CF1C0CD76ADEAF2B7727C54948B6F6A97B9BFE95F55EB7018F0FBEE5CB7F72571C18AT2N1H" TargetMode="External"/><Relationship Id="rId46" Type="http://schemas.openxmlformats.org/officeDocument/2006/relationships/hyperlink" Target="consultantplus://offline/ref=6AAFEC82DEFDB794DC1366A83FF19E78B36637596958F1C0CD76ADEAF2B7727C54948B6F6A97BFBBEC5F55EB7018F0FBEE5CB7F72571C18AT2N1H" TargetMode="External"/><Relationship Id="rId59" Type="http://schemas.openxmlformats.org/officeDocument/2006/relationships/hyperlink" Target="consultantplus://offline/ref=6AAFEC82DEFDB794DC1366A83FF19E78B36637596958F1C0CD76ADEAF2B7727C54948B6F6A97BEBEEB5F55EB7018F0FBEE5CB7F72571C18AT2N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5334</Words>
  <Characters>30407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Анастасия Александровна</dc:creator>
  <cp:keywords/>
  <dc:description/>
  <cp:lastModifiedBy>Бобкова Анастасия Александровна</cp:lastModifiedBy>
  <cp:revision>1</cp:revision>
  <dcterms:created xsi:type="dcterms:W3CDTF">2022-11-18T07:13:00Z</dcterms:created>
  <dcterms:modified xsi:type="dcterms:W3CDTF">2022-11-18T07:14:00Z</dcterms:modified>
</cp:coreProperties>
</file>