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78" w:rsidRDefault="001841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84178" w:rsidRDefault="00184178">
      <w:pPr>
        <w:pStyle w:val="ConsPlusNormal"/>
        <w:jc w:val="center"/>
        <w:outlineLvl w:val="0"/>
      </w:pPr>
    </w:p>
    <w:p w:rsidR="00184178" w:rsidRDefault="0018417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84178" w:rsidRDefault="00184178">
      <w:pPr>
        <w:pStyle w:val="ConsPlusTitle"/>
        <w:jc w:val="center"/>
      </w:pPr>
    </w:p>
    <w:p w:rsidR="00184178" w:rsidRDefault="00184178">
      <w:pPr>
        <w:pStyle w:val="ConsPlusTitle"/>
        <w:jc w:val="center"/>
      </w:pPr>
      <w:r>
        <w:t>ПОСТАНОВЛЕНИЕ</w:t>
      </w:r>
    </w:p>
    <w:p w:rsidR="00184178" w:rsidRDefault="00184178">
      <w:pPr>
        <w:pStyle w:val="ConsPlusTitle"/>
        <w:jc w:val="center"/>
      </w:pPr>
      <w:r>
        <w:t>от 4 августа 2022 г. N 1386</w:t>
      </w:r>
    </w:p>
    <w:p w:rsidR="00184178" w:rsidRDefault="00184178">
      <w:pPr>
        <w:pStyle w:val="ConsPlusTitle"/>
        <w:jc w:val="center"/>
      </w:pPr>
    </w:p>
    <w:p w:rsidR="00184178" w:rsidRDefault="00184178">
      <w:pPr>
        <w:pStyle w:val="ConsPlusTitle"/>
        <w:jc w:val="center"/>
      </w:pPr>
      <w:r>
        <w:t>О ПОРЯДКЕ</w:t>
      </w:r>
    </w:p>
    <w:p w:rsidR="00184178" w:rsidRDefault="00184178">
      <w:pPr>
        <w:pStyle w:val="ConsPlusTitle"/>
        <w:jc w:val="center"/>
      </w:pPr>
      <w:r>
        <w:t>РАССМОТРЕНИЯ ЗАЯВОК НА ПОЛУЧЕНИЕ КОМПЛЕКСНЫХ</w:t>
      </w:r>
    </w:p>
    <w:p w:rsidR="00184178" w:rsidRDefault="00184178">
      <w:pPr>
        <w:pStyle w:val="ConsPlusTitle"/>
        <w:jc w:val="center"/>
      </w:pPr>
      <w:r>
        <w:t>ЭКОЛОГИЧЕСКИХ РАЗРЕШЕНИЙ, ВЫДАЧИ, ПЕРЕСМОТРА,</w:t>
      </w:r>
    </w:p>
    <w:p w:rsidR="00184178" w:rsidRDefault="00184178">
      <w:pPr>
        <w:pStyle w:val="ConsPlusTitle"/>
        <w:jc w:val="center"/>
      </w:pPr>
      <w:r>
        <w:t>ОТЗЫВА КОМПЛЕКСНЫХ ЭКОЛОГИЧЕСКИХ РАЗРЕШЕНИЙ</w:t>
      </w:r>
    </w:p>
    <w:p w:rsidR="00184178" w:rsidRDefault="00184178">
      <w:pPr>
        <w:pStyle w:val="ConsPlusTitle"/>
        <w:jc w:val="center"/>
      </w:pPr>
      <w:r>
        <w:t>И ВНЕСЕНИЯ В НИХ ИЗМЕНЕНИЙ</w:t>
      </w:r>
    </w:p>
    <w:p w:rsidR="00184178" w:rsidRDefault="00184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2"/>
        <w:gridCol w:w="113"/>
      </w:tblGrid>
      <w:tr w:rsidR="00184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178" w:rsidRDefault="00184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178" w:rsidRDefault="00184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178" w:rsidRDefault="00184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178" w:rsidRDefault="001841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20.04.2024 </w:t>
            </w:r>
            <w:hyperlink r:id="rId5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,</w:t>
            </w:r>
          </w:p>
          <w:p w:rsidR="00184178" w:rsidRDefault="001841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6">
              <w:r>
                <w:rPr>
                  <w:color w:val="0000FF"/>
                </w:rPr>
                <w:t>N 1452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178" w:rsidRDefault="00184178">
            <w:pPr>
              <w:pStyle w:val="ConsPlusNormal"/>
            </w:pPr>
          </w:p>
        </w:tc>
      </w:tr>
    </w:tbl>
    <w:p w:rsidR="00184178" w:rsidRDefault="00184178">
      <w:pPr>
        <w:pStyle w:val="ConsPlusNormal"/>
        <w:jc w:val="center"/>
      </w:pPr>
    </w:p>
    <w:p w:rsidR="00184178" w:rsidRDefault="00184178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19 статьи 31.1</w:t>
        </w:r>
      </w:hyperlink>
      <w:r>
        <w:t xml:space="preserve"> Федерального закона "Об охране окружающей среды" Правительство Российской Федерации постановляет: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0">
        <w:r>
          <w:rPr>
            <w:color w:val="0000FF"/>
          </w:rPr>
          <w:t>Правила</w:t>
        </w:r>
      </w:hyperlink>
      <w:r>
        <w:t xml:space="preserve">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2. Установить, что комплексные экологические разрешения, выданные до 1 марта 2023 г., действуют до окончания срока их действия и не требуют подтверждения путем внесения Федеральной службой по надзору в сфере природопользования (ее территориальными органами) сведений о таких разрешениях в электронном виде в реестр выданных комплексных экологических разрешений в государственной информационной системе промышленности, созданной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Федеральной службой по надзору в сфере природопользования в пределах установленной Правительством Российской Федерации штатной численности Службы, а также бюджетных ассигнований, предусмотренных ей в федеральном бюджете на руководство и управление в сфере установленных функций.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184178" w:rsidRDefault="00184178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февраля 2019 г. N 143 "О порядке выдачи комплексных экологических разрешений, их переоформления, пересмотра, внесения в них изменений, а также отзыва" (Собрание законодательства Российской Федерации, 2019, N 8, ст. 777);</w:t>
      </w:r>
    </w:p>
    <w:p w:rsidR="00184178" w:rsidRDefault="00184178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ноября 2020 г. N 1818 "О внесении изменений в постановление Правительства Российской Федерации от 13 февраля 2019 г. N 143" (Собрание законодательства Российской Федерации, 2020, N 47, ст. 7522).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5. </w:t>
      </w:r>
      <w:hyperlink r:id="rId12">
        <w:r>
          <w:rPr>
            <w:color w:val="0000FF"/>
          </w:rPr>
          <w:t>Пункт 748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</w:t>
      </w:r>
      <w:r>
        <w:lastRenderedPageBreak/>
        <w:t>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марта 2023 г.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7. </w:t>
      </w:r>
      <w:hyperlink w:anchor="P40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в течение 6 лет со дня вступления в силу настоящего постановления.</w:t>
      </w:r>
    </w:p>
    <w:p w:rsidR="00184178" w:rsidRDefault="00184178">
      <w:pPr>
        <w:pStyle w:val="ConsPlusNormal"/>
        <w:ind w:firstLine="540"/>
        <w:jc w:val="both"/>
      </w:pPr>
    </w:p>
    <w:p w:rsidR="00184178" w:rsidRDefault="00184178">
      <w:pPr>
        <w:pStyle w:val="ConsPlusNormal"/>
        <w:jc w:val="right"/>
      </w:pPr>
      <w:r>
        <w:t>Председатель Правительства</w:t>
      </w:r>
    </w:p>
    <w:p w:rsidR="00184178" w:rsidRDefault="00184178">
      <w:pPr>
        <w:pStyle w:val="ConsPlusNormal"/>
        <w:jc w:val="right"/>
      </w:pPr>
      <w:r>
        <w:t>Российской Федерации</w:t>
      </w:r>
    </w:p>
    <w:p w:rsidR="00184178" w:rsidRDefault="00184178">
      <w:pPr>
        <w:pStyle w:val="ConsPlusNormal"/>
        <w:jc w:val="right"/>
      </w:pPr>
      <w:r>
        <w:t>М.МИШУСТИН</w:t>
      </w:r>
    </w:p>
    <w:p w:rsidR="00184178" w:rsidRDefault="00184178">
      <w:pPr>
        <w:pStyle w:val="ConsPlusNormal"/>
        <w:ind w:firstLine="540"/>
        <w:jc w:val="both"/>
      </w:pPr>
    </w:p>
    <w:p w:rsidR="00184178" w:rsidRDefault="00184178">
      <w:pPr>
        <w:pStyle w:val="ConsPlusNormal"/>
        <w:ind w:firstLine="540"/>
        <w:jc w:val="both"/>
      </w:pPr>
    </w:p>
    <w:p w:rsidR="00184178" w:rsidRDefault="00184178">
      <w:pPr>
        <w:pStyle w:val="ConsPlusNormal"/>
        <w:ind w:firstLine="540"/>
        <w:jc w:val="both"/>
      </w:pPr>
    </w:p>
    <w:p w:rsidR="00184178" w:rsidRDefault="00184178">
      <w:pPr>
        <w:pStyle w:val="ConsPlusNormal"/>
        <w:ind w:firstLine="540"/>
        <w:jc w:val="both"/>
      </w:pPr>
    </w:p>
    <w:p w:rsidR="00184178" w:rsidRDefault="00184178">
      <w:pPr>
        <w:pStyle w:val="ConsPlusNormal"/>
        <w:ind w:firstLine="540"/>
        <w:jc w:val="both"/>
      </w:pPr>
    </w:p>
    <w:p w:rsidR="00184178" w:rsidRDefault="00184178">
      <w:pPr>
        <w:pStyle w:val="ConsPlusNormal"/>
        <w:jc w:val="right"/>
        <w:outlineLvl w:val="0"/>
      </w:pPr>
      <w:r>
        <w:t>Утверждены</w:t>
      </w:r>
    </w:p>
    <w:p w:rsidR="00184178" w:rsidRDefault="00184178">
      <w:pPr>
        <w:pStyle w:val="ConsPlusNormal"/>
        <w:jc w:val="right"/>
      </w:pPr>
      <w:r>
        <w:t>постановлением Правительства</w:t>
      </w:r>
    </w:p>
    <w:p w:rsidR="00184178" w:rsidRDefault="00184178">
      <w:pPr>
        <w:pStyle w:val="ConsPlusNormal"/>
        <w:jc w:val="right"/>
      </w:pPr>
      <w:r>
        <w:t>Российской Федерации</w:t>
      </w:r>
    </w:p>
    <w:p w:rsidR="00184178" w:rsidRDefault="00184178">
      <w:pPr>
        <w:pStyle w:val="ConsPlusNormal"/>
        <w:jc w:val="right"/>
      </w:pPr>
      <w:r>
        <w:t>от 4 августа 2022 г. N 1386</w:t>
      </w:r>
    </w:p>
    <w:p w:rsidR="00184178" w:rsidRDefault="00184178">
      <w:pPr>
        <w:pStyle w:val="ConsPlusNormal"/>
        <w:jc w:val="right"/>
      </w:pPr>
    </w:p>
    <w:p w:rsidR="00184178" w:rsidRDefault="00184178">
      <w:pPr>
        <w:pStyle w:val="ConsPlusTitle"/>
        <w:jc w:val="center"/>
      </w:pPr>
      <w:bookmarkStart w:id="0" w:name="P40"/>
      <w:bookmarkEnd w:id="0"/>
      <w:r>
        <w:t>ПРАВИЛА</w:t>
      </w:r>
    </w:p>
    <w:p w:rsidR="00184178" w:rsidRDefault="00184178">
      <w:pPr>
        <w:pStyle w:val="ConsPlusTitle"/>
        <w:jc w:val="center"/>
      </w:pPr>
      <w:r>
        <w:t>РАССМОТРЕНИЯ ЗАЯВОК НА ПОЛУЧЕНИЕ КОМПЛЕКСНЫХ</w:t>
      </w:r>
    </w:p>
    <w:p w:rsidR="00184178" w:rsidRDefault="00184178">
      <w:pPr>
        <w:pStyle w:val="ConsPlusTitle"/>
        <w:jc w:val="center"/>
      </w:pPr>
      <w:r>
        <w:t>ЭКОЛОГИЧЕСКИХ РАЗРЕШЕНИЙ, ВЫДАЧИ, ПЕРЕСМОТРА,</w:t>
      </w:r>
    </w:p>
    <w:p w:rsidR="00184178" w:rsidRDefault="00184178">
      <w:pPr>
        <w:pStyle w:val="ConsPlusTitle"/>
        <w:jc w:val="center"/>
      </w:pPr>
      <w:r>
        <w:t>ОТЗЫВА КОМПЛЕКСНЫХ ЭКОЛОГИЧЕСКИХ РАЗРЕШЕНИЙ</w:t>
      </w:r>
    </w:p>
    <w:p w:rsidR="00184178" w:rsidRDefault="00184178">
      <w:pPr>
        <w:pStyle w:val="ConsPlusTitle"/>
        <w:jc w:val="center"/>
      </w:pPr>
      <w:r>
        <w:t>И ВНЕСЕНИЯ В НИХ ИЗМЕНЕНИЙ</w:t>
      </w:r>
    </w:p>
    <w:p w:rsidR="00184178" w:rsidRDefault="001841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2"/>
        <w:gridCol w:w="113"/>
      </w:tblGrid>
      <w:tr w:rsidR="001841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178" w:rsidRDefault="001841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178" w:rsidRDefault="001841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178" w:rsidRDefault="001841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178" w:rsidRDefault="001841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20.04.2024 </w:t>
            </w:r>
            <w:hyperlink r:id="rId13">
              <w:r>
                <w:rPr>
                  <w:color w:val="0000FF"/>
                </w:rPr>
                <w:t>N 512</w:t>
              </w:r>
            </w:hyperlink>
            <w:r>
              <w:rPr>
                <w:color w:val="392C69"/>
              </w:rPr>
              <w:t>,</w:t>
            </w:r>
          </w:p>
          <w:p w:rsidR="00184178" w:rsidRDefault="001841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14">
              <w:r>
                <w:rPr>
                  <w:color w:val="0000FF"/>
                </w:rPr>
                <w:t>N 1452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178" w:rsidRDefault="00184178">
            <w:pPr>
              <w:pStyle w:val="ConsPlusNormal"/>
            </w:pPr>
          </w:p>
        </w:tc>
      </w:tr>
    </w:tbl>
    <w:p w:rsidR="00184178" w:rsidRDefault="00184178">
      <w:pPr>
        <w:pStyle w:val="ConsPlusNormal"/>
        <w:jc w:val="center"/>
      </w:pPr>
    </w:p>
    <w:p w:rsidR="00184178" w:rsidRDefault="00184178">
      <w:pPr>
        <w:pStyle w:val="ConsPlusNormal"/>
        <w:ind w:firstLine="540"/>
        <w:jc w:val="both"/>
      </w:pPr>
      <w:r>
        <w:t>1. Настоящие Правила устанавливают порядок рассмотрения заявок на получение комплексных экологических разрешений (далее - разрешения), выдачи, пересмотра, отзыва разрешений и внесения в них изменений.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bookmarkStart w:id="1" w:name="P51"/>
      <w:bookmarkEnd w:id="1"/>
      <w:r>
        <w:t>2. Разрешение выдается юридическому лицу и индивидуальному предпринимателю, осуществляющим хозяйственную и (или) иную деятельность на объектах I категории, на отдельный объект, оказывающий негативное воздействие на окружающую среду, в том числе линейный объект, на основании заявки на получение разрешения.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Юридические лица и индивидуальные предприниматели, осуществляющие хозяйственную и (или) иную деятельность на объектах II категории, при наличии соответствующих отраслевых информационно-технических справочников по наилучшим доступным технологиям вправе получить разрешение в порядке, установленном настоящими Правилами.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lastRenderedPageBreak/>
        <w:t>3. Разрешение выдается территориальным органом Федеральной службы по надзору в сфере природопользования в срок, не превышающий 27 рабочих дней со дня регистрации заявки на получение разрешения.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4. Обмен документами и информацией в рамках рассмотрения заявки на получение разрешения, а также заявок на продление, пересмотр разрешений и внесения в них изменений осуществляется с использованием государственной информационной системы промышленности, созданной в соответствии с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 (далее - информационная система).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Сведения, отнесенные к государственной тайне в соответствии с законодательством Российской Федерации, не подлежат размещению в государственных информационных системах, используемых при оказании государственной услуги по выдаче разрешений.</w:t>
      </w:r>
    </w:p>
    <w:p w:rsidR="00184178" w:rsidRDefault="00184178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5. Заявка на получение разрешения по форме, утвержденной Министерством природных ресурсов и экологии Российской Федерации, подается указанными в </w:t>
      </w:r>
      <w:hyperlink w:anchor="P51">
        <w:r>
          <w:rPr>
            <w:color w:val="0000FF"/>
          </w:rPr>
          <w:t>пункте 2</w:t>
        </w:r>
      </w:hyperlink>
      <w:r>
        <w:t xml:space="preserve"> настоящих Правил юридическими лицами или индивидуальными предпринимателями (далее - заявители)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 с использованием информационной системы, в том числе с использованием федеральной государственной информационной системы "Единый портал государственных и муниципальных услуг (функций)", в территориальный орган Федеральной службы по надзору в сфере природопользования по месту размещения объекта, оказывающего негативное воздействие на окружающую среду и относящегося к объектам, указанным в </w:t>
      </w:r>
      <w:hyperlink w:anchor="P51">
        <w:r>
          <w:rPr>
            <w:color w:val="0000FF"/>
          </w:rPr>
          <w:t>пункте 2</w:t>
        </w:r>
      </w:hyperlink>
      <w:r>
        <w:t xml:space="preserve"> настоящих Правил (далее - объект).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В случае если объект расположен в пределах территорий 2 и более субъектов Российской Федерации, заявитель направляет заявку на получение разрешения в один из территориальных органов Федеральной службы по надзору в сфере природопользования по месту размещения объекта по своему усмотрению.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6. Заявка на получение разрешения подается в сроки, установленные </w:t>
      </w:r>
      <w:hyperlink r:id="rId20">
        <w:r>
          <w:rPr>
            <w:color w:val="0000FF"/>
          </w:rPr>
          <w:t>пунктом 5 статьи 31.1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Сроком подачи заявки на получение разрешения является дата ее поступления в территориальный орган Федеральной службы по надзору в сфере природопользования.</w:t>
      </w:r>
    </w:p>
    <w:p w:rsidR="00184178" w:rsidRDefault="00184178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7. Заявка на получение разрешения должна содержать информацию, установленную </w:t>
      </w:r>
      <w:hyperlink r:id="rId21">
        <w:r>
          <w:rPr>
            <w:color w:val="0000FF"/>
          </w:rPr>
          <w:t>пунктом 3 статьи 31.1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Информация, включаемая в состав заявки на получение разрешения в соответствии с абзацем девятым </w:t>
      </w:r>
      <w:hyperlink r:id="rId22">
        <w:r>
          <w:rPr>
            <w:color w:val="0000FF"/>
          </w:rPr>
          <w:t>пункта 3 статьи 31.1</w:t>
        </w:r>
      </w:hyperlink>
      <w:r>
        <w:t xml:space="preserve"> Федерального закона "Об охране окружающей среды", представляется с использованием информационной системы посредством заполнения электронной формы заявки на получение разрешения с приложением электронных образов документов (документов на бумажном носителе, преобразованных в электронную форму путем сканирования с сохранением их реквизитов).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При невозможности соблюдения технологических нормативов, нормативов допустимых выбросов, нормативов допустимых сбросов высокотоксичных веществ, веществ, обладающих канцерогенными, мутагенными свойствами (веществ I, II классов опасности), к заявке на получение разрешения прилагаются документы, предусмотренные </w:t>
      </w:r>
      <w:hyperlink r:id="rId23">
        <w:r>
          <w:rPr>
            <w:color w:val="0000FF"/>
          </w:rPr>
          <w:t>пунктом 4 статьи 31.1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8. Форматно-логическая проверка заявки на получение разрешения, сформированной с использованием информационной системы, осуществляется в автоматическом режиме после заполнения заявителем каждого из полей электронной формы заявки на получения разрешения. При выявлении </w:t>
      </w:r>
      <w:r>
        <w:lastRenderedPageBreak/>
        <w:t>некорректно заполненного поля электронной формы заявки на получение разрешения заявитель уведомляется о характере выявленной ошибки и порядке ее устранения путем получения информационного сообщения непосредственно в электронной форме заявки на получение разрешения.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При формировании заявки на получение разрешения с использованием информационной системы заявителю обеспечивается возможность копирования и сохранения заявки на получение разрешения и прилагаемых к ней документов.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Заявка на получение разрешения подписывается электронной подписью уполномоченного лица заявителя, виды которой предусмотрены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Представление документов на бумажном носителе не требуется.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9. Заявка на получение разрешения, содержащая информацию, указанную в </w:t>
      </w:r>
      <w:hyperlink w:anchor="P63">
        <w:r>
          <w:rPr>
            <w:color w:val="0000FF"/>
          </w:rPr>
          <w:t>пункте 7</w:t>
        </w:r>
      </w:hyperlink>
      <w:r>
        <w:t xml:space="preserve"> настоящих Правил, с прилагаемыми к ней документами подлежит рассмотрению при условии соответствия ее формы и содержания требованиям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"Об охране окружающей среды".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10. Территориальный орган Федеральной службы по надзору в сфере природопользования не вправе требовать от заявителя представления иных документов, кроме документов, указанных в </w:t>
      </w:r>
      <w:hyperlink w:anchor="P63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11. Территориальный орган Федеральной службы по надзору в сфере природопользования в течение 2 рабочих дней со дня регистрации заявки на получение разрешения с прилагаемыми к ней документами проверяет их форму и содержание на соответствие требованиям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"Об охране окружающей среды" и с использованием информационной системы информирует заявителя: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а) о приеме к рассмотрению заявки на получение разрешения - при соответствии формы и содержания заявки на получение разрешения, а также прилагаемых к ней документов требованиям, установленным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"Об охране окружающей среды";</w:t>
      </w:r>
    </w:p>
    <w:p w:rsidR="00184178" w:rsidRDefault="00184178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б) о необходимости корректировки заявки на получение разрешения, а также прилагаемых к ней документов: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при несоответствии формы и содержания заявки на получение разрешения, а также прилагаемых к ней документов требованиям, установленным </w:t>
      </w:r>
      <w:hyperlink r:id="rId28">
        <w:r>
          <w:rPr>
            <w:color w:val="0000FF"/>
          </w:rPr>
          <w:t>пунктами 3</w:t>
        </w:r>
      </w:hyperlink>
      <w:r>
        <w:t xml:space="preserve"> и </w:t>
      </w:r>
      <w:hyperlink r:id="rId29">
        <w:r>
          <w:rPr>
            <w:color w:val="0000FF"/>
          </w:rPr>
          <w:t>4 статьи 31.1</w:t>
        </w:r>
      </w:hyperlink>
      <w:r>
        <w:t xml:space="preserve"> Федерального закона "Об охране окружающей среды";</w:t>
      </w:r>
    </w:p>
    <w:p w:rsidR="00184178" w:rsidRDefault="00184178">
      <w:pPr>
        <w:pStyle w:val="ConsPlusNormal"/>
        <w:spacing w:before="220"/>
        <w:ind w:firstLine="540"/>
        <w:jc w:val="both"/>
      </w:pPr>
      <w:bookmarkStart w:id="4" w:name="P76"/>
      <w:bookmarkEnd w:id="4"/>
      <w:r>
        <w:t>при наличии в заявке на получение разрешения ошибок (описок, опечаток или технических ошибок);</w:t>
      </w:r>
    </w:p>
    <w:p w:rsidR="00184178" w:rsidRDefault="00184178">
      <w:pPr>
        <w:pStyle w:val="ConsPlusNormal"/>
        <w:spacing w:before="220"/>
        <w:ind w:firstLine="540"/>
        <w:jc w:val="both"/>
      </w:pPr>
      <w:bookmarkStart w:id="5" w:name="P77"/>
      <w:bookmarkEnd w:id="5"/>
      <w:r>
        <w:t xml:space="preserve">при наличии у территориального органа Федеральной службы по надзору в сфере природопользования сведений о несоответствии представленных в заявке на получение разрешения данных, указанных в </w:t>
      </w:r>
      <w:hyperlink r:id="rId30">
        <w:r>
          <w:rPr>
            <w:color w:val="0000FF"/>
          </w:rPr>
          <w:t>абзацах втором</w:t>
        </w:r>
      </w:hyperlink>
      <w:r>
        <w:t xml:space="preserve"> - </w:t>
      </w:r>
      <w:hyperlink r:id="rId31">
        <w:r>
          <w:rPr>
            <w:color w:val="0000FF"/>
          </w:rPr>
          <w:t>пятом пункта 3 статьи 31.1</w:t>
        </w:r>
      </w:hyperlink>
      <w:r>
        <w:t xml:space="preserve"> Федерального закона "Об охране окружающей среды", сведениям, содержащимся в государственном реестре объектов, оказывающих негативное воздействие на окружающую среду.</w:t>
      </w:r>
    </w:p>
    <w:p w:rsidR="00184178" w:rsidRDefault="00184178">
      <w:pPr>
        <w:pStyle w:val="ConsPlusNormal"/>
        <w:jc w:val="both"/>
      </w:pPr>
      <w:r>
        <w:t xml:space="preserve">(п. 11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bookmarkStart w:id="6" w:name="P79"/>
      <w:bookmarkEnd w:id="6"/>
      <w:r>
        <w:t xml:space="preserve">11(1). 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получение разрешения, а также прилагаемых к ней документов заявитель в течение 5 рабочих дней после дня получения указанной информации вправе устранить несоответствие формы и содержания указанной заявки, а также прилагаемых к ней документов требованиям, установленным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"Об охране окружающей среды", и (или) ошибки и несоответствие, указанные в </w:t>
      </w:r>
      <w:hyperlink w:anchor="P76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7">
        <w:r>
          <w:rPr>
            <w:color w:val="0000FF"/>
          </w:rPr>
          <w:t>четвертом подпункта "б" пункта 11</w:t>
        </w:r>
      </w:hyperlink>
      <w:r>
        <w:t xml:space="preserve"> настоящих Правил, и направить доработанную заявку на получение разрешения и прилагаемые к ней документы с использованием информационной системы в территориальный орган Федеральной службы по надзору в сфере природопользования, который направил такую информацию.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lastRenderedPageBreak/>
        <w:t xml:space="preserve">В случае непредставления заявителем в территориальный орган Федеральной службы по надзору в сфере природопользования с использованием информационной системы доработанной заявки на получение разрешения и прилагаемых к ней документов в течение 5 рабочих дней после дня получения информации, указанной в </w:t>
      </w:r>
      <w:hyperlink w:anchor="P74">
        <w:r>
          <w:rPr>
            <w:color w:val="0000FF"/>
          </w:rPr>
          <w:t>подпункте "б" пункта 11</w:t>
        </w:r>
      </w:hyperlink>
      <w:r>
        <w:t xml:space="preserve"> настоящих Правил, территориальный орган Федеральной службы по надзору в сфере природопользования с использованием информационной системы информирует заявителя об отказе в приеме к рассмотрению заявки на получение разрешения.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по выдаче разрешения приостанавливается на срок, указанный в </w:t>
      </w:r>
      <w:hyperlink w:anchor="P79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184178" w:rsidRDefault="00184178">
      <w:pPr>
        <w:pStyle w:val="ConsPlusNormal"/>
        <w:jc w:val="both"/>
      </w:pPr>
      <w:r>
        <w:t xml:space="preserve">(п. 11(1)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11(2). Территориальный орган Федеральной службы по надзору в сфере природопользования в течение 1 рабочего дня после дня поступления доработанной заявки на получение разрешения и прилагаемых к ней документов проверяет их форму и содержание на соответствие требованиям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"Об охране окружающей среды" и с использованием информационной системы информирует заявителя: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а) о приеме к рассмотрению заявки на получение разрешения - при соответствии формы и содержания заявки на получение разрешения, а также прилагаемых к ней документов требованиям, установленным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"Об охране окружающей среды";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б) об отказе в приеме к рассмотрению заявки на получение разрешения - при наличии оснований, указанных в </w:t>
      </w:r>
      <w:hyperlink w:anchor="P74">
        <w:r>
          <w:rPr>
            <w:color w:val="0000FF"/>
          </w:rPr>
          <w:t>подпункте "б" пункта 11</w:t>
        </w:r>
      </w:hyperlink>
      <w:r>
        <w:t xml:space="preserve"> настоящих Правил.</w:t>
      </w:r>
    </w:p>
    <w:p w:rsidR="00184178" w:rsidRDefault="00184178">
      <w:pPr>
        <w:pStyle w:val="ConsPlusNormal"/>
        <w:jc w:val="both"/>
      </w:pPr>
      <w:r>
        <w:t xml:space="preserve">(п. 11(2)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12. В случае приема заявки на получение разрешения к рассмотрению территориальный орган Федеральной службы по надзору в сфере природопользования в течение 1 рабочего дня: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а) размещает заявку на получение разрешения на официальном сайте территориального органа Федеральной службы по надзору в сфере природопользования в информационно-телекоммуникационной сети "Интернет" (далее - официальный сайт), обеспечивая возможность свободного доступа к нему заинтересованных лиц,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информации;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б) направляет для рассмотрения заявку на получение разрешения и прилагаемые к ней документы с использованием информационной системы в Министерство промышленности и торговли Российской Федерации, в Федеральное агентство по рыболовству, в случае если объект расположен в пределах территорий 2 и более субъектов Российской Федерации, или в территориальный орган Федерального агентства по рыболовству, в случае если объект расположен в пределах территории одного субъекта Российской Федерации, а также в исполнительные органы субъектов Российской Федерации, на территориях которых расположен объект (далее - органы исполнительной власти).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13. Территориальный орган Федеральной службы по надзору в сфере природопользования после информирования заявителя о приеме заявки на получение разрешения к рассмотрению в течение 10 рабочих дней рассматривает ее на соответствие информации, включаемой в состав указанной заявки в соответствии с </w:t>
      </w:r>
      <w:hyperlink r:id="rId40">
        <w:r>
          <w:rPr>
            <w:color w:val="0000FF"/>
          </w:rPr>
          <w:t>абзацами шестым</w:t>
        </w:r>
      </w:hyperlink>
      <w:r>
        <w:t xml:space="preserve"> - </w:t>
      </w:r>
      <w:hyperlink r:id="rId41">
        <w:r>
          <w:rPr>
            <w:color w:val="0000FF"/>
          </w:rPr>
          <w:t>восьмым</w:t>
        </w:r>
      </w:hyperlink>
      <w:r>
        <w:t xml:space="preserve">, </w:t>
      </w:r>
      <w:hyperlink r:id="rId42">
        <w:r>
          <w:rPr>
            <w:color w:val="0000FF"/>
          </w:rPr>
          <w:t>десятым</w:t>
        </w:r>
      </w:hyperlink>
      <w:r>
        <w:t xml:space="preserve"> - </w:t>
      </w:r>
      <w:hyperlink r:id="rId43">
        <w:r>
          <w:rPr>
            <w:color w:val="0000FF"/>
          </w:rPr>
          <w:t>двенадцатым пункта 3</w:t>
        </w:r>
      </w:hyperlink>
      <w:r>
        <w:t xml:space="preserve"> и </w:t>
      </w:r>
      <w:hyperlink r:id="rId44">
        <w:r>
          <w:rPr>
            <w:color w:val="0000FF"/>
          </w:rPr>
          <w:t>абзацем третьим пункта 4 статьи 31.1</w:t>
        </w:r>
      </w:hyperlink>
      <w:r>
        <w:t xml:space="preserve"> Федерального закона "Об охране окружающей среды", требованиям, установленным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"Об охране окружающей среды".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14. Органы исполнительной власти в течение 9 рабочих дней рассматривают заявку на получение разрешения и прилагаемые к ней документы и направляют мотивированные замечания, которые должны </w:t>
      </w:r>
      <w:r>
        <w:lastRenderedPageBreak/>
        <w:t>содержать ссылки на положения нормативных правовых актов, на опубликованные информационно-технические справочники по наилучшим доступным технологиям, либо сведения об отсутствии таких замечаний к ним с использованием информационной системы в территориальный орган Федеральной службы по надзору в сфере природопользования, в частности: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Министерство промышленности и торговли Российской Федерации - в части оценки соответствия применяемых на объекте технологических процессов, оборудования, технических способов и методов, в отношении которых в соответствии со </w:t>
      </w:r>
      <w:hyperlink r:id="rId48">
        <w:r>
          <w:rPr>
            <w:color w:val="0000FF"/>
          </w:rPr>
          <w:t>статьей 23</w:t>
        </w:r>
      </w:hyperlink>
      <w:r>
        <w:t xml:space="preserve"> Федерального закона "Об охране окружающей среды"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(при ее наличии в составе заявки на получение разрешения), наилучшим доступным технологиям;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Федеральное агентство по рыболовству или его территориальный орган - в части соответствия нормативов допустимых сбросов высокотоксичных веществ, веществ, обладающих канцерогенными, мутагенными свойствами (веществ I, II класса опасности), а также их расчетов при наличии таких веществ в сбросах загрязняющих веществ требованиям законодательства о рыболовстве и сохранении водных биологических ресурсов;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исполнительные органы субъектов Российской Федерации, на территориях которых расположен объект, - в части соблюдения требований законодательства Российской Федерации об особо охраняемых природных территориях в случае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При наличии в составе заявки на получение разрешения программы повышения экологической эффективности, утвержденной в соответствии со </w:t>
      </w:r>
      <w:hyperlink r:id="rId51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среды", замечания к такой программе органами исполнительной власти не представляются.</w:t>
      </w:r>
    </w:p>
    <w:p w:rsidR="00184178" w:rsidRDefault="00184178">
      <w:pPr>
        <w:pStyle w:val="ConsPlusNormal"/>
        <w:spacing w:before="220"/>
        <w:ind w:firstLine="540"/>
        <w:jc w:val="both"/>
      </w:pPr>
      <w:bookmarkStart w:id="7" w:name="P102"/>
      <w:bookmarkEnd w:id="7"/>
      <w:r>
        <w:t>15. Территориальный орган Федеральной службы по надзору в сфере природопользования после рассмотрения заявки на получение разрешения и прилагаемых к ней документов в случае наличия к ним замечаний, в том числе со стороны органов исполнительной власти, в течение 1 рабочего дня после поступления из органов исполнительной власти с использованием информационной системы замечаний либо сведений об отсутствии замечаний к заявке на получение разрешения и прилагаемых к ней документов направляет заявителю замечания с использованием информационной системы.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К замечаниям по итогам рассмотрения заявки на получение разрешения и прилагаемых к ней документов относятся: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представление недостоверных сведений об авариях и инцидентах, повлекших за собой негативное воздействие на окружающую среду и произошедших за предыдущие 7 лет;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непредставление информации о реализации программы повышения экологической эффективности (при ее наличии) или представление недостоверных сведений о ее реализации;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выполнение расчетов технологических нормативов с нарушением требований законодательства Российской Федерации;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несоответствие расчетов нормативов допустимых выбросов, нормативов допустимых сбросов высокотоксичных веществ, веществ, обладающих канцерогенными, мутагенными свойствами (веществ I и II классов опасности), при наличии таких веществ в выбросах, сбросах загрязняющих веществ требованиям водного законодательства, законодательства об охране окружающей среды, законодательства о рыболовстве и сохранении водных биологических ресурсов, санитарно-эпидемиологическим требованиям;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разработка проектов нормативов образования отходов и лимитов на их размещение с нарушением </w:t>
      </w:r>
      <w:r>
        <w:lastRenderedPageBreak/>
        <w:t>требований законодательства Российской Федерации об отходах производства и потребления;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несоответствие применяемых на объекте технологических процессов, оборудования, технических способов и методов, в отношении которых в соответствии со </w:t>
      </w:r>
      <w:hyperlink r:id="rId52">
        <w:r>
          <w:rPr>
            <w:color w:val="0000FF"/>
          </w:rPr>
          <w:t>статьей 23</w:t>
        </w:r>
      </w:hyperlink>
      <w:r>
        <w:t xml:space="preserve"> Федерального закона "Об охране окружающей среды" установлены технологические показатели наилучших доступных технологий и мероприятия в отношении которых не включены в программу повышения экологической эффективности (при ее наличии в составе заявки на получение разрешения), наилучшим доступным технологиям;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несоблюдение требований законодательства Российской Федерации об особо охраняемых природных территориях в части размещения объекта в границах особо охраняемых природных территорий регионального значения или охранных зон указанных особо охраняемых природных территорий;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непредставление сведений о фактических показателях объема или массы выбросов загрязняющих веществ, сбросов загрязняющих веществ, а также планируемых показателях уменьшения объема или массы выбросов загрязняющих веществ, сбросов загрязняющих веществ, предусмотренных программой повышения экологической эффективности, при необходимости установления разрешением временно разрешенных выбросов, временно разрешенных сбросов.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Замечания к программе повышения экологической эффективности, утвержденной в соответствии со </w:t>
      </w:r>
      <w:hyperlink r:id="rId53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среды", в составе заявки на получение разрешения территориальным органом Федеральной службы по надзору в сфере природопользования не представляются.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В случае если орган исполнительной власти в течение 9 рабочих дней не представил замечания либо сведения об отсутствии замечаний к заявке на получение разрешения и прилагаемым к ней документам в территориальный орган Федеральной службы по надзору в сфере природопользования, заявка на получение разрешения и прилагаемые к ней документы считаются согласованными с таким органом исполнительной власти в указанный срок.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При отсутствии в представленной позиции органа исполнительной власти замечаний к заявке на получение разрешения и прилагаемым к ней документам заявка на получение разрешения и прилагаемые к ней документы считаются согласованными с таким органом исполнительной власти.</w:t>
      </w:r>
    </w:p>
    <w:p w:rsidR="00184178" w:rsidRDefault="00184178">
      <w:pPr>
        <w:pStyle w:val="ConsPlusNormal"/>
        <w:jc w:val="both"/>
      </w:pPr>
      <w:r>
        <w:t xml:space="preserve">(п. 15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bookmarkStart w:id="8" w:name="P116"/>
      <w:bookmarkEnd w:id="8"/>
      <w:r>
        <w:t>16. Заявитель в течение 30 рабочих дней, но не более 45 календарных дней со дня получения замечаний к заявке на получение разрешения и прилагаемым к ней документам, устраняет их и направляет доработанную заявку на получение разрешения и прилагаемые к ней документы с использованием информационной системы в территориальный орган Федеральной службы по надзору в сфере природопользования, который направил такие замечания.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по выдаче разрешения приостанавливается на срок, указанный в </w:t>
      </w:r>
      <w:hyperlink w:anchor="P116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184178" w:rsidRDefault="00184178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В случае если заявитель не направил в территориальный орган Федеральной службы по надзору в сфере природопользования с использованием информационной системы доработанную заявку на получение разрешения и прилагаемые к ней документы в срок, предусмотренный </w:t>
      </w:r>
      <w:hyperlink r:id="rId56">
        <w:r>
          <w:rPr>
            <w:color w:val="0000FF"/>
          </w:rPr>
          <w:t>пунктом 9.4 статьи 31.1</w:t>
        </w:r>
      </w:hyperlink>
      <w:r>
        <w:t xml:space="preserve"> Федерального закона "Об охране окружающей среды", территориальный орган Федеральной службы по надзору в сфере природопользования отказывает в выдаче разрешения по основанию, предусмотренному </w:t>
      </w:r>
      <w:hyperlink r:id="rId57">
        <w:r>
          <w:rPr>
            <w:color w:val="0000FF"/>
          </w:rPr>
          <w:t>подпунктом 2 пункта 9.1 статьи 31.1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Отказ в выдаче разрешения размещается территориальным органом Федеральной службы по надзору в сфере природопользования в информационной системе и на официальном сайте.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17. Территориальный орган Федеральной службы по надзору в сфере природопользования в течение 1 рабочего дня со дня регистрации доработанной заявки на получение разрешения и прилагаемых к ней </w:t>
      </w:r>
      <w:r>
        <w:lastRenderedPageBreak/>
        <w:t>документов направляет их с использованием информационной системы в органы исполнительной власти, представившие замечания, для рассмотрения.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18. Территориальный орган Федеральной службы по надзору в сфере природопользования в течение 10 рабочих дней со дня регистрации доработанной заявки на получение разрешения рассматривает доработанную заявку на получение разрешения и прилагаемые к ней документы в целях учета замечаний.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19. Органы исполнительной власти в течение 9 рабочих дней со дня получения доработанной заявки на получение разрешения и прилагаемых к ней документов рассматривают заявку и направляют с использованием информационной системы в территориальный орган Федеральной службы по надзору в сфере природопользования информацию об учете или о неучете замечаний заявителем. В случае непредставления органами исполнительной власти в течение 9 рабочих дней такой информации по замечаниям такие замечания считаются учтенными.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В случае если предусмотренные </w:t>
      </w:r>
      <w:hyperlink w:anchor="P102">
        <w:r>
          <w:rPr>
            <w:color w:val="0000FF"/>
          </w:rPr>
          <w:t>пунктом 15</w:t>
        </w:r>
      </w:hyperlink>
      <w:r>
        <w:t xml:space="preserve"> настоящих Правил замечания территориального органа Федеральной службы по надзору в сфере природопользования либо органов исполнительной власти не устранены,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получение разрешения и прилагаемых к ней документов отказывает в выдаче разрешения по основанию, предусмотренному </w:t>
      </w:r>
      <w:hyperlink r:id="rId60">
        <w:r>
          <w:rPr>
            <w:color w:val="0000FF"/>
          </w:rPr>
          <w:t>подпунктом 1 пункта 9.1 статьи 31.1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Отказ в выдаче разрешения размещается территориальным органом Федеральной службы по надзору в сфере природопользования в информационной системе и на официальном сайте.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20.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заявки на получение разрешения и прилагаемых к ней документов в случае отсутствия к ним замечаний или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получение разрешения и прилагаемых к ней документов в случае устранения замечаний выдает заявителю разрешение по форме, утвержденной Министерством природных ресурсов и экологии Российской Федерации, при условии отсутствия основания для отказа в выдаче разрешений.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Разрешение направляется заявителю с использованием информационной системы.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21. В разрешение, выдаваемое заявителю, осуществляющему хозяйственную и (или) иную деятельность на объектах, для которых устанавливаются величины допустимых выбросов загрязняющих веществ (за исключением радиоактивных веществ) в атмосферный воздух (далее - выбросы), устанавливаемые с учетом допустимых вкладов в концентрацию и (или) целевых показателей снижения выбросов для источников выбросов и (или) их совокупности на объекте, оказывающем негативное воздействие на окружающую среду, в том числе на объекте транспортной, коммунальной или социальной инфраструктуры (далее - квоты выбросов) на период эксперимента по квотированию выбросов на основе сводных расчетов загрязнения атмосферного воздуха, проводимого в городских округах Братск, Красноярск, Липецк, Магнитогорск, Медногорск, Нижний Тагил, Новокузнецк, Норильск, Омск, Челябинск, Череповец и Чита в соответствии со </w:t>
      </w:r>
      <w:hyperlink r:id="rId62">
        <w:r>
          <w:rPr>
            <w:color w:val="0000FF"/>
          </w:rPr>
          <w:t>статьями 1</w:t>
        </w:r>
      </w:hyperlink>
      <w:r>
        <w:t xml:space="preserve"> - </w:t>
      </w:r>
      <w:hyperlink r:id="rId63">
        <w:r>
          <w:rPr>
            <w:color w:val="0000FF"/>
          </w:rPr>
          <w:t>6</w:t>
        </w:r>
      </w:hyperlink>
      <w: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воздуха", дополнительно включаются квоты выбросов, утвержденные в соответствии с </w:t>
      </w:r>
      <w:hyperlink r:id="rId64">
        <w:r>
          <w:rPr>
            <w:color w:val="0000FF"/>
          </w:rPr>
          <w:t>частями 12</w:t>
        </w:r>
      </w:hyperlink>
      <w:r>
        <w:t xml:space="preserve"> и </w:t>
      </w:r>
      <w:hyperlink r:id="rId65">
        <w:r>
          <w:rPr>
            <w:color w:val="0000FF"/>
          </w:rPr>
          <w:t>13 статьи 5</w:t>
        </w:r>
      </w:hyperlink>
      <w:r>
        <w:t xml:space="preserve"> Федерального закона "О проведении эксперимента по квотированию выбросов загрязняющих веществ и внесении изменений в отдельные </w:t>
      </w:r>
      <w:r>
        <w:lastRenderedPageBreak/>
        <w:t>законодательные акты Российской Федерации в части снижения загрязнения атмосферного воздуха", достижение которых осуществляется на основании утвержденного плана мероприятий по достижению квот выбросов, согласованного межведомственным советом по проведению эксперимента.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22. Разрешение выдается на 7 лет.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23. В случае отказа в выдаче разрешения заявитель вправе вновь подать заявку на получение разрешения в территориальный орган Федеральной службы по надзору в сфере природопользования для рассмотрения в порядке, установленном настоящими Правилами.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24. Разрешение продлевается на 7 лет при совокупности условий, предусмотренных </w:t>
      </w:r>
      <w:hyperlink r:id="rId66">
        <w:r>
          <w:rPr>
            <w:color w:val="0000FF"/>
          </w:rPr>
          <w:t>пунктом 13 статьи 31.1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Территориальный орган Федеральной службы по надзору в сфере природопользования за 6 месяцев до истечения срока действия разрешения направляет заявителю уведомление об истечении срока действия разрешения с использованием информационной системы.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Заявка на продление разрешения подается заявителем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 с использованием информационной системы не позднее чем за 4 месяца до истечения срока действия разрешения в произвольной форме с указанием даты выдачи и номера указанного разрешения.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25. Территориальный орган Федеральной службы по надзору в сфере природопользования в течение 15 рабочих дней со дня регистрации заявки на продление разрешения рассматривает указанную заявку на предмет соблюдения заявителем условий, установленных </w:t>
      </w:r>
      <w:hyperlink r:id="rId67">
        <w:r>
          <w:rPr>
            <w:color w:val="0000FF"/>
          </w:rPr>
          <w:t>пунктом 13 статьи 31.1</w:t>
        </w:r>
      </w:hyperlink>
      <w:r>
        <w:t xml:space="preserve"> Федерального закона "Об охране окружающей среды", и направляет заявителю с использованием информационной системы уведомление о продлении срока действия разрешения на 7 лет или об отказе в продлении срока действия разрешения в случае несоблюдения одного или нескольких условий, установленных </w:t>
      </w:r>
      <w:hyperlink r:id="rId68">
        <w:r>
          <w:rPr>
            <w:color w:val="0000FF"/>
          </w:rPr>
          <w:t>пунктом 13 статьи 31.1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26. Разрешение подлежит пересмотру частично или полностью в случаях изменения технологических процессов основных производств, замены оборудования, сырья, повлекших за собой изменение установленных объема или массы выбросов загрязняющих веществ, сбросов загрязняющих веществ, лимитов на размещение отходов производства и потребления, а также при внесении изменений в программу повышения экологической эффективности в соответствии с </w:t>
      </w:r>
      <w:hyperlink r:id="rId69">
        <w:r>
          <w:rPr>
            <w:color w:val="0000FF"/>
          </w:rPr>
          <w:t>пунктом 14 статьи 67.1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20.04.2024 N 512)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Если установленные объемы или массы выбросов загрязняющих веществ, сбросов загрязняющих веществ, лимитов на размещение отходов производства и потребления увеличились не более чем на 70 процентов по каждому из показателей, разрешение пересматривается частично, а если на 70 процентов и более - разрешение пересматривается полностью.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27. Пересмотр разрешения осуществляется территориальным органом Федеральной службы по надзору в сфере природопользования в порядке, установленном настоящими Правилами для выдачи разрешения, на основании поданной заявителем заявки на пересмотр разрешения по форме, утвержденной Министерством природных ресурсов и экологии Российской Федерации.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28. Территориальный орган Федеральной службы по надзору в сфере природопользования при принятии решения о пересмотре разрешения направляет заявителю: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в случае если разрешение пересматривается частично, - разрешение с внесенными в него изменениями;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lastRenderedPageBreak/>
        <w:t>в случае если разрешение пересматривается полностью, - новое разрешение;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при наличии оснований, предусмотренных </w:t>
      </w:r>
      <w:hyperlink r:id="rId71">
        <w:r>
          <w:rPr>
            <w:color w:val="0000FF"/>
          </w:rPr>
          <w:t>пунктом 9.1 статьи 31.1</w:t>
        </w:r>
      </w:hyperlink>
      <w:r>
        <w:t xml:space="preserve"> Федерального закона "Об охране окружающей среды", - информацию об отказе в пересмотре разрешения.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Разрешение с внесенными в него изменениями, новое разрешение или информация об отказе в пересмотре разрешения направляется заявителю с использованием информационной системы.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29. В случаях, предусмотренных </w:t>
      </w:r>
      <w:hyperlink r:id="rId72">
        <w:r>
          <w:rPr>
            <w:color w:val="0000FF"/>
          </w:rPr>
          <w:t>пунктом 17 статьи 31.1</w:t>
        </w:r>
      </w:hyperlink>
      <w:r>
        <w:t xml:space="preserve"> Федерального закона "Об охране окружающей среды", в разрешение вносятся соответствующие изменения. В этих случаях условия, установленные разрешением, пересмотру не подлежат.</w:t>
      </w:r>
    </w:p>
    <w:p w:rsidR="00184178" w:rsidRDefault="00184178">
      <w:pPr>
        <w:pStyle w:val="ConsPlusNormal"/>
        <w:jc w:val="both"/>
      </w:pPr>
      <w:r>
        <w:t xml:space="preserve">(п. 29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30 - 33. Утратили силу.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РФ от 29.10.2024 N 1452.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34. По инициативе заявителя, получившего разрешение, территориальный орган Федеральной службы по надзору в сфере природопользования вносит изменения в разрешение, если такие изменения не затрагивают указанные в </w:t>
      </w:r>
      <w:hyperlink r:id="rId75">
        <w:r>
          <w:rPr>
            <w:color w:val="0000FF"/>
          </w:rPr>
          <w:t>пунктах 10</w:t>
        </w:r>
      </w:hyperlink>
      <w:r>
        <w:t xml:space="preserve"> и </w:t>
      </w:r>
      <w:hyperlink r:id="rId76">
        <w:r>
          <w:rPr>
            <w:color w:val="0000FF"/>
          </w:rPr>
          <w:t>11 статьи 31.1</w:t>
        </w:r>
      </w:hyperlink>
      <w:r>
        <w:t xml:space="preserve"> Федерального закона "Об охране окружающей среды" условия, установленные разрешением.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35. Заявка на внесение в разрешение изменений, оформленная в произвольной форме с указанием даты выдачи и номера разрешения, подается заявителем с использованием информационной системы в территориальный орган Федеральной службы по надзору в сфере природопользования с учетом требований законодательства Российской Федерации о государственной тайне и законодательства Российской Федерации об информации, информационных технологиях и о защите информации в электронной форме.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36. Территориальный орган Федеральной службы по надзору в сфере природопользования в течение 10 рабочих дней со дня регистрации заявки на внесение в разрешение изменений направляет заявителю с использованием информационной системы разрешение с внесенными в него изменениями или информирует его с использованием информационной системы об отказе во внесении изменений в разрешение с указанием причин отказа.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Основанием для отказа в приеме к рассмотрению территориальным органом Федеральной службы по надзору в сфере природопользования заявки на внесение в разрешение изменений является наличие изменений, которые затрагивают указанные в </w:t>
      </w:r>
      <w:hyperlink r:id="rId77">
        <w:r>
          <w:rPr>
            <w:color w:val="0000FF"/>
          </w:rPr>
          <w:t>пунктах 10</w:t>
        </w:r>
      </w:hyperlink>
      <w:r>
        <w:t xml:space="preserve"> и </w:t>
      </w:r>
      <w:hyperlink r:id="rId78">
        <w:r>
          <w:rPr>
            <w:color w:val="0000FF"/>
          </w:rPr>
          <w:t>11 статьи 31.1</w:t>
        </w:r>
      </w:hyperlink>
      <w:r>
        <w:t xml:space="preserve"> Федерального закона "Об охране окружающей среды" условия, установленные разрешением.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37. Выдача разрешения, продление разрешения, пересмотр разрешения и внесение в него изменений осуществляются после уплаты государственной пошлины в порядке и размерах, которые установлены законодательством Российской Федерации о налогах и сборах за выдачу разрешения, продление разрешения, пересмотр разрешения и внесение в него изменений.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Территориальный орган Федеральной службы по надзору в сфере природопользования получает информацию об уплате государственной пошлины за выдачу разрешения, продление разрешения, пересмотр разрешения и внесение в него изменений посредством доступа к Государственной информационной системе о государственных и муниципальных платежах, предусмотренной </w:t>
      </w:r>
      <w:hyperlink r:id="rId80">
        <w:r>
          <w:rPr>
            <w:color w:val="0000FF"/>
          </w:rPr>
          <w:t>статьей 21.3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Документ, подтверждающий уплату государственной пошлины, может быть представлен заявителем в территориальный орган Федеральной службы по надзору в сфере природопользования по собственной инициативе.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38. Территориальный орган Федеральной службы по надзору в сфере природопользования в день принятия решения о выдаче разрешения, продлении разрешения, пересмотре разрешения и внесении в </w:t>
      </w:r>
      <w:r>
        <w:lastRenderedPageBreak/>
        <w:t>него изменений или об отказе в выдаче разрешения, продлении разрешения, пересмотре разрешения и внесении в него изменений размещает на официальном сайте и в информационной системе информацию о принятом решении.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Результаты предоставления государственной услуги по выдаче разрешения, продлению разрешения, пересмотру разрешения и внесению в него изменений подтверждаются путем внесения Федеральной службой по надзору в сфере природопользования (ее территориальными органами) сведений в электронном виде в реестр выданных разрешений в информационной системе.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Сведения о выданном разрешении предоставляются в форме выписки из реестра выданных разрешений с нанесенным на нее двухмерным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39. В случае выявления технических ошибок, допущенных при выдаче разрешения, продлении разрешения, пересмотре разрешения и внесении в него изменений территориальный орган Федеральной службы по надзору в сфере природопользования в течение 10 рабочих дней со дня получения заявления об исправлении таких технических ошибок направляет заявителю с использованием информационной системы уведомление об исправлении технических ошибок.</w:t>
      </w:r>
    </w:p>
    <w:p w:rsidR="00184178" w:rsidRDefault="00184178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29.10.2024 N 1452)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40. Разрешение подлежит отзыву в случаях, указанных в </w:t>
      </w:r>
      <w:hyperlink r:id="rId86">
        <w:r>
          <w:rPr>
            <w:color w:val="0000FF"/>
          </w:rPr>
          <w:t>пункте 18 статьи 31.1</w:t>
        </w:r>
      </w:hyperlink>
      <w:r>
        <w:t xml:space="preserve"> Федерального закона "Об охране окружающей среды".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В случае нарушения в течение 6 месяцев и более установленных разрешением обязательных требований при осуществлении деятельности без его пересмотра в случаях, предусмотренных </w:t>
      </w:r>
      <w:hyperlink r:id="rId87">
        <w:r>
          <w:rPr>
            <w:color w:val="0000FF"/>
          </w:rPr>
          <w:t>пунктом 14 статьи 31.1</w:t>
        </w:r>
      </w:hyperlink>
      <w:r>
        <w:t xml:space="preserve"> Федерального закона "Об охране окружающей среды", территориальный орган Федеральной службы по надзору в сфере природопользования обращается в суд с требованием об отзыве разрешения.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После вступления в силу решения суда об отзыве разрешения, а также после снятия объекта с государственного учета объектов, оказывающих негативное воздействие на окружающую среду, территориальный орган Федеральной службы по надзору в сфере природопользования в течение 5 рабочих дней размещает информацию об отзыве разрешения на официальном сайте и в информационной системе.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 xml:space="preserve">41. В случае если заявителю, осуществляющему хозяйственную и (или) иную деятельность на объекте, который относится к объектам, для которых устанавливаются квоты выбросов в соответствии со </w:t>
      </w:r>
      <w:hyperlink r:id="rId88">
        <w:r>
          <w:rPr>
            <w:color w:val="0000FF"/>
          </w:rPr>
          <w:t>статьями 1</w:t>
        </w:r>
      </w:hyperlink>
      <w:r>
        <w:t xml:space="preserve"> - </w:t>
      </w:r>
      <w:hyperlink r:id="rId89">
        <w:r>
          <w:rPr>
            <w:color w:val="0000FF"/>
          </w:rPr>
          <w:t>6</w:t>
        </w:r>
      </w:hyperlink>
      <w:r>
        <w:t xml:space="preserve">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воздуха", разрешение выдано до утверждения квот выбросов, территориальный орган Федеральной службы по надзору в сфере природопользования в течение 10 рабочих дней после утверждения квот выбросов включает в ранее выданные разрешения указанные квоты выбросов, достижение которых осуществляется на основании утвержденного плана мероприятий по достижению квот выбросов, согласованного межведомственным советом по проведению эксперимента.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Территориальный орган Федеральной службы по надзору в сфере природопользования в течение 3 рабочих дней после включения квот выбросов в разрешения направляет заявителю разрешение с внесенными в него изменениями.</w:t>
      </w:r>
    </w:p>
    <w:p w:rsidR="00184178" w:rsidRDefault="00184178">
      <w:pPr>
        <w:pStyle w:val="ConsPlusNormal"/>
        <w:spacing w:before="220"/>
        <w:ind w:firstLine="540"/>
        <w:jc w:val="both"/>
      </w:pPr>
      <w:r>
        <w:t>Форма квот выбросов утверждается Министерством природных ресурсов и экологии Российской Федерации.</w:t>
      </w:r>
    </w:p>
    <w:p w:rsidR="00184178" w:rsidRDefault="00184178">
      <w:pPr>
        <w:pStyle w:val="ConsPlusNormal"/>
        <w:jc w:val="both"/>
      </w:pPr>
    </w:p>
    <w:p w:rsidR="00184178" w:rsidRDefault="00184178">
      <w:pPr>
        <w:pStyle w:val="ConsPlusNormal"/>
        <w:jc w:val="both"/>
      </w:pPr>
    </w:p>
    <w:p w:rsidR="00184178" w:rsidRDefault="001841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2F38" w:rsidRDefault="00184178">
      <w:bookmarkStart w:id="9" w:name="_GoBack"/>
      <w:bookmarkEnd w:id="9"/>
    </w:p>
    <w:sectPr w:rsidR="000B2F38" w:rsidSect="00351725">
      <w:pgSz w:w="11909" w:h="16834"/>
      <w:pgMar w:top="1134" w:right="567" w:bottom="1134" w:left="1134" w:header="284" w:footer="284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78"/>
    <w:rsid w:val="00184178"/>
    <w:rsid w:val="00356C08"/>
    <w:rsid w:val="009E303D"/>
    <w:rsid w:val="00CA5468"/>
    <w:rsid w:val="00C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0BEF7-F2D3-4CFB-90F4-334DAE67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41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41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1223" TargetMode="External"/><Relationship Id="rId21" Type="http://schemas.openxmlformats.org/officeDocument/2006/relationships/hyperlink" Target="https://login.consultant.ru/link/?req=doc&amp;base=LAW&amp;n=471223&amp;dst=645" TargetMode="External"/><Relationship Id="rId42" Type="http://schemas.openxmlformats.org/officeDocument/2006/relationships/hyperlink" Target="https://login.consultant.ru/link/?req=doc&amp;base=LAW&amp;n=471223&amp;dst=654" TargetMode="External"/><Relationship Id="rId47" Type="http://schemas.openxmlformats.org/officeDocument/2006/relationships/hyperlink" Target="https://login.consultant.ru/link/?req=doc&amp;base=LAW&amp;n=489394&amp;dst=100039" TargetMode="External"/><Relationship Id="rId63" Type="http://schemas.openxmlformats.org/officeDocument/2006/relationships/hyperlink" Target="https://login.consultant.ru/link/?req=doc&amp;base=LAW&amp;n=471087&amp;dst=100085" TargetMode="External"/><Relationship Id="rId68" Type="http://schemas.openxmlformats.org/officeDocument/2006/relationships/hyperlink" Target="https://login.consultant.ru/link/?req=doc&amp;base=LAW&amp;n=471223&amp;dst=678" TargetMode="External"/><Relationship Id="rId84" Type="http://schemas.openxmlformats.org/officeDocument/2006/relationships/hyperlink" Target="https://login.consultant.ru/link/?req=doc&amp;base=LAW&amp;n=489394&amp;dst=100074" TargetMode="External"/><Relationship Id="rId89" Type="http://schemas.openxmlformats.org/officeDocument/2006/relationships/hyperlink" Target="https://login.consultant.ru/link/?req=doc&amp;base=LAW&amp;n=471087&amp;dst=100085" TargetMode="External"/><Relationship Id="rId16" Type="http://schemas.openxmlformats.org/officeDocument/2006/relationships/hyperlink" Target="https://login.consultant.ru/link/?req=doc&amp;base=LAW&amp;n=489394&amp;dst=100015" TargetMode="External"/><Relationship Id="rId11" Type="http://schemas.openxmlformats.org/officeDocument/2006/relationships/hyperlink" Target="https://login.consultant.ru/link/?req=doc&amp;base=LAW&amp;n=368059" TargetMode="External"/><Relationship Id="rId32" Type="http://schemas.openxmlformats.org/officeDocument/2006/relationships/hyperlink" Target="https://login.consultant.ru/link/?req=doc&amp;base=LAW&amp;n=489394&amp;dst=100020" TargetMode="External"/><Relationship Id="rId37" Type="http://schemas.openxmlformats.org/officeDocument/2006/relationships/hyperlink" Target="https://login.consultant.ru/link/?req=doc&amp;base=LAW&amp;n=489394&amp;dst=100031" TargetMode="External"/><Relationship Id="rId53" Type="http://schemas.openxmlformats.org/officeDocument/2006/relationships/hyperlink" Target="https://login.consultant.ru/link/?req=doc&amp;base=LAW&amp;n=471223&amp;dst=712" TargetMode="External"/><Relationship Id="rId58" Type="http://schemas.openxmlformats.org/officeDocument/2006/relationships/hyperlink" Target="https://login.consultant.ru/link/?req=doc&amp;base=LAW&amp;n=489394&amp;dst=100059" TargetMode="External"/><Relationship Id="rId74" Type="http://schemas.openxmlformats.org/officeDocument/2006/relationships/hyperlink" Target="https://login.consultant.ru/link/?req=doc&amp;base=LAW&amp;n=489394&amp;dst=100065" TargetMode="External"/><Relationship Id="rId79" Type="http://schemas.openxmlformats.org/officeDocument/2006/relationships/hyperlink" Target="https://login.consultant.ru/link/?req=doc&amp;base=LAW&amp;n=489394&amp;dst=100067" TargetMode="External"/><Relationship Id="rId5" Type="http://schemas.openxmlformats.org/officeDocument/2006/relationships/hyperlink" Target="https://login.consultant.ru/link/?req=doc&amp;base=LAW&amp;n=475067&amp;dst=100005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LAW&amp;n=489394&amp;dst=100012" TargetMode="External"/><Relationship Id="rId22" Type="http://schemas.openxmlformats.org/officeDocument/2006/relationships/hyperlink" Target="https://login.consultant.ru/link/?req=doc&amp;base=LAW&amp;n=471223&amp;dst=645" TargetMode="External"/><Relationship Id="rId27" Type="http://schemas.openxmlformats.org/officeDocument/2006/relationships/hyperlink" Target="https://login.consultant.ru/link/?req=doc&amp;base=LAW&amp;n=471223" TargetMode="External"/><Relationship Id="rId30" Type="http://schemas.openxmlformats.org/officeDocument/2006/relationships/hyperlink" Target="https://login.consultant.ru/link/?req=doc&amp;base=LAW&amp;n=471223&amp;dst=646" TargetMode="External"/><Relationship Id="rId35" Type="http://schemas.openxmlformats.org/officeDocument/2006/relationships/hyperlink" Target="https://login.consultant.ru/link/?req=doc&amp;base=LAW&amp;n=471223" TargetMode="External"/><Relationship Id="rId43" Type="http://schemas.openxmlformats.org/officeDocument/2006/relationships/hyperlink" Target="https://login.consultant.ru/link/?req=doc&amp;base=LAW&amp;n=471223&amp;dst=656" TargetMode="External"/><Relationship Id="rId48" Type="http://schemas.openxmlformats.org/officeDocument/2006/relationships/hyperlink" Target="https://login.consultant.ru/link/?req=doc&amp;base=LAW&amp;n=471223&amp;dst=627" TargetMode="External"/><Relationship Id="rId56" Type="http://schemas.openxmlformats.org/officeDocument/2006/relationships/hyperlink" Target="https://login.consultant.ru/link/?req=doc&amp;base=LAW&amp;n=471223&amp;dst=100728" TargetMode="External"/><Relationship Id="rId64" Type="http://schemas.openxmlformats.org/officeDocument/2006/relationships/hyperlink" Target="https://login.consultant.ru/link/?req=doc&amp;base=LAW&amp;n=471087&amp;dst=100079" TargetMode="External"/><Relationship Id="rId69" Type="http://schemas.openxmlformats.org/officeDocument/2006/relationships/hyperlink" Target="https://login.consultant.ru/link/?req=doc&amp;base=LAW&amp;n=471223&amp;dst=1255" TargetMode="External"/><Relationship Id="rId77" Type="http://schemas.openxmlformats.org/officeDocument/2006/relationships/hyperlink" Target="https://login.consultant.ru/link/?req=doc&amp;base=LAW&amp;n=471223&amp;dst=667" TargetMode="External"/><Relationship Id="rId8" Type="http://schemas.openxmlformats.org/officeDocument/2006/relationships/hyperlink" Target="https://login.consultant.ru/link/?req=doc&amp;base=LAW&amp;n=489394&amp;dst=100011" TargetMode="External"/><Relationship Id="rId51" Type="http://schemas.openxmlformats.org/officeDocument/2006/relationships/hyperlink" Target="https://login.consultant.ru/link/?req=doc&amp;base=LAW&amp;n=471223&amp;dst=712" TargetMode="External"/><Relationship Id="rId72" Type="http://schemas.openxmlformats.org/officeDocument/2006/relationships/hyperlink" Target="https://login.consultant.ru/link/?req=doc&amp;base=LAW&amp;n=471223&amp;dst=1303" TargetMode="External"/><Relationship Id="rId80" Type="http://schemas.openxmlformats.org/officeDocument/2006/relationships/hyperlink" Target="https://login.consultant.ru/link/?req=doc&amp;base=LAW&amp;n=494996&amp;dst=126" TargetMode="External"/><Relationship Id="rId85" Type="http://schemas.openxmlformats.org/officeDocument/2006/relationships/hyperlink" Target="https://login.consultant.ru/link/?req=doc&amp;base=LAW&amp;n=489394&amp;dst=10007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32515&amp;dst=100903" TargetMode="External"/><Relationship Id="rId17" Type="http://schemas.openxmlformats.org/officeDocument/2006/relationships/hyperlink" Target="https://login.consultant.ru/link/?req=doc&amp;base=LAW&amp;n=488316" TargetMode="External"/><Relationship Id="rId25" Type="http://schemas.openxmlformats.org/officeDocument/2006/relationships/hyperlink" Target="https://login.consultant.ru/link/?req=doc&amp;base=LAW&amp;n=471223" TargetMode="External"/><Relationship Id="rId33" Type="http://schemas.openxmlformats.org/officeDocument/2006/relationships/hyperlink" Target="https://login.consultant.ru/link/?req=doc&amp;base=LAW&amp;n=471223" TargetMode="External"/><Relationship Id="rId38" Type="http://schemas.openxmlformats.org/officeDocument/2006/relationships/hyperlink" Target="https://login.consultant.ru/link/?req=doc&amp;base=LAW&amp;n=489394&amp;dst=100035" TargetMode="External"/><Relationship Id="rId46" Type="http://schemas.openxmlformats.org/officeDocument/2006/relationships/hyperlink" Target="https://login.consultant.ru/link/?req=doc&amp;base=LAW&amp;n=489394&amp;dst=100037" TargetMode="External"/><Relationship Id="rId59" Type="http://schemas.openxmlformats.org/officeDocument/2006/relationships/hyperlink" Target="https://login.consultant.ru/link/?req=doc&amp;base=LAW&amp;n=489394&amp;dst=100061" TargetMode="External"/><Relationship Id="rId67" Type="http://schemas.openxmlformats.org/officeDocument/2006/relationships/hyperlink" Target="https://login.consultant.ru/link/?req=doc&amp;base=LAW&amp;n=471223&amp;dst=678" TargetMode="External"/><Relationship Id="rId20" Type="http://schemas.openxmlformats.org/officeDocument/2006/relationships/hyperlink" Target="https://login.consultant.ru/link/?req=doc&amp;base=LAW&amp;n=471223&amp;dst=661" TargetMode="External"/><Relationship Id="rId41" Type="http://schemas.openxmlformats.org/officeDocument/2006/relationships/hyperlink" Target="https://login.consultant.ru/link/?req=doc&amp;base=LAW&amp;n=471223&amp;dst=652" TargetMode="External"/><Relationship Id="rId54" Type="http://schemas.openxmlformats.org/officeDocument/2006/relationships/hyperlink" Target="https://login.consultant.ru/link/?req=doc&amp;base=LAW&amp;n=489394&amp;dst=100043" TargetMode="External"/><Relationship Id="rId62" Type="http://schemas.openxmlformats.org/officeDocument/2006/relationships/hyperlink" Target="https://login.consultant.ru/link/?req=doc&amp;base=LAW&amp;n=471087&amp;dst=100008" TargetMode="External"/><Relationship Id="rId70" Type="http://schemas.openxmlformats.org/officeDocument/2006/relationships/hyperlink" Target="https://login.consultant.ru/link/?req=doc&amp;base=LAW&amp;n=475067&amp;dst=100005" TargetMode="External"/><Relationship Id="rId75" Type="http://schemas.openxmlformats.org/officeDocument/2006/relationships/hyperlink" Target="https://login.consultant.ru/link/?req=doc&amp;base=LAW&amp;n=471223&amp;dst=667" TargetMode="External"/><Relationship Id="rId83" Type="http://schemas.openxmlformats.org/officeDocument/2006/relationships/hyperlink" Target="https://login.consultant.ru/link/?req=doc&amp;base=LAW&amp;n=489394&amp;dst=100073" TargetMode="External"/><Relationship Id="rId88" Type="http://schemas.openxmlformats.org/officeDocument/2006/relationships/hyperlink" Target="https://login.consultant.ru/link/?req=doc&amp;base=LAW&amp;n=471087&amp;dst=100008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394&amp;dst=100005" TargetMode="External"/><Relationship Id="rId15" Type="http://schemas.openxmlformats.org/officeDocument/2006/relationships/hyperlink" Target="https://login.consultant.ru/link/?req=doc&amp;base=LAW&amp;n=489394&amp;dst=100014" TargetMode="External"/><Relationship Id="rId23" Type="http://schemas.openxmlformats.org/officeDocument/2006/relationships/hyperlink" Target="https://login.consultant.ru/link/?req=doc&amp;base=LAW&amp;n=471223&amp;dst=658" TargetMode="External"/><Relationship Id="rId28" Type="http://schemas.openxmlformats.org/officeDocument/2006/relationships/hyperlink" Target="https://login.consultant.ru/link/?req=doc&amp;base=LAW&amp;n=471223&amp;dst=645" TargetMode="External"/><Relationship Id="rId36" Type="http://schemas.openxmlformats.org/officeDocument/2006/relationships/hyperlink" Target="https://login.consultant.ru/link/?req=doc&amp;base=LAW&amp;n=471223" TargetMode="External"/><Relationship Id="rId49" Type="http://schemas.openxmlformats.org/officeDocument/2006/relationships/hyperlink" Target="https://login.consultant.ru/link/?req=doc&amp;base=LAW&amp;n=489394&amp;dst=100041" TargetMode="External"/><Relationship Id="rId57" Type="http://schemas.openxmlformats.org/officeDocument/2006/relationships/hyperlink" Target="https://login.consultant.ru/link/?req=doc&amp;base=LAW&amp;n=471223&amp;dst=100724" TargetMode="External"/><Relationship Id="rId10" Type="http://schemas.openxmlformats.org/officeDocument/2006/relationships/hyperlink" Target="https://login.consultant.ru/link/?req=doc&amp;base=LAW&amp;n=368101" TargetMode="External"/><Relationship Id="rId31" Type="http://schemas.openxmlformats.org/officeDocument/2006/relationships/hyperlink" Target="https://login.consultant.ru/link/?req=doc&amp;base=LAW&amp;n=471223&amp;dst=649" TargetMode="External"/><Relationship Id="rId44" Type="http://schemas.openxmlformats.org/officeDocument/2006/relationships/hyperlink" Target="https://login.consultant.ru/link/?req=doc&amp;base=LAW&amp;n=471223&amp;dst=660" TargetMode="External"/><Relationship Id="rId52" Type="http://schemas.openxmlformats.org/officeDocument/2006/relationships/hyperlink" Target="https://login.consultant.ru/link/?req=doc&amp;base=LAW&amp;n=471223&amp;dst=627" TargetMode="External"/><Relationship Id="rId60" Type="http://schemas.openxmlformats.org/officeDocument/2006/relationships/hyperlink" Target="https://login.consultant.ru/link/?req=doc&amp;base=LAW&amp;n=471223&amp;dst=100723" TargetMode="External"/><Relationship Id="rId65" Type="http://schemas.openxmlformats.org/officeDocument/2006/relationships/hyperlink" Target="https://login.consultant.ru/link/?req=doc&amp;base=LAW&amp;n=471087&amp;dst=100080" TargetMode="External"/><Relationship Id="rId73" Type="http://schemas.openxmlformats.org/officeDocument/2006/relationships/hyperlink" Target="https://login.consultant.ru/link/?req=doc&amp;base=LAW&amp;n=489394&amp;dst=100063" TargetMode="External"/><Relationship Id="rId78" Type="http://schemas.openxmlformats.org/officeDocument/2006/relationships/hyperlink" Target="https://login.consultant.ru/link/?req=doc&amp;base=LAW&amp;n=471223&amp;dst=675" TargetMode="External"/><Relationship Id="rId81" Type="http://schemas.openxmlformats.org/officeDocument/2006/relationships/hyperlink" Target="https://login.consultant.ru/link/?req=doc&amp;base=LAW&amp;n=489394&amp;dst=100069" TargetMode="External"/><Relationship Id="rId86" Type="http://schemas.openxmlformats.org/officeDocument/2006/relationships/hyperlink" Target="https://login.consultant.ru/link/?req=doc&amp;base=LAW&amp;n=471223&amp;dst=6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8316" TargetMode="External"/><Relationship Id="rId13" Type="http://schemas.openxmlformats.org/officeDocument/2006/relationships/hyperlink" Target="https://login.consultant.ru/link/?req=doc&amp;base=LAW&amp;n=475067&amp;dst=100005" TargetMode="External"/><Relationship Id="rId18" Type="http://schemas.openxmlformats.org/officeDocument/2006/relationships/hyperlink" Target="https://login.consultant.ru/link/?req=doc&amp;base=LAW&amp;n=489394&amp;dst=100016" TargetMode="External"/><Relationship Id="rId39" Type="http://schemas.openxmlformats.org/officeDocument/2006/relationships/hyperlink" Target="https://login.consultant.ru/link/?req=doc&amp;base=LAW&amp;n=489394&amp;dst=100036" TargetMode="External"/><Relationship Id="rId34" Type="http://schemas.openxmlformats.org/officeDocument/2006/relationships/hyperlink" Target="https://login.consultant.ru/link/?req=doc&amp;base=LAW&amp;n=489394&amp;dst=100027" TargetMode="External"/><Relationship Id="rId50" Type="http://schemas.openxmlformats.org/officeDocument/2006/relationships/hyperlink" Target="https://login.consultant.ru/link/?req=doc&amp;base=LAW&amp;n=489394&amp;dst=100042" TargetMode="External"/><Relationship Id="rId55" Type="http://schemas.openxmlformats.org/officeDocument/2006/relationships/hyperlink" Target="https://login.consultant.ru/link/?req=doc&amp;base=LAW&amp;n=489394&amp;dst=100057" TargetMode="External"/><Relationship Id="rId76" Type="http://schemas.openxmlformats.org/officeDocument/2006/relationships/hyperlink" Target="https://login.consultant.ru/link/?req=doc&amp;base=LAW&amp;n=471223&amp;dst=675" TargetMode="External"/><Relationship Id="rId7" Type="http://schemas.openxmlformats.org/officeDocument/2006/relationships/hyperlink" Target="https://login.consultant.ru/link/?req=doc&amp;base=LAW&amp;n=471223&amp;dst=100729" TargetMode="External"/><Relationship Id="rId71" Type="http://schemas.openxmlformats.org/officeDocument/2006/relationships/hyperlink" Target="https://login.consultant.ru/link/?req=doc&amp;base=LAW&amp;n=471223&amp;dst=1007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1223&amp;dst=658" TargetMode="External"/><Relationship Id="rId24" Type="http://schemas.openxmlformats.org/officeDocument/2006/relationships/hyperlink" Target="https://login.consultant.ru/link/?req=doc&amp;base=LAW&amp;n=494998" TargetMode="External"/><Relationship Id="rId40" Type="http://schemas.openxmlformats.org/officeDocument/2006/relationships/hyperlink" Target="https://login.consultant.ru/link/?req=doc&amp;base=LAW&amp;n=471223&amp;dst=650" TargetMode="External"/><Relationship Id="rId45" Type="http://schemas.openxmlformats.org/officeDocument/2006/relationships/hyperlink" Target="https://login.consultant.ru/link/?req=doc&amp;base=LAW&amp;n=471223" TargetMode="External"/><Relationship Id="rId66" Type="http://schemas.openxmlformats.org/officeDocument/2006/relationships/hyperlink" Target="https://login.consultant.ru/link/?req=doc&amp;base=LAW&amp;n=471223&amp;dst=678" TargetMode="External"/><Relationship Id="rId87" Type="http://schemas.openxmlformats.org/officeDocument/2006/relationships/hyperlink" Target="https://login.consultant.ru/link/?req=doc&amp;base=LAW&amp;n=471223&amp;dst=683" TargetMode="External"/><Relationship Id="rId61" Type="http://schemas.openxmlformats.org/officeDocument/2006/relationships/hyperlink" Target="https://login.consultant.ru/link/?req=doc&amp;base=LAW&amp;n=489394&amp;dst=100062" TargetMode="External"/><Relationship Id="rId82" Type="http://schemas.openxmlformats.org/officeDocument/2006/relationships/hyperlink" Target="https://login.consultant.ru/link/?req=doc&amp;base=LAW&amp;n=489394&amp;dst=100071" TargetMode="External"/><Relationship Id="rId19" Type="http://schemas.openxmlformats.org/officeDocument/2006/relationships/hyperlink" Target="https://login.consultant.ru/link/?req=doc&amp;base=LAW&amp;n=489394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6995</Words>
  <Characters>39877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</cp:revision>
  <dcterms:created xsi:type="dcterms:W3CDTF">2025-07-07T06:37:00Z</dcterms:created>
  <dcterms:modified xsi:type="dcterms:W3CDTF">2025-07-07T06:38:00Z</dcterms:modified>
</cp:coreProperties>
</file>