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B" w:rsidRDefault="00D8325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25B" w:rsidRDefault="00D8325B">
      <w:pPr>
        <w:pStyle w:val="ConsPlusNormal"/>
        <w:jc w:val="both"/>
        <w:outlineLvl w:val="0"/>
      </w:pPr>
    </w:p>
    <w:p w:rsidR="00D8325B" w:rsidRDefault="00D8325B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D8325B" w:rsidRDefault="00D832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Title"/>
        <w:jc w:val="center"/>
      </w:pPr>
      <w:r>
        <w:t>МИНИСТЕРСТВО ПРИРОДНЫХ РЕСУРСОВ И ЭКОЛОГИИ</w:t>
      </w:r>
    </w:p>
    <w:p w:rsidR="00D8325B" w:rsidRDefault="00D8325B">
      <w:pPr>
        <w:pStyle w:val="ConsPlusTitle"/>
        <w:jc w:val="center"/>
      </w:pPr>
      <w:r>
        <w:t>РОССИЙСКОЙ ФЕДЕРАЦИИ</w:t>
      </w:r>
    </w:p>
    <w:p w:rsidR="00D8325B" w:rsidRDefault="00D8325B">
      <w:pPr>
        <w:pStyle w:val="ConsPlusTitle"/>
        <w:jc w:val="center"/>
      </w:pPr>
    </w:p>
    <w:p w:rsidR="00D8325B" w:rsidRDefault="00D8325B">
      <w:pPr>
        <w:pStyle w:val="ConsPlusTitle"/>
        <w:jc w:val="center"/>
      </w:pPr>
      <w:r>
        <w:t>ПРИКАЗ</w:t>
      </w:r>
    </w:p>
    <w:p w:rsidR="00D8325B" w:rsidRDefault="00D8325B">
      <w:pPr>
        <w:pStyle w:val="ConsPlusTitle"/>
        <w:jc w:val="center"/>
      </w:pPr>
      <w:r>
        <w:t>от 4 декабря 2014 г. N 536</w:t>
      </w:r>
    </w:p>
    <w:p w:rsidR="00D8325B" w:rsidRDefault="00D8325B">
      <w:pPr>
        <w:pStyle w:val="ConsPlusTitle"/>
        <w:jc w:val="center"/>
      </w:pPr>
    </w:p>
    <w:p w:rsidR="00D8325B" w:rsidRDefault="00D8325B">
      <w:pPr>
        <w:pStyle w:val="ConsPlusTitle"/>
        <w:jc w:val="center"/>
      </w:pPr>
      <w:r>
        <w:t>ОБ УТВЕРЖДЕНИИ КРИТЕРИЕВ</w:t>
      </w:r>
    </w:p>
    <w:p w:rsidR="00D8325B" w:rsidRDefault="00D8325B">
      <w:pPr>
        <w:pStyle w:val="ConsPlusTitle"/>
        <w:jc w:val="center"/>
      </w:pPr>
      <w:r>
        <w:t>ОТНЕСЕНИЯ ОТХОДОВ К I - V КЛАССАМ ОПАСНОСТИ ПО СТЕПЕНИ</w:t>
      </w:r>
    </w:p>
    <w:p w:rsidR="00D8325B" w:rsidRDefault="00D8325B">
      <w:pPr>
        <w:pStyle w:val="ConsPlusTitle"/>
        <w:jc w:val="center"/>
      </w:pPr>
      <w:r>
        <w:t>НЕГАТИВНОГО ВОЗДЕЙСТВИЯ НА ОКРУЖАЮЩУЮ СРЕДУ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48, ст. 6165; 2014, N 30, ст. 4220) и в соответствии с </w:t>
      </w:r>
      <w:hyperlink r:id="rId6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D8325B" w:rsidRDefault="00D8325B">
      <w:pPr>
        <w:pStyle w:val="ConsPlusNormal"/>
        <w:ind w:firstLine="540"/>
        <w:jc w:val="both"/>
      </w:pPr>
    </w:p>
    <w:p w:rsidR="00D8325B" w:rsidRDefault="00D8325B">
      <w:pPr>
        <w:pStyle w:val="ConsPlusNormal"/>
        <w:jc w:val="right"/>
      </w:pPr>
      <w:r>
        <w:t>Министр</w:t>
      </w:r>
    </w:p>
    <w:p w:rsidR="00D8325B" w:rsidRDefault="00D8325B">
      <w:pPr>
        <w:pStyle w:val="ConsPlusNormal"/>
        <w:jc w:val="right"/>
      </w:pPr>
      <w:r>
        <w:t>С.Е.ДОНСКОЙ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right"/>
        <w:outlineLvl w:val="0"/>
      </w:pPr>
      <w:r>
        <w:t>Утверждены</w:t>
      </w:r>
    </w:p>
    <w:p w:rsidR="00D8325B" w:rsidRDefault="00D8325B">
      <w:pPr>
        <w:pStyle w:val="ConsPlusNormal"/>
        <w:jc w:val="right"/>
      </w:pPr>
      <w:r>
        <w:t>приказом 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Title"/>
        <w:jc w:val="center"/>
      </w:pPr>
      <w:bookmarkStart w:id="0" w:name="P28"/>
      <w:bookmarkEnd w:id="0"/>
      <w:r>
        <w:t>КРИТЕРИИ</w:t>
      </w:r>
    </w:p>
    <w:p w:rsidR="00D8325B" w:rsidRDefault="00D8325B">
      <w:pPr>
        <w:pStyle w:val="ConsPlusTitle"/>
        <w:jc w:val="center"/>
      </w:pPr>
      <w:r>
        <w:t>ОТНЕСЕНИЯ ОТХОДОВ К I - V КЛАССАМ ОПАСНОСТИ ПО СТЕПЕНИ</w:t>
      </w:r>
    </w:p>
    <w:p w:rsidR="00D8325B" w:rsidRDefault="00D8325B">
      <w:pPr>
        <w:pStyle w:val="ConsPlusTitle"/>
        <w:jc w:val="center"/>
      </w:pPr>
      <w:r>
        <w:t>НЕГАТИВНОГО ВОЗДЕЙСТВИЯ НА ОКРУЖАЮЩУЮ СРЕДУ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  <w:outlineLvl w:val="1"/>
      </w:pPr>
      <w:r>
        <w:t>I. ОБЩИЕ ПОЛОЖЕНИЯ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предпринимателей </w:t>
      </w:r>
      <w:r>
        <w:lastRenderedPageBreak/>
        <w:t>и юридических лиц, в процессе деятельности которых образуются отходы, а также Федеральной службы по надзору в сфере природопользования и ее территориальных органов.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):</w:t>
      </w:r>
    </w:p>
    <w:p w:rsidR="00D8325B" w:rsidRDefault="00D8325B">
      <w:pPr>
        <w:pStyle w:val="ConsPlusNormal"/>
        <w:jc w:val="both"/>
      </w:pPr>
    </w:p>
    <w:p w:rsidR="00D8325B" w:rsidRPr="00D8325B" w:rsidRDefault="00D8325B">
      <w:pPr>
        <w:pStyle w:val="ConsPlusNormal"/>
        <w:jc w:val="center"/>
        <w:rPr>
          <w:lang w:val="en-US"/>
        </w:rPr>
      </w:pPr>
      <w:r w:rsidRPr="00D8325B">
        <w:rPr>
          <w:lang w:val="en-US"/>
        </w:rPr>
        <w:t>K = K</w:t>
      </w:r>
      <w:r w:rsidRPr="00D8325B">
        <w:rPr>
          <w:vertAlign w:val="subscript"/>
          <w:lang w:val="en-US"/>
        </w:rPr>
        <w:t>1</w:t>
      </w:r>
      <w:r w:rsidRPr="00D8325B">
        <w:rPr>
          <w:lang w:val="en-US"/>
        </w:rPr>
        <w:t xml:space="preserve"> + K</w:t>
      </w:r>
      <w:r w:rsidRPr="00D8325B">
        <w:rPr>
          <w:vertAlign w:val="subscript"/>
          <w:lang w:val="en-US"/>
        </w:rPr>
        <w:t>2</w:t>
      </w:r>
      <w:r w:rsidRPr="00D8325B">
        <w:rPr>
          <w:lang w:val="en-US"/>
        </w:rPr>
        <w:t xml:space="preserve"> + ... + K</w:t>
      </w:r>
      <w:r w:rsidRPr="00D8325B">
        <w:rPr>
          <w:vertAlign w:val="subscript"/>
          <w:lang w:val="en-US"/>
        </w:rPr>
        <w:t>m</w:t>
      </w:r>
      <w:r w:rsidRPr="00D8325B">
        <w:rPr>
          <w:lang w:val="en-US"/>
        </w:rPr>
        <w:t>,</w:t>
      </w:r>
    </w:p>
    <w:p w:rsidR="00D8325B" w:rsidRPr="00D8325B" w:rsidRDefault="00D8325B">
      <w:pPr>
        <w:pStyle w:val="ConsPlusNormal"/>
        <w:jc w:val="both"/>
        <w:rPr>
          <w:lang w:val="en-US"/>
        </w:rPr>
      </w:pPr>
    </w:p>
    <w:p w:rsidR="00D8325B" w:rsidRDefault="00D8325B">
      <w:pPr>
        <w:pStyle w:val="ConsPlusNormal"/>
        <w:ind w:firstLine="540"/>
        <w:jc w:val="both"/>
      </w:pPr>
      <w:r>
        <w:t>где</w:t>
      </w:r>
      <w:r w:rsidRPr="00D8325B">
        <w:rPr>
          <w:lang w:val="en-US"/>
        </w:rPr>
        <w:t xml:space="preserve"> K</w:t>
      </w:r>
      <w:r w:rsidRPr="00D8325B">
        <w:rPr>
          <w:vertAlign w:val="subscript"/>
          <w:lang w:val="en-US"/>
        </w:rPr>
        <w:t>1</w:t>
      </w:r>
      <w:r w:rsidRPr="00D8325B">
        <w:rPr>
          <w:lang w:val="en-US"/>
        </w:rPr>
        <w:t>, K</w:t>
      </w:r>
      <w:r w:rsidRPr="00D8325B">
        <w:rPr>
          <w:vertAlign w:val="subscript"/>
          <w:lang w:val="en-US"/>
        </w:rPr>
        <w:t>2</w:t>
      </w:r>
      <w:r w:rsidRPr="00D8325B">
        <w:rPr>
          <w:lang w:val="en-US"/>
        </w:rPr>
        <w:t xml:space="preserve">, ... </w:t>
      </w:r>
      <w:proofErr w:type="spellStart"/>
      <w:r>
        <w:t>K</w:t>
      </w:r>
      <w:r>
        <w:rPr>
          <w:vertAlign w:val="subscript"/>
        </w:rPr>
        <w:t>m</w:t>
      </w:r>
      <w:proofErr w:type="spellEnd"/>
      <w:r>
        <w:t xml:space="preserve"> - показатели степени опасности отдельных компонентов отхода для окружающей среды;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m - количество компонентов отхода.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рассчитывается как отношение концентрации компонента отхода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к коэффициенту его степени опасности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/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,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концентрация i-</w:t>
      </w:r>
      <w:proofErr w:type="spellStart"/>
      <w:r>
        <w:t>го</w:t>
      </w:r>
      <w:proofErr w:type="spellEnd"/>
      <w:r>
        <w:t xml:space="preserve"> компонента в отходе (мг/кг);</w:t>
      </w:r>
    </w:p>
    <w:p w:rsidR="00D8325B" w:rsidRDefault="00D8325B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коэффициент степени опасности i-</w:t>
      </w:r>
      <w:proofErr w:type="spellStart"/>
      <w:r>
        <w:t>го</w:t>
      </w:r>
      <w:proofErr w:type="spellEnd"/>
      <w:r>
        <w:t xml:space="preserve"> компонента отхода для окружающей среды (мг/кг).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является показатель, численно равный количеству компонента отхода, ниже </w:t>
      </w:r>
      <w:proofErr w:type="gramStart"/>
      <w:r>
        <w:t>значения</w:t>
      </w:r>
      <w:proofErr w:type="gramEnd"/>
      <w:r>
        <w:t xml:space="preserve">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рассчитывается по одной из следующих формул: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nformat"/>
        <w:jc w:val="both"/>
      </w:pPr>
      <w:r>
        <w:t xml:space="preserve">            ┌─ 4 - 4 / Z        для 1 </w:t>
      </w:r>
      <w:proofErr w:type="gramStart"/>
      <w:r>
        <w:t>&lt; Z</w:t>
      </w:r>
      <w:proofErr w:type="gramEnd"/>
      <w:r>
        <w:t xml:space="preserve">  &lt; 2</w:t>
      </w:r>
    </w:p>
    <w:p w:rsidR="00D8325B" w:rsidRDefault="00D8325B">
      <w:pPr>
        <w:pStyle w:val="ConsPlusNonformat"/>
        <w:jc w:val="both"/>
      </w:pPr>
      <w:r>
        <w:t xml:space="preserve">            │           i                </w:t>
      </w:r>
      <w:proofErr w:type="spellStart"/>
      <w:r>
        <w:t>i</w:t>
      </w:r>
      <w:proofErr w:type="spellEnd"/>
    </w:p>
    <w:p w:rsidR="00D8325B" w:rsidRDefault="00D8325B">
      <w:pPr>
        <w:pStyle w:val="ConsPlusNonformat"/>
        <w:jc w:val="both"/>
      </w:pPr>
      <w:r>
        <w:t xml:space="preserve">            │</w:t>
      </w:r>
    </w:p>
    <w:p w:rsidR="00D8325B" w:rsidRDefault="00D8325B">
      <w:pPr>
        <w:pStyle w:val="ConsPlusNonformat"/>
        <w:jc w:val="both"/>
      </w:pPr>
      <w:r>
        <w:t xml:space="preserve">    </w:t>
      </w:r>
      <w:proofErr w:type="spellStart"/>
      <w:r>
        <w:t>lg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= ├─   Z              для 2 &lt;= </w:t>
      </w:r>
      <w:proofErr w:type="gramStart"/>
      <w:r>
        <w:t>Z  &lt;</w:t>
      </w:r>
      <w:proofErr w:type="gramEnd"/>
      <w:r>
        <w:t>= 4</w:t>
      </w:r>
    </w:p>
    <w:p w:rsidR="00D8325B" w:rsidRPr="00D8325B" w:rsidRDefault="00D8325B">
      <w:pPr>
        <w:pStyle w:val="ConsPlusNonformat"/>
        <w:jc w:val="both"/>
        <w:rPr>
          <w:lang w:val="en-US"/>
        </w:rPr>
      </w:pPr>
      <w:r>
        <w:t xml:space="preserve">            </w:t>
      </w:r>
      <w:r w:rsidRPr="00D8325B">
        <w:rPr>
          <w:lang w:val="en-US"/>
        </w:rPr>
        <w:t xml:space="preserve">│     </w:t>
      </w:r>
      <w:proofErr w:type="spellStart"/>
      <w:proofErr w:type="gramStart"/>
      <w:r w:rsidRPr="00D8325B">
        <w:rPr>
          <w:lang w:val="en-US"/>
        </w:rPr>
        <w:t>i</w:t>
      </w:r>
      <w:proofErr w:type="spellEnd"/>
      <w:proofErr w:type="gramEnd"/>
      <w:r w:rsidRPr="00D8325B">
        <w:rPr>
          <w:lang w:val="en-US"/>
        </w:rPr>
        <w:t xml:space="preserve">                       </w:t>
      </w:r>
      <w:proofErr w:type="spellStart"/>
      <w:r w:rsidRPr="00D8325B">
        <w:rPr>
          <w:lang w:val="en-US"/>
        </w:rPr>
        <w:t>i</w:t>
      </w:r>
      <w:proofErr w:type="spellEnd"/>
    </w:p>
    <w:p w:rsidR="00D8325B" w:rsidRPr="00D8325B" w:rsidRDefault="00D8325B">
      <w:pPr>
        <w:pStyle w:val="ConsPlusNonformat"/>
        <w:jc w:val="both"/>
        <w:rPr>
          <w:lang w:val="en-US"/>
        </w:rPr>
      </w:pPr>
      <w:r w:rsidRPr="00D8325B">
        <w:rPr>
          <w:lang w:val="en-US"/>
        </w:rPr>
        <w:lastRenderedPageBreak/>
        <w:t xml:space="preserve">            │</w:t>
      </w:r>
    </w:p>
    <w:p w:rsidR="00D8325B" w:rsidRPr="00D8325B" w:rsidRDefault="00D8325B">
      <w:pPr>
        <w:pStyle w:val="ConsPlusNonformat"/>
        <w:jc w:val="both"/>
        <w:rPr>
          <w:lang w:val="en-US"/>
        </w:rPr>
      </w:pPr>
      <w:r w:rsidRPr="00D8325B">
        <w:rPr>
          <w:lang w:val="en-US"/>
        </w:rPr>
        <w:t xml:space="preserve">             ─ 2 + 4 / (6 - </w:t>
      </w:r>
      <w:proofErr w:type="gramStart"/>
      <w:r w:rsidRPr="00D8325B">
        <w:rPr>
          <w:lang w:val="en-US"/>
        </w:rPr>
        <w:t>Z )</w:t>
      </w:r>
      <w:proofErr w:type="gramEnd"/>
      <w:r w:rsidRPr="00D8325B">
        <w:rPr>
          <w:lang w:val="en-US"/>
        </w:rPr>
        <w:t xml:space="preserve"> </w:t>
      </w:r>
      <w:r>
        <w:t>для</w:t>
      </w:r>
      <w:r w:rsidRPr="00D8325B">
        <w:rPr>
          <w:lang w:val="en-US"/>
        </w:rPr>
        <w:t xml:space="preserve"> 4 &lt; Z  &lt; 5,</w:t>
      </w:r>
    </w:p>
    <w:p w:rsidR="00D8325B" w:rsidRPr="00D8325B" w:rsidRDefault="00D8325B">
      <w:pPr>
        <w:pStyle w:val="ConsPlusNonformat"/>
        <w:jc w:val="both"/>
        <w:rPr>
          <w:lang w:val="en-US"/>
        </w:rPr>
      </w:pPr>
      <w:r w:rsidRPr="00D8325B">
        <w:rPr>
          <w:lang w:val="en-US"/>
        </w:rPr>
        <w:t xml:space="preserve">                             </w:t>
      </w:r>
      <w:proofErr w:type="spellStart"/>
      <w:proofErr w:type="gramStart"/>
      <w:r w:rsidRPr="00D8325B">
        <w:rPr>
          <w:lang w:val="en-US"/>
        </w:rPr>
        <w:t>i</w:t>
      </w:r>
      <w:proofErr w:type="spellEnd"/>
      <w:proofErr w:type="gramEnd"/>
      <w:r w:rsidRPr="00D8325B">
        <w:rPr>
          <w:lang w:val="en-US"/>
        </w:rPr>
        <w:t xml:space="preserve">           </w:t>
      </w:r>
      <w:proofErr w:type="spellStart"/>
      <w:r w:rsidRPr="00D8325B">
        <w:rPr>
          <w:lang w:val="en-US"/>
        </w:rPr>
        <w:t>i</w:t>
      </w:r>
      <w:proofErr w:type="spellEnd"/>
    </w:p>
    <w:p w:rsidR="00D8325B" w:rsidRPr="00D8325B" w:rsidRDefault="00D8325B">
      <w:pPr>
        <w:pStyle w:val="ConsPlusNormal"/>
        <w:ind w:firstLine="540"/>
        <w:jc w:val="both"/>
        <w:rPr>
          <w:lang w:val="en-US"/>
        </w:rPr>
      </w:pPr>
    </w:p>
    <w:p w:rsidR="00D8325B" w:rsidRPr="00D8325B" w:rsidRDefault="00D8325B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D8325B">
        <w:rPr>
          <w:lang w:val="en-US"/>
        </w:rPr>
        <w:t xml:space="preserve"> </w:t>
      </w:r>
      <w:proofErr w:type="spellStart"/>
      <w:r w:rsidRPr="00D8325B">
        <w:rPr>
          <w:lang w:val="en-US"/>
        </w:rPr>
        <w:t>Z</w:t>
      </w:r>
      <w:r w:rsidRPr="00D8325B">
        <w:rPr>
          <w:vertAlign w:val="subscript"/>
          <w:lang w:val="en-US"/>
        </w:rPr>
        <w:t>i</w:t>
      </w:r>
      <w:proofErr w:type="spellEnd"/>
      <w:r w:rsidRPr="00D8325B">
        <w:rPr>
          <w:lang w:val="en-US"/>
        </w:rPr>
        <w:t xml:space="preserve"> = 4 X</w:t>
      </w:r>
      <w:r w:rsidRPr="00D8325B">
        <w:rPr>
          <w:vertAlign w:val="subscript"/>
          <w:lang w:val="en-US"/>
        </w:rPr>
        <w:t>i</w:t>
      </w:r>
      <w:r w:rsidRPr="00D8325B">
        <w:rPr>
          <w:lang w:val="en-US"/>
        </w:rPr>
        <w:t xml:space="preserve"> / 3 - 1 / 3;</w:t>
      </w:r>
    </w:p>
    <w:p w:rsidR="00D8325B" w:rsidRDefault="00D8325B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унифицированный относительный параметр опасности компонента отхода для окружающей среды;</w:t>
      </w:r>
    </w:p>
    <w:p w:rsidR="00D8325B" w:rsidRDefault="00D8325B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относительный параметр опасности компонента отхода для окружающей среды.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 рассчитывается по формуле: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466850" cy="567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r>
        <w:t xml:space="preserve">где </w:t>
      </w:r>
      <w:proofErr w:type="spellStart"/>
      <w:r>
        <w:t>B</w:t>
      </w:r>
      <w:r>
        <w:rPr>
          <w:vertAlign w:val="subscript"/>
        </w:rPr>
        <w:t>j</w:t>
      </w:r>
      <w:proofErr w:type="spellEnd"/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:rsidR="00D8325B" w:rsidRDefault="00D8325B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 - значение балла, соответствующее показателю информационного обеспечения системы первичных показателей опасности компонента отхода.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D8325B" w:rsidRDefault="00D8325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10. Значения 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Критериям.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11. 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равным 10</w:t>
      </w:r>
      <w:r>
        <w:rPr>
          <w:vertAlign w:val="superscript"/>
        </w:rPr>
        <w:t>6</w:t>
      </w:r>
      <w:r>
        <w:t>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равным 10</w:t>
      </w:r>
      <w:r>
        <w:rPr>
          <w:vertAlign w:val="superscript"/>
        </w:rPr>
        <w:t>6</w:t>
      </w:r>
      <w:r>
        <w:t>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) определяется в соответствии с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78">
        <w:r>
          <w:rPr>
            <w:color w:val="0000FF"/>
          </w:rPr>
          <w:t>10</w:t>
        </w:r>
      </w:hyperlink>
      <w:r>
        <w:t xml:space="preserve"> и </w:t>
      </w:r>
      <w:hyperlink w:anchor="P118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Значения коэффициента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для наиболее распространенных компонентов отходов приведены в </w:t>
      </w:r>
      <w:hyperlink w:anchor="P329">
        <w:r>
          <w:rPr>
            <w:color w:val="0000FF"/>
          </w:rPr>
          <w:t>приложении N 4</w:t>
        </w:r>
      </w:hyperlink>
      <w:r>
        <w:t xml:space="preserve"> к Критериям.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D8325B" w:rsidRDefault="00D8325B">
      <w:pPr>
        <w:pStyle w:val="ConsPlusNormal"/>
        <w:jc w:val="center"/>
      </w:pPr>
      <w:r>
        <w:t>ПРИ КОТОРОЙ ВРЕДНОЕ ВОЗДЕЙСТВИЕ НА ГИДРОБИОНТЫ ОТСУТСТВУЕТ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r>
        <w:lastRenderedPageBreak/>
        <w:t>12. Определение кратности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 xml:space="preserve">13.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4590, N 49, ст. 7025; 2012, N 31, ст. 4322; 2013, N 49, ст. 6339; 2014, N 26, ст. 3366).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 xml:space="preserve">14. 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</w:t>
      </w:r>
      <w:proofErr w:type="spellStart"/>
      <w:r>
        <w:t>цериодафнии</w:t>
      </w:r>
      <w:proofErr w:type="spellEnd"/>
      <w:r>
        <w:t xml:space="preserve"> и бактерии или водоросли), например,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affinis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dubia</w:t>
      </w:r>
      <w:proofErr w:type="spellEnd"/>
      <w:r>
        <w:t xml:space="preserve"> не более 10% за 24 часов (БКР</w:t>
      </w:r>
      <w:r>
        <w:rPr>
          <w:vertAlign w:val="subscript"/>
        </w:rPr>
        <w:t>10-24</w:t>
      </w:r>
      <w:r>
        <w:t xml:space="preserve">) или смертности рачков </w:t>
      </w:r>
      <w:proofErr w:type="spellStart"/>
      <w:r>
        <w:t>Daphnia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Straus</w:t>
      </w:r>
      <w:proofErr w:type="spellEnd"/>
      <w:r>
        <w:t xml:space="preserve"> не более 10% за 96 часов (БКР</w:t>
      </w:r>
      <w:r>
        <w:rPr>
          <w:vertAlign w:val="subscript"/>
        </w:rPr>
        <w:t>10-96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Scenedesmus</w:t>
      </w:r>
      <w:proofErr w:type="spellEnd"/>
      <w:r>
        <w:t xml:space="preserve"> </w:t>
      </w:r>
      <w:proofErr w:type="spellStart"/>
      <w:r>
        <w:t>quadricauda</w:t>
      </w:r>
      <w:proofErr w:type="spellEnd"/>
      <w:r>
        <w:t xml:space="preserve"> на 20% за 72 часа (БКР</w:t>
      </w:r>
      <w:r>
        <w:rPr>
          <w:vertAlign w:val="subscript"/>
        </w:rPr>
        <w:t>20-72</w:t>
      </w:r>
      <w:r>
        <w:t>). За окончательный результат принимается класс опасности, выявленный на тест-объекте, проявившем более высокую чувствительность к анализируемому отходу.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 xml:space="preserve">) применяется не менее двух тест-объектов, устойчивых к повышенному солесодержанию из разных систематических групп, </w:t>
      </w:r>
      <w:proofErr w:type="gramStart"/>
      <w:r>
        <w:t>например</w:t>
      </w:r>
      <w:proofErr w:type="gramEnd"/>
      <w:r>
        <w:t xml:space="preserve"> по смертности рачков 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salina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Phaeodactylum</w:t>
      </w:r>
      <w:proofErr w:type="spellEnd"/>
      <w:r>
        <w:t xml:space="preserve"> </w:t>
      </w:r>
      <w:proofErr w:type="spellStart"/>
      <w:r>
        <w:t>tricomutum</w:t>
      </w:r>
      <w:proofErr w:type="spellEnd"/>
      <w:r>
        <w:t xml:space="preserve"> на 20% за 72 часа (БКР</w:t>
      </w:r>
      <w:r>
        <w:rPr>
          <w:vertAlign w:val="subscript"/>
        </w:rPr>
        <w:t>20-72</w:t>
      </w:r>
      <w:r>
        <w:t>).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D8325B" w:rsidRDefault="00D8325B">
      <w:pPr>
        <w:pStyle w:val="ConsPlusNormal"/>
        <w:jc w:val="center"/>
      </w:pPr>
      <w:r>
        <w:t>ОПАСНОСТИ ПО СТЕПЕНИ НЕГАТИВНОГО ВОЗДЕЙСТВИЯ НА ОКРУЖАЮЩУЮ</w:t>
      </w:r>
    </w:p>
    <w:p w:rsidR="00D8325B" w:rsidRDefault="00D8325B">
      <w:pPr>
        <w:pStyle w:val="ConsPlusNormal"/>
        <w:jc w:val="center"/>
      </w:pPr>
      <w:r>
        <w:t>СРЕДУ ДЛЯ УСТАНОВЛЕНИЯ КЛАССА ОПАСНОСТИ ОТХОДОВ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либо Критерий (2) - 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 xml:space="preserve">16. Для установления классов опасности отходов, представленных золами, шлаками и </w:t>
      </w:r>
      <w:proofErr w:type="spellStart"/>
      <w:r>
        <w:t>золошлаковыми</w:t>
      </w:r>
      <w:proofErr w:type="spellEnd"/>
      <w:r>
        <w:t xml:space="preserve">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отсутствует).</w:t>
      </w:r>
    </w:p>
    <w:p w:rsidR="00D8325B" w:rsidRDefault="00D8325B">
      <w:pPr>
        <w:pStyle w:val="ConsPlusNormal"/>
        <w:spacing w:before="220"/>
        <w:ind w:firstLine="540"/>
        <w:jc w:val="both"/>
      </w:pPr>
      <w:r>
        <w:lastRenderedPageBreak/>
        <w:t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</w:t>
      </w:r>
      <w:proofErr w:type="spellStart"/>
      <w:r>
        <w:t>Кр</w:t>
      </w:r>
      <w:proofErr w:type="spellEnd"/>
      <w:r>
        <w:t xml:space="preserve">) разведения водной вытяжки из отхода согласно </w:t>
      </w:r>
      <w:hyperlink w:anchor="P528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Критериям.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8325B" w:rsidRDefault="00D8325B">
      <w:pPr>
        <w:pStyle w:val="ConsPlusNormal"/>
        <w:jc w:val="right"/>
        <w:outlineLvl w:val="1"/>
      </w:pPr>
      <w:r>
        <w:lastRenderedPageBreak/>
        <w:t>Приложение N 1</w:t>
      </w:r>
    </w:p>
    <w:p w:rsidR="00D8325B" w:rsidRDefault="00D8325B">
      <w:pPr>
        <w:pStyle w:val="ConsPlusNormal"/>
        <w:jc w:val="right"/>
      </w:pPr>
      <w:r>
        <w:t>к Критериям отнесения</w:t>
      </w:r>
    </w:p>
    <w:p w:rsidR="00D8325B" w:rsidRDefault="00D8325B">
      <w:pPr>
        <w:pStyle w:val="ConsPlusNormal"/>
        <w:jc w:val="right"/>
      </w:pPr>
      <w:r>
        <w:t>отходов к I - V классам</w:t>
      </w:r>
    </w:p>
    <w:p w:rsidR="00D8325B" w:rsidRDefault="00D8325B">
      <w:pPr>
        <w:pStyle w:val="ConsPlusNormal"/>
        <w:jc w:val="right"/>
      </w:pPr>
      <w:r>
        <w:t>опасности по степени</w:t>
      </w:r>
    </w:p>
    <w:p w:rsidR="00D8325B" w:rsidRDefault="00D8325B">
      <w:pPr>
        <w:pStyle w:val="ConsPlusNormal"/>
        <w:jc w:val="right"/>
      </w:pPr>
      <w:r>
        <w:t>негативного воздействия</w:t>
      </w:r>
    </w:p>
    <w:p w:rsidR="00D8325B" w:rsidRDefault="00D8325B">
      <w:pPr>
        <w:pStyle w:val="ConsPlusNormal"/>
        <w:jc w:val="right"/>
      </w:pPr>
      <w:r>
        <w:t>на окружающую среду,</w:t>
      </w:r>
    </w:p>
    <w:p w:rsidR="00D8325B" w:rsidRDefault="00D8325B">
      <w:pPr>
        <w:pStyle w:val="ConsPlusNormal"/>
        <w:jc w:val="right"/>
      </w:pPr>
      <w:r>
        <w:t>утвержденным приказом</w:t>
      </w:r>
    </w:p>
    <w:p w:rsidR="00D8325B" w:rsidRDefault="00D8325B">
      <w:pPr>
        <w:pStyle w:val="ConsPlusNormal"/>
        <w:jc w:val="right"/>
      </w:pPr>
      <w:r>
        <w:t>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bookmarkStart w:id="3" w:name="P118"/>
      <w:bookmarkEnd w:id="3"/>
      <w:r>
        <w:t>ЗНАЧЕНИЯ</w:t>
      </w:r>
    </w:p>
    <w:p w:rsidR="00D8325B" w:rsidRDefault="00D8325B">
      <w:pPr>
        <w:pStyle w:val="ConsPlusNormal"/>
        <w:jc w:val="center"/>
      </w:pPr>
      <w:r>
        <w:t>СТЕПЕНИ ОПАСНОСТИ ОТХОДА ДЛЯ ОКРУЖАЮЩЕЙ СРЕДЫ (К)</w:t>
      </w:r>
    </w:p>
    <w:p w:rsidR="00D8325B" w:rsidRDefault="00D8325B">
      <w:pPr>
        <w:pStyle w:val="ConsPlusNormal"/>
        <w:jc w:val="center"/>
      </w:pPr>
      <w:r>
        <w:t>ПО КЛАССАМ ОПАСНОСТИ ОТХОДА</w:t>
      </w:r>
    </w:p>
    <w:p w:rsidR="00D8325B" w:rsidRDefault="00D8325B">
      <w:pPr>
        <w:pStyle w:val="ConsPlusNormal"/>
        <w:jc w:val="both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D8325B" w:rsidTr="00D8325B">
        <w:tc>
          <w:tcPr>
            <w:tcW w:w="3677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D8325B" w:rsidRDefault="00D8325B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D8325B" w:rsidTr="00D8325B">
        <w:tc>
          <w:tcPr>
            <w:tcW w:w="3677" w:type="dxa"/>
          </w:tcPr>
          <w:p w:rsidR="00D8325B" w:rsidRDefault="00D8325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D8325B" w:rsidRDefault="00D8325B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4</w:t>
            </w:r>
          </w:p>
        </w:tc>
      </w:tr>
      <w:tr w:rsidR="00D8325B" w:rsidTr="00D8325B">
        <w:tc>
          <w:tcPr>
            <w:tcW w:w="3677" w:type="dxa"/>
          </w:tcPr>
          <w:p w:rsidR="00D8325B" w:rsidRDefault="00D8325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D8325B" w:rsidRDefault="00D8325B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3</w:t>
            </w:r>
          </w:p>
        </w:tc>
      </w:tr>
      <w:tr w:rsidR="00D8325B" w:rsidTr="00D8325B">
        <w:tc>
          <w:tcPr>
            <w:tcW w:w="3677" w:type="dxa"/>
          </w:tcPr>
          <w:p w:rsidR="00D8325B" w:rsidRDefault="00D8325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D8325B" w:rsidRDefault="00D8325B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2</w:t>
            </w:r>
          </w:p>
        </w:tc>
      </w:tr>
      <w:tr w:rsidR="00D8325B" w:rsidTr="00D8325B">
        <w:tc>
          <w:tcPr>
            <w:tcW w:w="3677" w:type="dxa"/>
          </w:tcPr>
          <w:p w:rsidR="00D8325B" w:rsidRDefault="00D8325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D8325B" w:rsidRDefault="00D8325B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</w:p>
        </w:tc>
      </w:tr>
      <w:tr w:rsidR="00D8325B" w:rsidTr="00D8325B">
        <w:tc>
          <w:tcPr>
            <w:tcW w:w="3677" w:type="dxa"/>
          </w:tcPr>
          <w:p w:rsidR="00D8325B" w:rsidRDefault="00D8325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D8325B" w:rsidRDefault="00D8325B">
            <w:pPr>
              <w:pStyle w:val="ConsPlusNormal"/>
              <w:jc w:val="center"/>
            </w:pPr>
            <w:proofErr w:type="gramStart"/>
            <w:r>
              <w:t xml:space="preserve">К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proofErr w:type="gramEnd"/>
          </w:p>
        </w:tc>
      </w:tr>
    </w:tbl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right"/>
        <w:outlineLvl w:val="1"/>
      </w:pPr>
      <w:r>
        <w:br w:type="page"/>
      </w:r>
    </w:p>
    <w:p w:rsidR="00D8325B" w:rsidRDefault="00D8325B">
      <w:pPr>
        <w:pStyle w:val="ConsPlusNormal"/>
        <w:jc w:val="right"/>
        <w:outlineLvl w:val="1"/>
      </w:pPr>
      <w:r>
        <w:lastRenderedPageBreak/>
        <w:t>Приложение N 2</w:t>
      </w:r>
    </w:p>
    <w:p w:rsidR="00D8325B" w:rsidRDefault="00D8325B">
      <w:pPr>
        <w:pStyle w:val="ConsPlusNormal"/>
        <w:jc w:val="right"/>
      </w:pPr>
      <w:r>
        <w:t>к Критериям отнесения</w:t>
      </w:r>
    </w:p>
    <w:p w:rsidR="00D8325B" w:rsidRDefault="00D8325B">
      <w:pPr>
        <w:pStyle w:val="ConsPlusNormal"/>
        <w:jc w:val="right"/>
      </w:pPr>
      <w:r>
        <w:t>отходов к I - V классам</w:t>
      </w:r>
    </w:p>
    <w:p w:rsidR="00D8325B" w:rsidRDefault="00D8325B">
      <w:pPr>
        <w:pStyle w:val="ConsPlusNormal"/>
        <w:jc w:val="right"/>
      </w:pPr>
      <w:r>
        <w:t>опасности по степени</w:t>
      </w:r>
    </w:p>
    <w:p w:rsidR="00D8325B" w:rsidRDefault="00D8325B">
      <w:pPr>
        <w:pStyle w:val="ConsPlusNormal"/>
        <w:jc w:val="right"/>
      </w:pPr>
      <w:r>
        <w:t>негативного воздействия</w:t>
      </w:r>
    </w:p>
    <w:p w:rsidR="00D8325B" w:rsidRDefault="00D8325B">
      <w:pPr>
        <w:pStyle w:val="ConsPlusNormal"/>
        <w:jc w:val="right"/>
      </w:pPr>
      <w:r>
        <w:t>на окружающую среду,</w:t>
      </w:r>
    </w:p>
    <w:p w:rsidR="00D8325B" w:rsidRDefault="00D8325B">
      <w:pPr>
        <w:pStyle w:val="ConsPlusNormal"/>
        <w:jc w:val="right"/>
      </w:pPr>
      <w:r>
        <w:t>утвержденным приказом</w:t>
      </w:r>
    </w:p>
    <w:p w:rsidR="00D8325B" w:rsidRDefault="00D8325B">
      <w:pPr>
        <w:pStyle w:val="ConsPlusNormal"/>
        <w:jc w:val="right"/>
      </w:pPr>
      <w:r>
        <w:t>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bookmarkStart w:id="4" w:name="P149"/>
      <w:bookmarkEnd w:id="4"/>
    </w:p>
    <w:p w:rsidR="00D8325B" w:rsidRDefault="00D8325B">
      <w:pPr>
        <w:pStyle w:val="ConsPlusNormal"/>
        <w:jc w:val="center"/>
      </w:pPr>
      <w:bookmarkStart w:id="5" w:name="_GoBack"/>
      <w:bookmarkEnd w:id="5"/>
      <w:r>
        <w:t>ПЕРВИЧНЫЕ ПОКАЗАТЕЛИ ОПАСНОСТИ КОМПОНЕНТА ОТХОДА</w:t>
      </w:r>
    </w:p>
    <w:p w:rsidR="00D8325B" w:rsidRDefault="00D83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8"/>
        <w:gridCol w:w="1824"/>
        <w:gridCol w:w="1546"/>
        <w:gridCol w:w="1411"/>
        <w:gridCol w:w="1440"/>
      </w:tblGrid>
      <w:tr w:rsidR="00D8325B">
        <w:tc>
          <w:tcPr>
            <w:tcW w:w="614" w:type="dxa"/>
          </w:tcPr>
          <w:p w:rsidR="00D8325B" w:rsidRDefault="00D832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D8325B" w:rsidRDefault="00D8325B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D8325B">
        <w:tc>
          <w:tcPr>
            <w:tcW w:w="61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hyperlink w:anchor="P282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&gt; 100</w:t>
            </w:r>
          </w:p>
        </w:tc>
      </w:tr>
      <w:tr w:rsidR="00D8325B">
        <w:tc>
          <w:tcPr>
            <w:tcW w:w="61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 xml:space="preserve">не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</w:tc>
      </w:tr>
      <w:tr w:rsidR="00D8325B">
        <w:tc>
          <w:tcPr>
            <w:tcW w:w="61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D8325B" w:rsidRDefault="00D8325B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&gt; 1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r>
              <w:t xml:space="preserve">Класс опасности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4</w:t>
            </w:r>
          </w:p>
        </w:tc>
      </w:tr>
      <w:tr w:rsidR="00D8325B">
        <w:tc>
          <w:tcPr>
            <w:tcW w:w="61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&gt; 0.1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both"/>
            </w:pPr>
            <w:r>
              <w:t xml:space="preserve">Класс опасности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4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&gt; 1</w:t>
            </w:r>
          </w:p>
        </w:tc>
      </w:tr>
      <w:tr w:rsidR="00D8325B">
        <w:tc>
          <w:tcPr>
            <w:tcW w:w="61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r>
              <w:t>Класс опасности в атмосферном воздухе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4</w:t>
            </w:r>
          </w:p>
        </w:tc>
      </w:tr>
      <w:tr w:rsidR="00D8325B">
        <w:tc>
          <w:tcPr>
            <w:tcW w:w="61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&gt; 10</w:t>
            </w:r>
          </w:p>
        </w:tc>
      </w:tr>
      <w:tr w:rsidR="00D8325B">
        <w:tc>
          <w:tcPr>
            <w:tcW w:w="61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(S, мг/л / </w:t>
            </w:r>
            <w:proofErr w:type="spellStart"/>
            <w:r>
              <w:t>ПДК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, </w:t>
            </w:r>
            <w:proofErr w:type="spellStart"/>
            <w:r>
              <w:t>мг.л</w:t>
            </w:r>
            <w:proofErr w:type="spellEnd"/>
            <w:r>
              <w:t xml:space="preserve">) </w:t>
            </w:r>
            <w:hyperlink w:anchor="P2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&lt; 1</w:t>
            </w:r>
          </w:p>
        </w:tc>
      </w:tr>
      <w:tr w:rsidR="00D8325B">
        <w:tc>
          <w:tcPr>
            <w:tcW w:w="61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р.з</w:t>
            </w:r>
            <w:proofErr w:type="spellEnd"/>
            <w:r>
              <w:t>)</w:t>
            </w:r>
          </w:p>
        </w:tc>
        <w:tc>
          <w:tcPr>
            <w:tcW w:w="182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&lt; 1</w:t>
            </w:r>
          </w:p>
        </w:tc>
      </w:tr>
      <w:tr w:rsidR="00D8325B">
        <w:tc>
          <w:tcPr>
            <w:tcW w:w="61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или 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&lt; 1.6</w:t>
            </w:r>
          </w:p>
        </w:tc>
      </w:tr>
      <w:tr w:rsidR="00D8325B">
        <w:tc>
          <w:tcPr>
            <w:tcW w:w="61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D8325B" w:rsidRDefault="00D8325B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rPr>
                <w:vertAlign w:val="subscript"/>
              </w:rPr>
              <w:t>ow</w:t>
            </w:r>
            <w:proofErr w:type="spellEnd"/>
            <w:r>
              <w:t xml:space="preserve"> (</w:t>
            </w:r>
            <w:proofErr w:type="spellStart"/>
            <w:r>
              <w:t>октанол</w:t>
            </w:r>
            <w:proofErr w:type="spellEnd"/>
            <w:r>
              <w:t>/вода)</w:t>
            </w:r>
          </w:p>
        </w:tc>
        <w:tc>
          <w:tcPr>
            <w:tcW w:w="182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&lt; 0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&gt; 5000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&gt; 50000</w:t>
            </w:r>
          </w:p>
        </w:tc>
      </w:tr>
      <w:tr w:rsidR="00D8325B">
        <w:tc>
          <w:tcPr>
            <w:tcW w:w="61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proofErr w:type="gramStart"/>
            <w:r>
              <w:rPr>
                <w:vertAlign w:val="superscript"/>
              </w:rPr>
              <w:t>ВОДН.</w:t>
            </w:r>
            <w:r>
              <w:t>,</w:t>
            </w:r>
            <w:proofErr w:type="gramEnd"/>
            <w:r>
              <w:t xml:space="preserve"> мг/л/96 ч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&gt; 100</w:t>
            </w:r>
          </w:p>
        </w:tc>
      </w:tr>
      <w:tr w:rsidR="00D8325B">
        <w:tc>
          <w:tcPr>
            <w:tcW w:w="61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D8325B" w:rsidRDefault="00D8325B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&gt; 10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</w:pPr>
            <w:proofErr w:type="spellStart"/>
            <w:r>
              <w:t>Персистентность</w:t>
            </w:r>
            <w:proofErr w:type="spellEnd"/>
            <w:r>
              <w:t xml:space="preserve"> (трансформация в окружающей среде)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</w:pPr>
            <w:r>
              <w:t xml:space="preserve">Образование более токсичных продуктов, в </w:t>
            </w:r>
            <w:proofErr w:type="spellStart"/>
            <w:r>
              <w:t>т.ч</w:t>
            </w:r>
            <w:proofErr w:type="spellEnd"/>
            <w:r>
              <w:t>. 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:rsidR="00D8325B" w:rsidRDefault="00D8325B">
            <w:pPr>
              <w:pStyle w:val="ConsPlusNormal"/>
            </w:pPr>
            <w:proofErr w:type="spellStart"/>
            <w:r>
              <w:t>Биоаккумуляция</w:t>
            </w:r>
            <w:proofErr w:type="spellEnd"/>
            <w:r>
              <w:t xml:space="preserve"> (поведение в пищевой цепочке)</w:t>
            </w:r>
          </w:p>
        </w:tc>
        <w:tc>
          <w:tcPr>
            <w:tcW w:w="1824" w:type="dxa"/>
          </w:tcPr>
          <w:p w:rsidR="00D8325B" w:rsidRDefault="00D8325B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</w:pPr>
            <w:r>
              <w:t>Накопление отсутствует</w:t>
            </w: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</w:pPr>
          </w:p>
        </w:tc>
        <w:tc>
          <w:tcPr>
            <w:tcW w:w="2818" w:type="dxa"/>
          </w:tcPr>
          <w:p w:rsidR="00D8325B" w:rsidRDefault="00D8325B">
            <w:pPr>
              <w:pStyle w:val="ConsPlusNormal"/>
            </w:pPr>
          </w:p>
        </w:tc>
        <w:tc>
          <w:tcPr>
            <w:tcW w:w="1824" w:type="dxa"/>
          </w:tcPr>
          <w:p w:rsidR="00D8325B" w:rsidRDefault="00D8325B">
            <w:pPr>
              <w:pStyle w:val="ConsPlusNormal"/>
            </w:pPr>
          </w:p>
        </w:tc>
        <w:tc>
          <w:tcPr>
            <w:tcW w:w="1546" w:type="dxa"/>
          </w:tcPr>
          <w:p w:rsidR="00D8325B" w:rsidRDefault="00D8325B">
            <w:pPr>
              <w:pStyle w:val="ConsPlusNormal"/>
            </w:pPr>
          </w:p>
        </w:tc>
        <w:tc>
          <w:tcPr>
            <w:tcW w:w="1411" w:type="dxa"/>
          </w:tcPr>
          <w:p w:rsidR="00D8325B" w:rsidRDefault="00D8325B">
            <w:pPr>
              <w:pStyle w:val="ConsPlusNormal"/>
            </w:pPr>
          </w:p>
        </w:tc>
        <w:tc>
          <w:tcPr>
            <w:tcW w:w="1440" w:type="dxa"/>
          </w:tcPr>
          <w:p w:rsidR="00D8325B" w:rsidRDefault="00D8325B">
            <w:pPr>
              <w:pStyle w:val="ConsPlusNormal"/>
            </w:pPr>
          </w:p>
        </w:tc>
      </w:tr>
      <w:tr w:rsidR="00D8325B">
        <w:tc>
          <w:tcPr>
            <w:tcW w:w="614" w:type="dxa"/>
          </w:tcPr>
          <w:p w:rsidR="00D8325B" w:rsidRDefault="00D8325B">
            <w:pPr>
              <w:pStyle w:val="ConsPlusNormal"/>
            </w:pPr>
          </w:p>
        </w:tc>
        <w:tc>
          <w:tcPr>
            <w:tcW w:w="2818" w:type="dxa"/>
          </w:tcPr>
          <w:p w:rsidR="00D8325B" w:rsidRDefault="00D8325B">
            <w:pPr>
              <w:pStyle w:val="ConsPlusNormal"/>
            </w:pPr>
            <w:r>
              <w:t>Присваиваемый балл (</w:t>
            </w:r>
            <w:proofErr w:type="spellStart"/>
            <w:r>
              <w:t>B</w:t>
            </w:r>
            <w:r>
              <w:rPr>
                <w:vertAlign w:val="subscript"/>
              </w:rPr>
              <w:t>j</w:t>
            </w:r>
            <w:proofErr w:type="spellEnd"/>
            <w:r>
              <w:t>)</w:t>
            </w:r>
          </w:p>
        </w:tc>
        <w:tc>
          <w:tcPr>
            <w:tcW w:w="182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325B" w:rsidRDefault="00D8325B">
            <w:pPr>
              <w:pStyle w:val="ConsPlusNormal"/>
              <w:jc w:val="center"/>
            </w:pPr>
            <w:r>
              <w:t>4</w:t>
            </w:r>
          </w:p>
        </w:tc>
      </w:tr>
    </w:tbl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spacing w:before="220"/>
        <w:ind w:firstLine="540"/>
        <w:jc w:val="both"/>
      </w:pPr>
      <w:bookmarkStart w:id="6" w:name="P282"/>
      <w:bookmarkEnd w:id="6"/>
      <w:r>
        <w:t xml:space="preserve">&lt;1&gt; Используемые сокращения приведены в </w:t>
      </w:r>
      <w:hyperlink w:anchor="P560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D8325B" w:rsidRDefault="00D8325B">
      <w:pPr>
        <w:pStyle w:val="ConsPlusNormal"/>
        <w:spacing w:before="220"/>
        <w:ind w:firstLine="540"/>
        <w:jc w:val="both"/>
      </w:pPr>
      <w:bookmarkStart w:id="7" w:name="P283"/>
      <w:bookmarkEnd w:id="7"/>
      <w:r>
        <w:t>&lt;2&gt; В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D8325B" w:rsidRDefault="00D8325B">
      <w:pPr>
        <w:pStyle w:val="ConsPlusNormal"/>
        <w:spacing w:before="220"/>
        <w:ind w:firstLine="540"/>
        <w:jc w:val="both"/>
      </w:pPr>
      <w:bookmarkStart w:id="8" w:name="P284"/>
      <w:bookmarkEnd w:id="8"/>
      <w:r>
        <w:t xml:space="preserve">&lt;3&gt; Если S </w:t>
      </w:r>
      <w:proofErr w:type="gramStart"/>
      <w:r>
        <w:t xml:space="preserve">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то </w:t>
      </w:r>
      <w:proofErr w:type="spellStart"/>
      <w:r>
        <w:t>lg</w:t>
      </w:r>
      <w:proofErr w:type="spellEnd"/>
      <w:r>
        <w:t xml:space="preserve"> (S/ПДК)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1, если S = 0, то </w:t>
      </w:r>
      <w:proofErr w:type="spellStart"/>
      <w:r>
        <w:t>lg</w:t>
      </w:r>
      <w:proofErr w:type="spellEnd"/>
      <w:r>
        <w:t xml:space="preserve"> (S/ПДК) = -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4.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right"/>
        <w:outlineLvl w:val="1"/>
      </w:pPr>
      <w:r>
        <w:br w:type="page"/>
      </w:r>
    </w:p>
    <w:p w:rsidR="00D8325B" w:rsidRDefault="00D8325B">
      <w:pPr>
        <w:pStyle w:val="ConsPlusNormal"/>
        <w:jc w:val="right"/>
        <w:outlineLvl w:val="1"/>
      </w:pPr>
      <w:r>
        <w:lastRenderedPageBreak/>
        <w:t>Приложение N 3</w:t>
      </w:r>
    </w:p>
    <w:p w:rsidR="00D8325B" w:rsidRDefault="00D8325B">
      <w:pPr>
        <w:pStyle w:val="ConsPlusNormal"/>
        <w:jc w:val="right"/>
      </w:pPr>
      <w:r>
        <w:t>к Критериям отнесения</w:t>
      </w:r>
    </w:p>
    <w:p w:rsidR="00D8325B" w:rsidRDefault="00D8325B">
      <w:pPr>
        <w:pStyle w:val="ConsPlusNormal"/>
        <w:jc w:val="right"/>
      </w:pPr>
      <w:r>
        <w:t>отходов к I - V классам</w:t>
      </w:r>
    </w:p>
    <w:p w:rsidR="00D8325B" w:rsidRDefault="00D8325B">
      <w:pPr>
        <w:pStyle w:val="ConsPlusNormal"/>
        <w:jc w:val="right"/>
      </w:pPr>
      <w:r>
        <w:t>опасности по степени</w:t>
      </w:r>
    </w:p>
    <w:p w:rsidR="00D8325B" w:rsidRDefault="00D8325B">
      <w:pPr>
        <w:pStyle w:val="ConsPlusNormal"/>
        <w:jc w:val="right"/>
      </w:pPr>
      <w:r>
        <w:t>негативного воздействия</w:t>
      </w:r>
    </w:p>
    <w:p w:rsidR="00D8325B" w:rsidRDefault="00D8325B">
      <w:pPr>
        <w:pStyle w:val="ConsPlusNormal"/>
        <w:jc w:val="right"/>
      </w:pPr>
      <w:r>
        <w:t>на окружающую среду,</w:t>
      </w:r>
    </w:p>
    <w:p w:rsidR="00D8325B" w:rsidRDefault="00D8325B">
      <w:pPr>
        <w:pStyle w:val="ConsPlusNormal"/>
        <w:jc w:val="right"/>
      </w:pPr>
      <w:r>
        <w:t>утвержденным приказом</w:t>
      </w:r>
    </w:p>
    <w:p w:rsidR="00D8325B" w:rsidRDefault="00D8325B">
      <w:pPr>
        <w:pStyle w:val="ConsPlusNormal"/>
        <w:jc w:val="right"/>
      </w:pPr>
      <w:r>
        <w:t>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bookmarkStart w:id="9" w:name="P300"/>
      <w:bookmarkEnd w:id="9"/>
      <w:r>
        <w:t>ЗНАЧЕНИЯ</w:t>
      </w:r>
    </w:p>
    <w:p w:rsidR="00D8325B" w:rsidRDefault="00D8325B">
      <w:pPr>
        <w:pStyle w:val="ConsPlusNormal"/>
        <w:jc w:val="center"/>
      </w:pPr>
      <w:r>
        <w:t>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>) В ЗАВИСИМОСТИ ОТ ИНТЕРВАЛА ИЗМЕНЕНИЯ</w:t>
      </w:r>
    </w:p>
    <w:p w:rsidR="00D8325B" w:rsidRDefault="00D8325B">
      <w:pPr>
        <w:pStyle w:val="ConsPlusNormal"/>
        <w:jc w:val="center"/>
      </w:pPr>
      <w:r>
        <w:t>ПОКАЗАТЕЛЯ ИНФОРМАЦИОННОГО ОБЕСПЕЧЕНИЯ</w:t>
      </w:r>
    </w:p>
    <w:p w:rsidR="00D8325B" w:rsidRDefault="00D8325B">
      <w:pPr>
        <w:pStyle w:val="ConsPlusNormal"/>
        <w:jc w:val="both"/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4"/>
        <w:gridCol w:w="1587"/>
      </w:tblGrid>
      <w:tr w:rsidR="00D8325B" w:rsidTr="00D8325B">
        <w:tc>
          <w:tcPr>
            <w:tcW w:w="8054" w:type="dxa"/>
          </w:tcPr>
          <w:p w:rsidR="00D8325B" w:rsidRDefault="00D8325B">
            <w:pPr>
              <w:pStyle w:val="ConsPlusNormal"/>
              <w:jc w:val="center"/>
            </w:pPr>
            <w:r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:rsidR="00D8325B" w:rsidRDefault="00D8325B">
            <w:pPr>
              <w:pStyle w:val="ConsPlusNormal"/>
              <w:jc w:val="center"/>
            </w:pPr>
            <w:r>
              <w:t>Балл (</w:t>
            </w:r>
            <w:proofErr w:type="spellStart"/>
            <w:r>
              <w:t>B</w:t>
            </w:r>
            <w:r>
              <w:rPr>
                <w:vertAlign w:val="subscript"/>
              </w:rPr>
              <w:t>inf</w:t>
            </w:r>
            <w:proofErr w:type="spellEnd"/>
            <w:r>
              <w:t>)</w:t>
            </w:r>
          </w:p>
        </w:tc>
      </w:tr>
      <w:tr w:rsidR="00D8325B" w:rsidTr="00D8325B">
        <w:tc>
          <w:tcPr>
            <w:tcW w:w="8054" w:type="dxa"/>
          </w:tcPr>
          <w:p w:rsidR="00D8325B" w:rsidRDefault="00D8325B">
            <w:pPr>
              <w:pStyle w:val="ConsPlusNormal"/>
              <w:jc w:val="center"/>
            </w:pPr>
            <w:proofErr w:type="gramStart"/>
            <w:r>
              <w:t>&lt; 0</w:t>
            </w:r>
            <w:proofErr w:type="gramEnd"/>
            <w:r>
              <w:t>,5 (n &lt; 6)</w:t>
            </w:r>
          </w:p>
        </w:tc>
        <w:tc>
          <w:tcPr>
            <w:tcW w:w="1587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</w:t>
            </w:r>
          </w:p>
        </w:tc>
      </w:tr>
      <w:tr w:rsidR="00D8325B" w:rsidTr="00D8325B">
        <w:tc>
          <w:tcPr>
            <w:tcW w:w="8054" w:type="dxa"/>
          </w:tcPr>
          <w:p w:rsidR="00D8325B" w:rsidRDefault="00D8325B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</w:tr>
      <w:tr w:rsidR="00D8325B" w:rsidTr="00D8325B">
        <w:tc>
          <w:tcPr>
            <w:tcW w:w="8054" w:type="dxa"/>
          </w:tcPr>
          <w:p w:rsidR="00D8325B" w:rsidRDefault="00D8325B">
            <w:pPr>
              <w:pStyle w:val="ConsPlusNormal"/>
              <w:jc w:val="center"/>
            </w:pPr>
            <w:r>
              <w:t>0,71 - 0,9 (n = 9 - 10)</w:t>
            </w:r>
          </w:p>
        </w:tc>
        <w:tc>
          <w:tcPr>
            <w:tcW w:w="1587" w:type="dxa"/>
          </w:tcPr>
          <w:p w:rsidR="00D8325B" w:rsidRDefault="00D8325B">
            <w:pPr>
              <w:pStyle w:val="ConsPlusNormal"/>
              <w:jc w:val="center"/>
            </w:pPr>
            <w:r>
              <w:t>3</w:t>
            </w:r>
          </w:p>
        </w:tc>
      </w:tr>
      <w:tr w:rsidR="00D8325B" w:rsidTr="00D8325B">
        <w:tc>
          <w:tcPr>
            <w:tcW w:w="8054" w:type="dxa"/>
          </w:tcPr>
          <w:p w:rsidR="00D8325B" w:rsidRDefault="00D8325B">
            <w:pPr>
              <w:pStyle w:val="ConsPlusNormal"/>
              <w:jc w:val="center"/>
            </w:pPr>
            <w:r>
              <w:t>&gt; 0,9 (</w:t>
            </w:r>
            <w:proofErr w:type="gramStart"/>
            <w:r>
              <w:t xml:space="preserve">n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11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D8325B" w:rsidRDefault="00D8325B">
            <w:pPr>
              <w:pStyle w:val="ConsPlusNormal"/>
              <w:jc w:val="center"/>
            </w:pPr>
            <w:r>
              <w:t>4</w:t>
            </w:r>
          </w:p>
        </w:tc>
      </w:tr>
    </w:tbl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right"/>
        <w:outlineLvl w:val="1"/>
      </w:pPr>
      <w:r>
        <w:br w:type="page"/>
      </w:r>
    </w:p>
    <w:p w:rsidR="00D8325B" w:rsidRDefault="00D8325B">
      <w:pPr>
        <w:pStyle w:val="ConsPlusNormal"/>
        <w:jc w:val="right"/>
        <w:outlineLvl w:val="1"/>
      </w:pPr>
      <w:r>
        <w:lastRenderedPageBreak/>
        <w:t>Приложение N 4</w:t>
      </w:r>
    </w:p>
    <w:p w:rsidR="00D8325B" w:rsidRDefault="00D8325B">
      <w:pPr>
        <w:pStyle w:val="ConsPlusNormal"/>
        <w:jc w:val="right"/>
      </w:pPr>
      <w:r>
        <w:t>к Критериям отнесения</w:t>
      </w:r>
    </w:p>
    <w:p w:rsidR="00D8325B" w:rsidRDefault="00D8325B">
      <w:pPr>
        <w:pStyle w:val="ConsPlusNormal"/>
        <w:jc w:val="right"/>
      </w:pPr>
      <w:r>
        <w:t>отходов к I - V классам</w:t>
      </w:r>
    </w:p>
    <w:p w:rsidR="00D8325B" w:rsidRDefault="00D8325B">
      <w:pPr>
        <w:pStyle w:val="ConsPlusNormal"/>
        <w:jc w:val="right"/>
      </w:pPr>
      <w:r>
        <w:t>опасности по степени</w:t>
      </w:r>
    </w:p>
    <w:p w:rsidR="00D8325B" w:rsidRDefault="00D8325B">
      <w:pPr>
        <w:pStyle w:val="ConsPlusNormal"/>
        <w:jc w:val="right"/>
      </w:pPr>
      <w:r>
        <w:t>негативного воздействия</w:t>
      </w:r>
    </w:p>
    <w:p w:rsidR="00D8325B" w:rsidRDefault="00D8325B">
      <w:pPr>
        <w:pStyle w:val="ConsPlusNormal"/>
        <w:jc w:val="right"/>
      </w:pPr>
      <w:r>
        <w:t>на окружающую среду,</w:t>
      </w:r>
    </w:p>
    <w:p w:rsidR="00D8325B" w:rsidRDefault="00D8325B">
      <w:pPr>
        <w:pStyle w:val="ConsPlusNormal"/>
        <w:jc w:val="right"/>
      </w:pPr>
      <w:r>
        <w:t>утвержденным приказом</w:t>
      </w:r>
    </w:p>
    <w:p w:rsidR="00D8325B" w:rsidRDefault="00D8325B">
      <w:pPr>
        <w:pStyle w:val="ConsPlusNormal"/>
        <w:jc w:val="right"/>
      </w:pPr>
      <w:r>
        <w:t>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bookmarkStart w:id="10" w:name="P329"/>
      <w:bookmarkEnd w:id="10"/>
      <w:r>
        <w:t>КОЭФФИЦИЕНТ</w:t>
      </w:r>
    </w:p>
    <w:p w:rsidR="00D8325B" w:rsidRDefault="00D8325B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D8325B" w:rsidRDefault="00D8325B">
      <w:pPr>
        <w:pStyle w:val="ConsPlusNormal"/>
        <w:jc w:val="center"/>
      </w:pPr>
      <w:r>
        <w:t>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ДЛЯ ОТДЕЛЬНЫХ КОМПОНЕНТОВ ОТХОДОВ</w:t>
      </w:r>
    </w:p>
    <w:p w:rsidR="00D8325B" w:rsidRDefault="00D83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1546"/>
        <w:gridCol w:w="1546"/>
        <w:gridCol w:w="1560"/>
        <w:gridCol w:w="1584"/>
      </w:tblGrid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proofErr w:type="spellStart"/>
            <w:r>
              <w:t>Zi</w:t>
            </w:r>
            <w:proofErr w:type="spellEnd"/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Wi</w:t>
            </w:r>
            <w:proofErr w:type="spellEnd"/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proofErr w:type="spellStart"/>
            <w:r>
              <w:t>Wi</w:t>
            </w:r>
            <w:proofErr w:type="spellEnd"/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proofErr w:type="spellStart"/>
            <w:r>
              <w:t>Альдрин</w:t>
            </w:r>
            <w:proofErr w:type="spellEnd"/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138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59,97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Бензол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331,13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354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39,8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Ди</w:t>
            </w:r>
            <w:proofErr w:type="spellEnd"/>
            <w:r>
              <w:t>(п)</w:t>
            </w:r>
            <w:proofErr w:type="spellStart"/>
            <w:r>
              <w:t>бутилфталат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215,44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24,6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proofErr w:type="spellStart"/>
            <w:r>
              <w:t>Дихлорпропен</w:t>
            </w:r>
            <w:proofErr w:type="spellEnd"/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398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Диметилфтатат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358,59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proofErr w:type="spellStart"/>
            <w:r>
              <w:t>Дихлорфенол</w:t>
            </w:r>
            <w:proofErr w:type="spellEnd"/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39,8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proofErr w:type="spellStart"/>
            <w:r>
              <w:t>Дихлордифенилтрихлорэтан</w:t>
            </w:r>
            <w:proofErr w:type="spellEnd"/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213,8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309,03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proofErr w:type="spellStart"/>
            <w:r>
              <w:t>Линдан</w:t>
            </w:r>
            <w:proofErr w:type="spellEnd"/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463,4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7356,42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2840,10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493,55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517,9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1536,97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N-</w:t>
            </w:r>
            <w:proofErr w:type="spellStart"/>
            <w:r>
              <w:t>нитрозодифениламин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2511,88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Пентахлорбифенилы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59,98</w:t>
            </w:r>
          </w:p>
        </w:tc>
      </w:tr>
      <w:tr w:rsidR="00D8325B">
        <w:tc>
          <w:tcPr>
            <w:tcW w:w="3451" w:type="dxa"/>
            <w:vAlign w:val="center"/>
          </w:tcPr>
          <w:p w:rsidR="00D8325B" w:rsidRDefault="00D8325B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75,85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lastRenderedPageBreak/>
              <w:t>Ртуть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113,07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6118,81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331,1</w:t>
            </w:r>
          </w:p>
        </w:tc>
      </w:tr>
      <w:tr w:rsidR="00D8325B">
        <w:tc>
          <w:tcPr>
            <w:tcW w:w="3451" w:type="dxa"/>
            <w:vAlign w:val="center"/>
          </w:tcPr>
          <w:p w:rsidR="00D8325B" w:rsidRDefault="00D8325B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650,63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Тетрахлорэтан</w:t>
            </w:r>
            <w:proofErr w:type="spellEnd"/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735,6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1778,28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598,4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508,94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359</w:t>
            </w:r>
          </w:p>
        </w:tc>
      </w:tr>
      <w:tr w:rsidR="00D8325B">
        <w:tc>
          <w:tcPr>
            <w:tcW w:w="3451" w:type="dxa"/>
            <w:vAlign w:val="bottom"/>
          </w:tcPr>
          <w:p w:rsidR="00D8325B" w:rsidRDefault="00D8325B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215,4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3630,78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593,38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2511,89</w:t>
            </w:r>
          </w:p>
        </w:tc>
      </w:tr>
      <w:tr w:rsidR="00D8325B">
        <w:tc>
          <w:tcPr>
            <w:tcW w:w="3451" w:type="dxa"/>
          </w:tcPr>
          <w:p w:rsidR="00D8325B" w:rsidRDefault="00D8325B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D8325B" w:rsidRDefault="00D8325B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D8325B" w:rsidRDefault="00D8325B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D8325B" w:rsidRDefault="00D8325B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D8325B" w:rsidRDefault="00D8325B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right"/>
        <w:outlineLvl w:val="1"/>
      </w:pPr>
      <w:r>
        <w:br w:type="page"/>
      </w:r>
    </w:p>
    <w:p w:rsidR="00D8325B" w:rsidRDefault="00D8325B">
      <w:pPr>
        <w:pStyle w:val="ConsPlusNormal"/>
        <w:jc w:val="right"/>
        <w:outlineLvl w:val="1"/>
      </w:pPr>
      <w:r>
        <w:lastRenderedPageBreak/>
        <w:t>Приложение N 5</w:t>
      </w:r>
    </w:p>
    <w:p w:rsidR="00D8325B" w:rsidRDefault="00D8325B">
      <w:pPr>
        <w:pStyle w:val="ConsPlusNormal"/>
        <w:jc w:val="right"/>
      </w:pPr>
      <w:r>
        <w:t>к Критериям отнесения</w:t>
      </w:r>
    </w:p>
    <w:p w:rsidR="00D8325B" w:rsidRDefault="00D8325B">
      <w:pPr>
        <w:pStyle w:val="ConsPlusNormal"/>
        <w:jc w:val="right"/>
      </w:pPr>
      <w:r>
        <w:t>отходов к I - V классам</w:t>
      </w:r>
    </w:p>
    <w:p w:rsidR="00D8325B" w:rsidRDefault="00D8325B">
      <w:pPr>
        <w:pStyle w:val="ConsPlusNormal"/>
        <w:jc w:val="right"/>
      </w:pPr>
      <w:r>
        <w:t>опасности по степени</w:t>
      </w:r>
    </w:p>
    <w:p w:rsidR="00D8325B" w:rsidRDefault="00D8325B">
      <w:pPr>
        <w:pStyle w:val="ConsPlusNormal"/>
        <w:jc w:val="right"/>
      </w:pPr>
      <w:r>
        <w:t>негативного воздействия</w:t>
      </w:r>
    </w:p>
    <w:p w:rsidR="00D8325B" w:rsidRDefault="00D8325B">
      <w:pPr>
        <w:pStyle w:val="ConsPlusNormal"/>
        <w:jc w:val="right"/>
      </w:pPr>
      <w:r>
        <w:t>на окружающую среду,</w:t>
      </w:r>
    </w:p>
    <w:p w:rsidR="00D8325B" w:rsidRDefault="00D8325B">
      <w:pPr>
        <w:pStyle w:val="ConsPlusNormal"/>
        <w:jc w:val="right"/>
      </w:pPr>
      <w:r>
        <w:t>утвержденным приказом</w:t>
      </w:r>
    </w:p>
    <w:p w:rsidR="00D8325B" w:rsidRDefault="00D8325B">
      <w:pPr>
        <w:pStyle w:val="ConsPlusNormal"/>
        <w:jc w:val="right"/>
      </w:pPr>
      <w:r>
        <w:t>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bookmarkStart w:id="11" w:name="P528"/>
      <w:bookmarkEnd w:id="11"/>
      <w:r>
        <w:t>ЗНАЧЕНИЯ КРАТНОСТИ РАЗВЕДЕНИЯ ВОДНОЙ ВЫТЯЖКИ ИЗ ОТХОДА</w:t>
      </w:r>
    </w:p>
    <w:p w:rsidR="00D8325B" w:rsidRDefault="00D83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D8325B">
        <w:tc>
          <w:tcPr>
            <w:tcW w:w="3125" w:type="dxa"/>
          </w:tcPr>
          <w:p w:rsidR="00D8325B" w:rsidRDefault="00D8325B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Кратность (</w:t>
            </w:r>
            <w:proofErr w:type="spellStart"/>
            <w:r>
              <w:t>Кр</w:t>
            </w:r>
            <w:proofErr w:type="spellEnd"/>
            <w:r>
              <w:t xml:space="preserve">) разведения водной вытяжки из отхода </w:t>
            </w:r>
            <w:hyperlink w:anchor="P544">
              <w:r>
                <w:rPr>
                  <w:color w:val="0000FF"/>
                </w:rPr>
                <w:t>&lt;1&gt;</w:t>
              </w:r>
            </w:hyperlink>
          </w:p>
        </w:tc>
      </w:tr>
      <w:tr w:rsidR="00D8325B">
        <w:tc>
          <w:tcPr>
            <w:tcW w:w="3125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proofErr w:type="spellStart"/>
            <w:proofErr w:type="gramStart"/>
            <w:r>
              <w:t>Кр</w:t>
            </w:r>
            <w:proofErr w:type="spellEnd"/>
            <w:r>
              <w:t xml:space="preserve"> &gt;</w:t>
            </w:r>
            <w:proofErr w:type="gramEnd"/>
            <w:r>
              <w:t xml:space="preserve"> 10000</w:t>
            </w:r>
          </w:p>
        </w:tc>
      </w:tr>
      <w:tr w:rsidR="00D8325B">
        <w:tc>
          <w:tcPr>
            <w:tcW w:w="3125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 xml:space="preserve">1000 </w:t>
            </w:r>
            <w:proofErr w:type="gramStart"/>
            <w:r>
              <w:t xml:space="preserve">&lt; </w:t>
            </w:r>
            <w:proofErr w:type="spellStart"/>
            <w:r>
              <w:t>Кр</w:t>
            </w:r>
            <w:proofErr w:type="spellEnd"/>
            <w:proofErr w:type="gram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10000</w:t>
            </w:r>
          </w:p>
        </w:tc>
      </w:tr>
      <w:tr w:rsidR="00D8325B">
        <w:tc>
          <w:tcPr>
            <w:tcW w:w="3125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 xml:space="preserve">100 </w:t>
            </w:r>
            <w:proofErr w:type="gramStart"/>
            <w:r>
              <w:t xml:space="preserve">&lt; </w:t>
            </w:r>
            <w:proofErr w:type="spellStart"/>
            <w:r>
              <w:t>Кр</w:t>
            </w:r>
            <w:proofErr w:type="spellEnd"/>
            <w:proofErr w:type="gram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</w:t>
            </w:r>
          </w:p>
        </w:tc>
      </w:tr>
      <w:tr w:rsidR="00D8325B">
        <w:tc>
          <w:tcPr>
            <w:tcW w:w="3125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 xml:space="preserve">&lt; </w:t>
            </w:r>
            <w:proofErr w:type="spellStart"/>
            <w:r>
              <w:t>Кр</w:t>
            </w:r>
            <w:proofErr w:type="spellEnd"/>
            <w:proofErr w:type="gram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</w:tr>
      <w:tr w:rsidR="00D8325B">
        <w:tc>
          <w:tcPr>
            <w:tcW w:w="3125" w:type="dxa"/>
          </w:tcPr>
          <w:p w:rsidR="00D8325B" w:rsidRDefault="00D8325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D8325B" w:rsidRDefault="00D8325B">
            <w:pPr>
              <w:pStyle w:val="ConsPlusNormal"/>
              <w:jc w:val="center"/>
            </w:pPr>
            <w:proofErr w:type="spellStart"/>
            <w:r>
              <w:t>Кр</w:t>
            </w:r>
            <w:proofErr w:type="spellEnd"/>
            <w:r>
              <w:t xml:space="preserve"> = 1</w:t>
            </w:r>
          </w:p>
        </w:tc>
      </w:tr>
    </w:tbl>
    <w:p w:rsidR="00D8325B" w:rsidRDefault="00D8325B">
      <w:pPr>
        <w:pStyle w:val="ConsPlusNormal"/>
        <w:spacing w:before="220"/>
        <w:ind w:firstLine="540"/>
        <w:jc w:val="both"/>
      </w:pPr>
      <w:bookmarkStart w:id="12" w:name="P544"/>
      <w:bookmarkEnd w:id="12"/>
      <w:r>
        <w:t>&lt;1&gt; Для определения V класса опасности отхода используется сама водная вытяжка, без ее разведения.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right"/>
        <w:outlineLvl w:val="1"/>
      </w:pPr>
      <w:r>
        <w:br w:type="page"/>
      </w:r>
    </w:p>
    <w:p w:rsidR="00D8325B" w:rsidRDefault="00D8325B">
      <w:pPr>
        <w:pStyle w:val="ConsPlusNormal"/>
        <w:jc w:val="right"/>
        <w:outlineLvl w:val="1"/>
      </w:pPr>
      <w:r>
        <w:lastRenderedPageBreak/>
        <w:t>Приложение N 6</w:t>
      </w:r>
    </w:p>
    <w:p w:rsidR="00D8325B" w:rsidRDefault="00D8325B">
      <w:pPr>
        <w:pStyle w:val="ConsPlusNormal"/>
        <w:jc w:val="right"/>
      </w:pPr>
      <w:r>
        <w:t>к Критериям отнесения</w:t>
      </w:r>
    </w:p>
    <w:p w:rsidR="00D8325B" w:rsidRDefault="00D8325B">
      <w:pPr>
        <w:pStyle w:val="ConsPlusNormal"/>
        <w:jc w:val="right"/>
      </w:pPr>
      <w:r>
        <w:t>отходов к I - V классам</w:t>
      </w:r>
    </w:p>
    <w:p w:rsidR="00D8325B" w:rsidRDefault="00D8325B">
      <w:pPr>
        <w:pStyle w:val="ConsPlusNormal"/>
        <w:jc w:val="right"/>
      </w:pPr>
      <w:r>
        <w:t>опасности по степени</w:t>
      </w:r>
    </w:p>
    <w:p w:rsidR="00D8325B" w:rsidRDefault="00D8325B">
      <w:pPr>
        <w:pStyle w:val="ConsPlusNormal"/>
        <w:jc w:val="right"/>
      </w:pPr>
      <w:r>
        <w:t>негативного воздействия</w:t>
      </w:r>
    </w:p>
    <w:p w:rsidR="00D8325B" w:rsidRDefault="00D8325B">
      <w:pPr>
        <w:pStyle w:val="ConsPlusNormal"/>
        <w:jc w:val="right"/>
      </w:pPr>
      <w:r>
        <w:t>на окружающую среду,</w:t>
      </w:r>
    </w:p>
    <w:p w:rsidR="00D8325B" w:rsidRDefault="00D8325B">
      <w:pPr>
        <w:pStyle w:val="ConsPlusNormal"/>
        <w:jc w:val="right"/>
      </w:pPr>
      <w:r>
        <w:t>утвержденным приказом</w:t>
      </w:r>
    </w:p>
    <w:p w:rsidR="00D8325B" w:rsidRDefault="00D8325B">
      <w:pPr>
        <w:pStyle w:val="ConsPlusNormal"/>
        <w:jc w:val="right"/>
      </w:pPr>
      <w:r>
        <w:t>Минприроды России</w:t>
      </w:r>
    </w:p>
    <w:p w:rsidR="00D8325B" w:rsidRDefault="00D8325B">
      <w:pPr>
        <w:pStyle w:val="ConsPlusNormal"/>
        <w:jc w:val="right"/>
      </w:pPr>
      <w:r>
        <w:t>от 04.12.2014 N 536</w:t>
      </w:r>
    </w:p>
    <w:p w:rsidR="00D8325B" w:rsidRDefault="00D8325B">
      <w:pPr>
        <w:pStyle w:val="ConsPlusNormal"/>
        <w:jc w:val="both"/>
      </w:pPr>
    </w:p>
    <w:p w:rsidR="00D8325B" w:rsidRDefault="00D8325B">
      <w:pPr>
        <w:pStyle w:val="ConsPlusNormal"/>
        <w:jc w:val="center"/>
      </w:pPr>
      <w:bookmarkStart w:id="13" w:name="P560"/>
      <w:bookmarkEnd w:id="13"/>
      <w:r>
        <w:t>ПЕРЕЧЕНЬ СОКРАЩЕНИЙ</w:t>
      </w:r>
    </w:p>
    <w:p w:rsidR="00D8325B" w:rsidRDefault="00D83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7143"/>
      </w:tblGrid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ПДКп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</w:tcPr>
          <w:p w:rsidR="00D8325B" w:rsidRDefault="00D8325B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D8325B">
        <w:tc>
          <w:tcPr>
            <w:tcW w:w="2462" w:type="dxa"/>
            <w:vAlign w:val="bottom"/>
          </w:tcPr>
          <w:p w:rsidR="00D8325B" w:rsidRDefault="00D8325B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 xml:space="preserve">Предельно допустимая концентрация вещества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</w:tr>
      <w:tr w:rsidR="00D8325B">
        <w:tc>
          <w:tcPr>
            <w:tcW w:w="2462" w:type="dxa"/>
            <w:vAlign w:val="bottom"/>
          </w:tcPr>
          <w:p w:rsidR="00D8325B" w:rsidRDefault="00D8325B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D8325B">
        <w:tc>
          <w:tcPr>
            <w:tcW w:w="2462" w:type="dxa"/>
            <w:vAlign w:val="bottom"/>
          </w:tcPr>
          <w:p w:rsidR="00D8325B" w:rsidRDefault="00D8325B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 xml:space="preserve">Предельно допустимая концентрация вещества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р.з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D8325B">
        <w:tc>
          <w:tcPr>
            <w:tcW w:w="2462" w:type="dxa"/>
            <w:vAlign w:val="bottom"/>
          </w:tcPr>
          <w:p w:rsidR="00D8325B" w:rsidRDefault="00D8325B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D8325B">
        <w:tc>
          <w:tcPr>
            <w:tcW w:w="2462" w:type="dxa"/>
            <w:vAlign w:val="bottom"/>
          </w:tcPr>
          <w:p w:rsidR="00D8325B" w:rsidRDefault="00D8325B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D8325B" w:rsidRDefault="00D8325B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proofErr w:type="spellStart"/>
            <w:r>
              <w:t>K</w:t>
            </w:r>
            <w:r>
              <w:rPr>
                <w:vertAlign w:val="subscript"/>
              </w:rPr>
              <w:t>ow</w:t>
            </w:r>
            <w:proofErr w:type="spellEnd"/>
          </w:p>
        </w:tc>
        <w:tc>
          <w:tcPr>
            <w:tcW w:w="7143" w:type="dxa"/>
          </w:tcPr>
          <w:p w:rsidR="00D8325B" w:rsidRDefault="00D8325B">
            <w:pPr>
              <w:pStyle w:val="ConsPlusNormal"/>
            </w:pPr>
            <w:r>
              <w:t xml:space="preserve">Коэффициент распределения в системе </w:t>
            </w:r>
            <w:proofErr w:type="spellStart"/>
            <w:r>
              <w:t>октанол</w:t>
            </w:r>
            <w:proofErr w:type="spellEnd"/>
            <w:r>
              <w:t>/вода при 20° C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 xml:space="preserve">Средняя смертельная концентрация вещества в воде, вызывающая гибель 50% всех взятых в опыт гидробионтов (например, рыб) через 96 </w:t>
            </w:r>
            <w:r>
              <w:lastRenderedPageBreak/>
              <w:t>часов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lastRenderedPageBreak/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D8325B">
        <w:tc>
          <w:tcPr>
            <w:tcW w:w="2462" w:type="dxa"/>
            <w:vAlign w:val="bottom"/>
          </w:tcPr>
          <w:p w:rsidR="00D8325B" w:rsidRDefault="00D8325B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Биологическая диссимиляция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D8325B" w:rsidRDefault="00D8325B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D8325B">
        <w:tc>
          <w:tcPr>
            <w:tcW w:w="2462" w:type="dxa"/>
          </w:tcPr>
          <w:p w:rsidR="00D8325B" w:rsidRDefault="00D8325B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D8325B" w:rsidRDefault="00D8325B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/100 л</w:t>
            </w:r>
          </w:p>
        </w:tc>
      </w:tr>
    </w:tbl>
    <w:p w:rsidR="00D8325B" w:rsidRDefault="00D8325B">
      <w:pPr>
        <w:pStyle w:val="ConsPlusNormal"/>
        <w:jc w:val="both"/>
      </w:pPr>
    </w:p>
    <w:p w:rsidR="00684AA1" w:rsidRDefault="00684AA1"/>
    <w:sectPr w:rsidR="00684AA1" w:rsidSect="00D8325B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B"/>
    <w:rsid w:val="00684AA1"/>
    <w:rsid w:val="00D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FDC7-0A53-4BE7-B9D9-E9FF5C1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32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32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3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3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3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3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619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5476&amp;dst=62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login.consultant.ru/link/?req=doc&amp;base=LAW&amp;n=451776&amp;dst=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User024-11</dc:creator>
  <cp:keywords/>
  <dc:description/>
  <cp:lastModifiedBy>User024-11</cp:lastModifiedBy>
  <cp:revision>1</cp:revision>
  <dcterms:created xsi:type="dcterms:W3CDTF">2023-12-20T06:53:00Z</dcterms:created>
  <dcterms:modified xsi:type="dcterms:W3CDTF">2023-12-20T07:00:00Z</dcterms:modified>
</cp:coreProperties>
</file>