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58ED50A2" w:rsidR="00D620B7" w:rsidRPr="008D4C6B" w:rsidRDefault="00D620B7" w:rsidP="006745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674565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7456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456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674565" w:rsidRPr="00674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«Производственная площадка предприятия ООО «Петербургское стекло», код объекта НВОС: 41-0178-004403-П, эксплуатируемого Обществом с ограниченной ответственностью «Петербургское стекло» (ИНН </w:t>
      </w:r>
      <w:r w:rsidR="00674565">
        <w:rPr>
          <w:rFonts w:ascii="Times New Roman" w:eastAsia="Times New Roman" w:hAnsi="Times New Roman" w:cs="Times New Roman"/>
          <w:sz w:val="28"/>
          <w:szCs w:val="28"/>
          <w:lang w:eastAsia="ru-RU"/>
        </w:rPr>
        <w:t>4710021281; ОГРН 1034701560354).</w:t>
      </w:r>
      <w:bookmarkStart w:id="0" w:name="_GoBack"/>
      <w:bookmarkEnd w:id="0"/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3DD9" w14:textId="77777777" w:rsidR="005F0818" w:rsidRDefault="005F0818">
      <w:pPr>
        <w:spacing w:after="0" w:line="240" w:lineRule="auto"/>
      </w:pPr>
      <w:r>
        <w:separator/>
      </w:r>
    </w:p>
  </w:endnote>
  <w:endnote w:type="continuationSeparator" w:id="0">
    <w:p w14:paraId="38BA524A" w14:textId="77777777" w:rsidR="005F0818" w:rsidRDefault="005F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43D0F" w14:textId="77777777" w:rsidR="005F0818" w:rsidRDefault="005F0818">
      <w:pPr>
        <w:spacing w:after="0" w:line="240" w:lineRule="auto"/>
      </w:pPr>
      <w:r>
        <w:separator/>
      </w:r>
    </w:p>
  </w:footnote>
  <w:footnote w:type="continuationSeparator" w:id="0">
    <w:p w14:paraId="4759313E" w14:textId="77777777" w:rsidR="005F0818" w:rsidRDefault="005F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B3EDF"/>
    <w:rsid w:val="00461D26"/>
    <w:rsid w:val="005F0818"/>
    <w:rsid w:val="00604345"/>
    <w:rsid w:val="006201EC"/>
    <w:rsid w:val="00674565"/>
    <w:rsid w:val="00717209"/>
    <w:rsid w:val="00AD3979"/>
    <w:rsid w:val="00D620B7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2025-05-05T13:22:00Z</dcterms:created>
  <dcterms:modified xsi:type="dcterms:W3CDTF">2025-12-01T09:47:00Z</dcterms:modified>
</cp:coreProperties>
</file>