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C6" w:rsidRDefault="001546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46C6" w:rsidRDefault="001546C6">
      <w:pPr>
        <w:pStyle w:val="ConsPlusNormal"/>
        <w:jc w:val="both"/>
        <w:outlineLvl w:val="0"/>
      </w:pPr>
    </w:p>
    <w:p w:rsidR="001546C6" w:rsidRDefault="001546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46C6" w:rsidRDefault="001546C6">
      <w:pPr>
        <w:pStyle w:val="ConsPlusTitle"/>
        <w:jc w:val="both"/>
      </w:pPr>
    </w:p>
    <w:p w:rsidR="001546C6" w:rsidRDefault="001546C6">
      <w:pPr>
        <w:pStyle w:val="ConsPlusTitle"/>
        <w:jc w:val="center"/>
      </w:pPr>
      <w:r>
        <w:t>ПОСТАНОВЛЕНИЕ</w:t>
      </w:r>
    </w:p>
    <w:p w:rsidR="001546C6" w:rsidRDefault="001546C6">
      <w:pPr>
        <w:pStyle w:val="ConsPlusTitle"/>
        <w:jc w:val="center"/>
      </w:pPr>
      <w:r>
        <w:t>от 10 июля 2018 г. N 800</w:t>
      </w:r>
    </w:p>
    <w:p w:rsidR="001546C6" w:rsidRDefault="001546C6">
      <w:pPr>
        <w:pStyle w:val="ConsPlusTitle"/>
        <w:jc w:val="both"/>
      </w:pPr>
    </w:p>
    <w:p w:rsidR="001546C6" w:rsidRDefault="001546C6">
      <w:pPr>
        <w:pStyle w:val="ConsPlusTitle"/>
        <w:jc w:val="center"/>
      </w:pPr>
      <w:r>
        <w:t>О ПРОВЕДЕНИИ РЕКУЛЬТИВАЦИИ И КОНСЕРВАЦИИ ЗЕМЕЛЬ</w:t>
      </w:r>
    </w:p>
    <w:p w:rsidR="001546C6" w:rsidRDefault="00154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6C6" w:rsidRDefault="00154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6C6" w:rsidRDefault="00154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</w:tr>
    </w:tbl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546C6" w:rsidRDefault="001546C6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546C6" w:rsidRDefault="001546C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1546C6" w:rsidRDefault="001546C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right"/>
      </w:pPr>
      <w:r>
        <w:t>Председатель Правительства</w:t>
      </w:r>
    </w:p>
    <w:p w:rsidR="001546C6" w:rsidRDefault="001546C6">
      <w:pPr>
        <w:pStyle w:val="ConsPlusNormal"/>
        <w:jc w:val="right"/>
      </w:pPr>
      <w:r>
        <w:t>Российской Федерации</w:t>
      </w:r>
    </w:p>
    <w:p w:rsidR="001546C6" w:rsidRDefault="001546C6">
      <w:pPr>
        <w:pStyle w:val="ConsPlusNormal"/>
        <w:jc w:val="right"/>
      </w:pPr>
      <w:r>
        <w:t>Д.МЕДВЕДЕВ</w:t>
      </w: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right"/>
        <w:outlineLvl w:val="0"/>
      </w:pPr>
      <w:r>
        <w:t>Утверждены</w:t>
      </w:r>
    </w:p>
    <w:p w:rsidR="001546C6" w:rsidRDefault="001546C6">
      <w:pPr>
        <w:pStyle w:val="ConsPlusNormal"/>
        <w:jc w:val="right"/>
      </w:pPr>
      <w:r>
        <w:t>постановлением Правительства</w:t>
      </w:r>
    </w:p>
    <w:p w:rsidR="001546C6" w:rsidRDefault="001546C6">
      <w:pPr>
        <w:pStyle w:val="ConsPlusNormal"/>
        <w:jc w:val="right"/>
      </w:pPr>
      <w:r>
        <w:t>Российской Федерации</w:t>
      </w:r>
    </w:p>
    <w:p w:rsidR="001546C6" w:rsidRDefault="001546C6">
      <w:pPr>
        <w:pStyle w:val="ConsPlusNormal"/>
        <w:jc w:val="right"/>
      </w:pPr>
      <w:r>
        <w:t>от 10 июля 2018 г. N 800</w:t>
      </w: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Title"/>
        <w:jc w:val="center"/>
      </w:pPr>
      <w:bookmarkStart w:id="0" w:name="P30"/>
      <w:bookmarkEnd w:id="0"/>
      <w:r>
        <w:t>ПРАВИЛА ПРОВЕДЕНИЯ РЕКУЛЬТИВАЦИИ И КОНСЕРВАЦИИ ЗЕМЕЛЬ</w:t>
      </w:r>
    </w:p>
    <w:p w:rsidR="001546C6" w:rsidRDefault="00154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6C6" w:rsidRDefault="00154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6C6" w:rsidRDefault="00154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C6" w:rsidRDefault="001546C6">
            <w:pPr>
              <w:pStyle w:val="ConsPlusNormal"/>
            </w:pPr>
          </w:p>
        </w:tc>
      </w:tr>
    </w:tbl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10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 в равной мере распространяются на земли и земельные участки.</w:t>
      </w:r>
    </w:p>
    <w:p w:rsidR="001546C6" w:rsidRDefault="001546C6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lastRenderedPageBreak/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</w:t>
      </w:r>
      <w:r>
        <w:lastRenderedPageBreak/>
        <w:t>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</w:t>
      </w:r>
      <w:hyperlink r:id="rId12">
        <w:r>
          <w:rPr>
            <w:color w:val="0000FF"/>
          </w:rPr>
          <w:t>порядок</w:t>
        </w:r>
      </w:hyperlink>
      <w:r>
        <w:t xml:space="preserve">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3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1546C6" w:rsidRDefault="001546C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6. Рекультивации в обязательном порядке подлежат нарушенные земли в случаях, предусмотренных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8.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При осуществлении технических мероприятий по рекультивации земель, указанных в </w:t>
      </w:r>
      <w:hyperlink r:id="rId17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 w:rsidR="001546C6" w:rsidRDefault="001546C6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lastRenderedPageBreak/>
        <w:t xml:space="preserve">8(1). При осуществлении биологических мероприятий по рекультивации земель, указанных в </w:t>
      </w:r>
      <w:hyperlink r:id="rId19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и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лесовосстановления или </w:t>
      </w:r>
      <w:hyperlink r:id="rId22">
        <w:r>
          <w:rPr>
            <w:color w:val="0000FF"/>
          </w:rPr>
          <w:t>Правилами</w:t>
        </w:r>
      </w:hyperlink>
      <w:r>
        <w:t xml:space="preserve"> лесоразведения, предусмотренными </w:t>
      </w:r>
      <w:hyperlink r:id="rId23">
        <w:r>
          <w:rPr>
            <w:color w:val="0000FF"/>
          </w:rPr>
          <w:t>статьями 62</w:t>
        </w:r>
      </w:hyperlink>
      <w:r>
        <w:t xml:space="preserve"> и </w:t>
      </w:r>
      <w:hyperlink r:id="rId24">
        <w:r>
          <w:rPr>
            <w:color w:val="0000FF"/>
          </w:rPr>
          <w:t>63</w:t>
        </w:r>
      </w:hyperlink>
      <w:r>
        <w:t xml:space="preserve"> Лесного кодекса Российской Федерации соответственно.</w:t>
      </w:r>
    </w:p>
    <w:p w:rsidR="001546C6" w:rsidRDefault="001546C6">
      <w:pPr>
        <w:pStyle w:val="ConsPlusNormal"/>
        <w:jc w:val="both"/>
      </w:pPr>
      <w:r>
        <w:t xml:space="preserve">(п. 8(1)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8(2). При осуществлении мероприятий по рекультивации земель, указанных в </w:t>
      </w:r>
      <w:hyperlink r:id="rId26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 w:rsidR="001546C6" w:rsidRDefault="001546C6">
      <w:pPr>
        <w:pStyle w:val="ConsPlusNormal"/>
        <w:jc w:val="both"/>
      </w:pPr>
      <w:r>
        <w:t xml:space="preserve">(п. 8(2)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8(3). В случае если в границах рекультивируемого лесного участка располагались объекты, указанные в </w:t>
      </w:r>
      <w:hyperlink r:id="rId28">
        <w:r>
          <w:rPr>
            <w:color w:val="0000FF"/>
          </w:rPr>
          <w:t>части 2 статьи 13</w:t>
        </w:r>
      </w:hyperlink>
      <w:r>
        <w:t xml:space="preserve"> и </w:t>
      </w:r>
      <w:hyperlink r:id="rId29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r:id="rId30">
        <w:r>
          <w:rPr>
            <w:color w:val="0000FF"/>
          </w:rPr>
          <w:t>частью 1 статьи 63.1</w:t>
        </w:r>
      </w:hyperlink>
      <w:r>
        <w:t xml:space="preserve"> Лесного кодекса Российской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 w:rsidR="001546C6" w:rsidRDefault="001546C6">
      <w:pPr>
        <w:pStyle w:val="ConsPlusNormal"/>
        <w:jc w:val="both"/>
      </w:pPr>
      <w:r>
        <w:t xml:space="preserve">(п. 8(3)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9.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 рекультивации земель для каждого этапа работ.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lastRenderedPageBreak/>
        <w:t>14. Проект рекультивации земель, проект консервации земель содержат следующие разделы: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lastRenderedPageBreak/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с: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>
        <w:r>
          <w:rPr>
            <w:color w:val="0000FF"/>
          </w:rPr>
          <w:t>пункте 3</w:t>
        </w:r>
      </w:hyperlink>
      <w:r>
        <w:t xml:space="preserve"> или </w:t>
      </w:r>
      <w:hyperlink w:anchor="P48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18. 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lastRenderedPageBreak/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возможно путем рекультивации таких земель в течение 15 лет;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21.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91">
        <w:r>
          <w:rPr>
            <w:color w:val="0000FF"/>
          </w:rPr>
          <w:t>пунктами 15</w:t>
        </w:r>
      </w:hyperlink>
      <w:r>
        <w:t xml:space="preserve"> - </w:t>
      </w:r>
      <w:hyperlink w:anchor="P105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лиц, предусмотренных </w:t>
      </w:r>
      <w:hyperlink w:anchor="P9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б) Федеральная служба по надзору в сфере природопользования - в случае проведения </w:t>
      </w:r>
      <w:r>
        <w:lastRenderedPageBreak/>
        <w:t xml:space="preserve">рекультивации, консервации в отношении земель, не указанных в </w:t>
      </w:r>
      <w:hyperlink w:anchor="P110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позднее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26.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anchor="P114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9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</w:t>
      </w:r>
      <w:r>
        <w:lastRenderedPageBreak/>
        <w:t>рекультивации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или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Правил. Обязательным приложением к акту являются: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1546C6" w:rsidRDefault="001546C6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31. В срок не позднее чем 30 календарных дней со дня подписания акта, предусмотренного </w:t>
      </w:r>
      <w:hyperlink w:anchor="P122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или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110">
        <w:r>
          <w:rPr>
            <w:color w:val="0000FF"/>
          </w:rPr>
          <w:t>подпунктах "а"</w:t>
        </w:r>
      </w:hyperlink>
      <w:r>
        <w:t xml:space="preserve"> и </w:t>
      </w:r>
      <w:hyperlink w:anchor="P11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>
        <w:r>
          <w:rPr>
            <w:color w:val="0000FF"/>
          </w:rPr>
          <w:t>пунктов 30</w:t>
        </w:r>
      </w:hyperlink>
      <w:r>
        <w:t xml:space="preserve"> и </w:t>
      </w:r>
      <w:hyperlink w:anchor="P125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1546C6" w:rsidRDefault="001546C6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jc w:val="both"/>
      </w:pPr>
    </w:p>
    <w:p w:rsidR="001546C6" w:rsidRDefault="001546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17" w:name="_GoBack"/>
      <w:bookmarkEnd w:id="17"/>
    </w:p>
    <w:sectPr w:rsidR="00C64A34" w:rsidSect="00F0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6"/>
    <w:rsid w:val="001546C6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6E19-1DEA-45CB-B29F-A96F14DC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4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46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D16FF1ACAF5B693CB49FFFB4430A56D7EB367CBF8CB4E80EFDBED030F5EE35DE515A57AC537F6A13190642F8AC59BAEC73A52789eBm0L" TargetMode="External"/><Relationship Id="rId18" Type="http://schemas.openxmlformats.org/officeDocument/2006/relationships/hyperlink" Target="consultantplus://offline/ref=C7D16FF1ACAF5B693CB49FFFB4430A56D0EE3F7FBF8DB4E80EFDBED030F5EE35DE515A52A555743F4556071EBEF14AB8ED73A72E95B10AA7e7m4L" TargetMode="External"/><Relationship Id="rId26" Type="http://schemas.openxmlformats.org/officeDocument/2006/relationships/hyperlink" Target="consultantplus://offline/ref=C7D16FF1ACAF5B693CB49FFFB4430A56D7EB367CBF8CB4E80EFDBED030F5EE35DE515A57AC537F6A13190642F8AC59BAEC73A52789eBm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D16FF1ACAF5B693CB49FFFB4430A56D7EA307DB188B4E80EFDBED030F5EE35DE515A52A555743F4456071EBEF14AB8ED73A72E95B10AA7e7m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7D16FF1ACAF5B693CB49FFFB4430A56D0ED357CBDDDE3EA5FA8B0D538A5B425C818555BBB557D20405D51e4mCL" TargetMode="External"/><Relationship Id="rId12" Type="http://schemas.openxmlformats.org/officeDocument/2006/relationships/hyperlink" Target="consultantplus://offline/ref=C7D16FF1ACAF5B693CB49FFFB4430A56D7ED3471B58EB4E80EFDBED030F5EE35DE515A52A555743F4256071EBEF14AB8ED73A72E95B10AA7e7m4L" TargetMode="External"/><Relationship Id="rId17" Type="http://schemas.openxmlformats.org/officeDocument/2006/relationships/hyperlink" Target="consultantplus://offline/ref=C7D16FF1ACAF5B693CB49FFFB4430A56D7EB367CBF8CB4E80EFDBED030F5EE35DE515A57AC537F6A13190642F8AC59BAEC73A52789eBm0L" TargetMode="External"/><Relationship Id="rId25" Type="http://schemas.openxmlformats.org/officeDocument/2006/relationships/hyperlink" Target="consultantplus://offline/ref=C7D16FF1ACAF5B693CB49FFFB4430A56D0EE3F7FBF8DB4E80EFDBED030F5EE35DE515A52A555743F4B56071EBEF14AB8ED73A72E95B10AA7e7m4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D16FF1ACAF5B693CB49FFFB4430A56D7EB367CBF8CB4E80EFDBED030F5EE35CC51025EA75D6A3E4B43514FF8eAm7L" TargetMode="External"/><Relationship Id="rId20" Type="http://schemas.openxmlformats.org/officeDocument/2006/relationships/hyperlink" Target="consultantplus://offline/ref=C7D16FF1ACAF5B693CB49FFFB4430A56D7EB367CBF8CB4E80EFDBED030F5EE35CC51025EA75D6A3E4B43514FF8eAm7L" TargetMode="External"/><Relationship Id="rId29" Type="http://schemas.openxmlformats.org/officeDocument/2006/relationships/hyperlink" Target="consultantplus://offline/ref=C7D16FF1ACAF5B693CB49FFFB4430A56D7EB367CBF8CB4E80EFDBED030F5EE35DE515A52A555753F4256071EBEF14AB8ED73A72E95B10AA7e7m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16FF1ACAF5B693CB49FFFB4430A56D0EE3F7FBF8DB4E80EFDBED030F5EE35DE515A52A555743F4256071EBEF14AB8ED73A72E95B10AA7e7m4L" TargetMode="External"/><Relationship Id="rId11" Type="http://schemas.openxmlformats.org/officeDocument/2006/relationships/hyperlink" Target="consultantplus://offline/ref=C7D16FF1ACAF5B693CB49FFFB4430A56D0EE3F7FBF8DB4E80EFDBED030F5EE35DE515A52A555743F4056071EBEF14AB8ED73A72E95B10AA7e7m4L" TargetMode="External"/><Relationship Id="rId24" Type="http://schemas.openxmlformats.org/officeDocument/2006/relationships/hyperlink" Target="consultantplus://offline/ref=C7D16FF1ACAF5B693CB49FFFB4430A56D7EB367CBF8CB4E80EFDBED030F5EE35DE515A5BA0557F6A13190642F8AC59BAEC73A52789eBm0L" TargetMode="External"/><Relationship Id="rId32" Type="http://schemas.openxmlformats.org/officeDocument/2006/relationships/hyperlink" Target="consultantplus://offline/ref=C7D16FF1ACAF5B693CB49FFFB4430A56D7EB3F7EB088B4E80EFDBED030F5EE35CC51025EA75D6A3E4B43514FF8eAm7L" TargetMode="External"/><Relationship Id="rId5" Type="http://schemas.openxmlformats.org/officeDocument/2006/relationships/hyperlink" Target="consultantplus://offline/ref=C7D16FF1ACAF5B693CB49FFFB4430A56D0EE3F7FBF8DB4E80EFDBED030F5EE35DE515A52A555743E4756071EBEF14AB8ED73A72E95B10AA7e7m4L" TargetMode="External"/><Relationship Id="rId15" Type="http://schemas.openxmlformats.org/officeDocument/2006/relationships/hyperlink" Target="consultantplus://offline/ref=C7D16FF1ACAF5B693CB49FFFB4430A56D7EB347CB48DB4E80EFDBED030F5EE35CC51025EA75D6A3E4B43514FF8eAm7L" TargetMode="External"/><Relationship Id="rId23" Type="http://schemas.openxmlformats.org/officeDocument/2006/relationships/hyperlink" Target="consultantplus://offline/ref=C7D16FF1ACAF5B693CB49FFFB4430A56D7EB367CBF8CB4E80EFDBED030F5EE35DE515A5BA1537F6A13190642F8AC59BAEC73A52789eBm0L" TargetMode="External"/><Relationship Id="rId28" Type="http://schemas.openxmlformats.org/officeDocument/2006/relationships/hyperlink" Target="consultantplus://offline/ref=C7D16FF1ACAF5B693CB49FFFB4430A56D7EB367CBF8CB4E80EFDBED030F5EE35DE515A57A1577F6A13190642F8AC59BAEC73A52789eBm0L" TargetMode="External"/><Relationship Id="rId10" Type="http://schemas.openxmlformats.org/officeDocument/2006/relationships/hyperlink" Target="consultantplus://offline/ref=C7D16FF1ACAF5B693CB49FFFB4430A56D7EB367CBF8CB4E80EFDBED030F5EE35DE515A57AC537F6A13190642F8AC59BAEC73A52789eBm0L" TargetMode="External"/><Relationship Id="rId19" Type="http://schemas.openxmlformats.org/officeDocument/2006/relationships/hyperlink" Target="consultantplus://offline/ref=C7D16FF1ACAF5B693CB49FFFB4430A56D7EB367CBF8CB4E80EFDBED030F5EE35DE515A57AC537F6A13190642F8AC59BAEC73A52789eBm0L" TargetMode="External"/><Relationship Id="rId31" Type="http://schemas.openxmlformats.org/officeDocument/2006/relationships/hyperlink" Target="consultantplus://offline/ref=C7D16FF1ACAF5B693CB49FFFB4430A56D0EE3F7FBF8DB4E80EFDBED030F5EE35DE515A52A555743C4056071EBEF14AB8ED73A72E95B10AA7e7m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D16FF1ACAF5B693CB49FFFB4430A56D0EE3F7FBF8DB4E80EFDBED030F5EE35DE515A52A555743F4356071EBEF14AB8ED73A72E95B10AA7e7m4L" TargetMode="External"/><Relationship Id="rId14" Type="http://schemas.openxmlformats.org/officeDocument/2006/relationships/hyperlink" Target="consultantplus://offline/ref=C7D16FF1ACAF5B693CB49FFFB4430A56D0EE3F7FBF8DB4E80EFDBED030F5EE35DE515A52A555743F4656071EBEF14AB8ED73A72E95B10AA7e7m4L" TargetMode="External"/><Relationship Id="rId22" Type="http://schemas.openxmlformats.org/officeDocument/2006/relationships/hyperlink" Target="consultantplus://offline/ref=C7D16FF1ACAF5B693CB49FFFB4430A56D7EF3F7DB683B4E80EFDBED030F5EE35DE515A52A555743F4756071EBEF14AB8ED73A72E95B10AA7e7m4L" TargetMode="External"/><Relationship Id="rId27" Type="http://schemas.openxmlformats.org/officeDocument/2006/relationships/hyperlink" Target="consultantplus://offline/ref=C7D16FF1ACAF5B693CB49FFFB4430A56D0EE3F7FBF8DB4E80EFDBED030F5EE35DE515A52A555743C4356071EBEF14AB8ED73A72E95B10AA7e7m4L" TargetMode="External"/><Relationship Id="rId30" Type="http://schemas.openxmlformats.org/officeDocument/2006/relationships/hyperlink" Target="consultantplus://offline/ref=C7D16FF1ACAF5B693CB49FFFB4430A56D7EB367CBF8CB4E80EFDBED030F5EE35DE515A5BA0517F6A13190642F8AC59BAEC73A52789eBm0L" TargetMode="External"/><Relationship Id="rId8" Type="http://schemas.openxmlformats.org/officeDocument/2006/relationships/hyperlink" Target="consultantplus://offline/ref=C7D16FF1ACAF5B693CB49FFFB4430A56D0E63078B780E9E206A4B2D237FAB130D9405A51AD4B74375C5F534DeF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2023-09-28T11:38:00Z</dcterms:created>
  <dcterms:modified xsi:type="dcterms:W3CDTF">2023-09-28T11:38:00Z</dcterms:modified>
</cp:coreProperties>
</file>