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22.07.2025 Управлением проведен инспекционный визит в рамках федерального государственного экологического контроля (надзора) в отношении ООО «</w:t>
      </w:r>
      <w:r>
        <w:rPr>
          <w:rFonts w:ascii="Times New Roman" w:hAnsi="Times New Roman" w:cs="Times New Roman"/>
          <w:sz w:val="28"/>
          <w:szCs w:val="28"/>
        </w:rPr>
        <w:t xml:space="preserve">Спецавтосервис</w:t>
      </w:r>
      <w:r>
        <w:rPr>
          <w:rFonts w:ascii="Times New Roman" w:hAnsi="Times New Roman" w:cs="Times New Roman"/>
          <w:sz w:val="28"/>
          <w:szCs w:val="28"/>
        </w:rPr>
        <w:t xml:space="preserve">» в отношении объекта НВОС «Полигон ТБО МО «</w:t>
      </w:r>
      <w:r>
        <w:rPr>
          <w:rFonts w:ascii="Times New Roman" w:hAnsi="Times New Roman" w:cs="Times New Roman"/>
          <w:sz w:val="28"/>
          <w:szCs w:val="28"/>
        </w:rPr>
        <w:t xml:space="preserve">Плесецкое</w:t>
      </w:r>
      <w:r>
        <w:rPr>
          <w:rFonts w:ascii="Times New Roman" w:hAnsi="Times New Roman" w:cs="Times New Roman"/>
          <w:sz w:val="28"/>
          <w:szCs w:val="28"/>
        </w:rPr>
        <w:t xml:space="preserve">»о</w:t>
      </w:r>
      <w:r>
        <w:rPr>
          <w:rFonts w:ascii="Times New Roman" w:hAnsi="Times New Roman" w:cs="Times New Roman"/>
          <w:sz w:val="28"/>
          <w:szCs w:val="28"/>
        </w:rPr>
        <w:t xml:space="preserve"> оценке исполнения предписания об устранении выявленных нарушений.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визита установлено, что в установленный срок предписание от 25.04.2025 №01-05/13 устранено в полном объеме.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Portnova.lm</dc:creator>
  <cp:revision>2</cp:revision>
  <dcterms:created xsi:type="dcterms:W3CDTF">2025-07-24T13:12:00Z</dcterms:created>
  <dcterms:modified xsi:type="dcterms:W3CDTF">2025-07-28T05:57:34Z</dcterms:modified>
</cp:coreProperties>
</file>