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Информация о заседании Комиссии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23 марта 2026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г. состоялось заседание Комиссии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государственных гражданских служащих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 урегулированию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конфликта интересов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(далее – Комиссия).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contextualSpacing w:val="0"/>
        <w:ind w:firstLine="708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заседани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был рассмотрены следующие вопросы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Style w:val="857"/>
        <w:numPr>
          <w:ilvl w:val="0"/>
          <w:numId w:val="12"/>
        </w:numPr>
        <w:contextualSpacing w:val="0"/>
        <w:ind w:left="0" w:right="0" w:firstLine="709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обращение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бывшего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государственного г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ажданского служащего в соответствии со статьей 17 Федерального закона от 27.07.2004 № 79-ФЗ </w:t>
        <w:br/>
        <w:t xml:space="preserve">«О государственной гражданской службе Российской Федерации» о даче согласия на замещение должности (выполнение работы на условиях гражданско-правового договора) 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коммерческой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после увольнения с гражданской службы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вопрос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Комиссией принят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следующ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 решени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дать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гражданско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служаще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согласие на замещение должности на условиях трудового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вора в коммерческой организации.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57"/>
        <w:numPr>
          <w:ilvl w:val="0"/>
          <w:numId w:val="12"/>
        </w:numPr>
        <w:contextualSpacing w:val="0"/>
        <w:ind w:left="0" w:right="0" w:firstLine="709"/>
        <w:jc w:val="both"/>
        <w:spacing w:after="17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Уведомление коммерческой организации о заключении с граж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  <w:t xml:space="preserve">данином, замещавшим должность государственной службы в государственном органе, трудового договора.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  <w:t xml:space="preserve">По результатам рассмотрения вышеуказанного вопроса Комиссией принято следующее решение: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p>
      <w:pPr>
        <w:contextualSpacing w:val="0"/>
        <w:ind w:left="0" w:right="0" w:firstLine="709"/>
        <w:jc w:val="both"/>
        <w:spacing w:after="17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  <w:t xml:space="preserve">Установить, что замещение гражданином, замещавшим должность государственной службы в государственном органе, трудового договора в коммерческой организации нарушают требования статьи 12 Закона N 273-ФЗ. Комиссия рекомендует руководителю Управления проинформи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  <w:t xml:space="preserve">ровать об указанных обстоятельствах органы прокуратуры и уведомившую организацию.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57"/>
        <w:numPr>
          <w:ilvl w:val="0"/>
          <w:numId w:val="12"/>
        </w:numPr>
        <w:contextualSpacing w:val="0"/>
        <w:ind w:left="0" w:right="0" w:firstLine="709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Уведомление коммерческой организации о заключении с гражданином, замещавшим должность государственной службы в государственно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 органе, трудового договора.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вышеуказанного вопроса Комиссией принято следующее решение: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становить, что замещение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гражданином, замещавшим должность государственной службы в государственном органе,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нарушают требования </w:t>
      </w:r>
      <w:hyperlink r:id="rId9" w:tooltip="https://login.consultant.ru/link/?req=doc&amp;base=LAW&amp;n=482878&amp;dst=28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N 273-ФЗ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Комиссия рекомендует руководителю Управления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numPr>
          <w:ilvl w:val="0"/>
          <w:numId w:val="12"/>
        </w:numPr>
        <w:contextualSpacing w:val="0"/>
        <w:ind w:left="0" w:right="0" w:firstLine="709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Уведомление коммерческой организации о заключении с гражданином, замещавшим должность государственной службы в государственно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 органе, трудового договора.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вышеуказанного вопроса Комиссией принято следующее решение: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становить, что замещение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гражданином, замещавшим должность государственной службы в государственном органе,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нарушают требования </w:t>
      </w:r>
      <w:hyperlink r:id="rId10" w:tooltip="https://login.consultant.ru/link/?req=doc&amp;base=LAW&amp;n=482878&amp;dst=28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N 273-ФЗ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Комиссия рекомендует руководителю Управления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18" w:right="0" w:firstLine="0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06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3"/>
    <w:next w:val="853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4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3"/>
    <w:next w:val="853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4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3"/>
    <w:next w:val="853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4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4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4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4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4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4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4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4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4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4"/>
    <w:link w:val="703"/>
    <w:uiPriority w:val="99"/>
  </w:style>
  <w:style w:type="paragraph" w:styleId="705">
    <w:name w:val="Footer"/>
    <w:basedOn w:val="85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4"/>
    <w:link w:val="705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List Paragraph"/>
    <w:basedOn w:val="8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482878&amp;dst=28" TargetMode="External"/><Relationship Id="rId10" Type="http://schemas.openxmlformats.org/officeDocument/2006/relationships/hyperlink" Target="https://login.consultant.ru/link/?req=doc&amp;base=LAW&amp;n=482878&amp;dst=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Орещич Ирина Александровна</dc:creator>
  <cp:keywords/>
  <dc:description/>
  <cp:lastModifiedBy>user1</cp:lastModifiedBy>
  <cp:revision>7</cp:revision>
  <dcterms:created xsi:type="dcterms:W3CDTF">2024-12-16T07:20:00Z</dcterms:created>
  <dcterms:modified xsi:type="dcterms:W3CDTF">2026-03-23T12:07:26Z</dcterms:modified>
</cp:coreProperties>
</file>