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22 мая 2025 г. N 82278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31 марта 2025 г. N 157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ИНВЕНТАРИЗАЦИИ ОБЪЕКТОВ РАЗМЕЩЕНИЯ ОТХОДОВ ПРОИЗВОДСТВА</w:t>
      </w:r>
    </w:p>
    <w:p>
      <w:pPr>
        <w:pStyle w:val="2"/>
        <w:jc w:val="center"/>
      </w:pPr>
      <w:r>
        <w:rPr>
          <w:sz w:val="24"/>
        </w:rPr>
        <w:t xml:space="preserve">И ПОТРЕБЛЕНИЯ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абзацем седьмым пункта 2 статьи 11</w:t>
      </w:r>
      <w:r>
        <w:rPr>
          <w:sz w:val="24"/>
        </w:rPr>
        <w:t xml:space="preserve"> Федерального закона от 24 июня 1998 г. N 89-ФЗ "Об отходах производства и потребления" и </w:t>
      </w:r>
      <w:r>
        <w:rPr>
          <w:sz w:val="24"/>
        </w:rPr>
        <w:t xml:space="preserve">абзацем первым пункта 1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инвентаризации объектов размещения отходов производства и потребления.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природных ресурсов и экологии Российской Федерации от 25 февраля 2010 г. N 49 "Об утверждении Правил инвентаризации объектов размещения отходов" (зарегистрирован Министерством юстиции Российской Федерации 8 июня 2010 г., регистрационный N 17520);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природных ресурсов и экологии Российской Федерации от 9 декабря 2010 г. N 541 "О внесении изменений в Правила инвентаризации объектов размещения отходов, утвержденные приказом Минприроды России от 25 февраля 2010 г. N 49" (зарегистрирован Министерством юстиции Российской Федерации 3 февраля 2011 г., регистрационный N 19685).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31.03.2025 N 157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ИНВЕНТАРИЗАЦИИ ОБЪЕКТОВ РАЗМЕЩЕНИЯ ОТХОДОВ ПРОИЗВОДСТВА</w:t>
      </w:r>
    </w:p>
    <w:p>
      <w:pPr>
        <w:pStyle w:val="2"/>
        <w:jc w:val="center"/>
      </w:pPr>
      <w:r>
        <w:rPr>
          <w:sz w:val="24"/>
        </w:rPr>
        <w:t xml:space="preserve">И ПОТРЕБЛЕНИЯ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Правила инвентаризации объектов размещения отходов производства и потребления (далее - Правила, отходы соответственно) устанавливают порядок сбора, составления и оформления информации о находящихся в эксплуатации объектах хранения отходов и объектах захоронения отходов (далее - объекты размещения отходов).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Правила предназначены для юридических лиц, индивидуальных предпринимателей, в собственности, владении или пользовании которых находятся объекты размещения отходов (далее - лица, эксплуатирующие объекты размещения отходов), Росприроднадзора и территориальных органов Росприроднадзора.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Действие Правил не распространяется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объекты размещения отходов, выведенные из эксплуатации (в том числе рекультивированные или законсервированные) в соответствии с </w:t>
      </w:r>
      <w:r>
        <w:rPr>
          <w:sz w:val="24"/>
        </w:rPr>
        <w:t xml:space="preserve">требованиями пункта 6 статьи 13</w:t>
      </w:r>
      <w:r>
        <w:rPr>
          <w:sz w:val="24"/>
        </w:rPr>
        <w:t xml:space="preserve"> Земельного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объекты захоронения отходов, расположенные на территориях, использование которых для захоронения отходов запрещено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объекты размещения твердых коммунальных отходов, введенные в эксплуатацию до 1 января 2019 г. и не имеющие документации, предусмотренной законодательством Российской Федерации, эксплуатируемые в соответствии с </w:t>
      </w:r>
      <w:r>
        <w:rPr>
          <w:sz w:val="24"/>
        </w:rPr>
        <w:t xml:space="preserve">пунктом 8 статьи 29.1</w:t>
      </w:r>
      <w:r>
        <w:rPr>
          <w:sz w:val="24"/>
        </w:rPr>
        <w:t xml:space="preserve"> Федерального закона от 24 июня 1998 г. N 89-ФЗ "Об отходах производства и потребления";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специальные объекты размещения радиоактивных отходов;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скотомогильники.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Инвентаризация объектов размещения отходов проводится лицами, эксплуатирующими объекты размещения отходов, не реже одного раза в пять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Источниками информации для инвентаризации объектов размещения отходов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проектная документация на строительство объектов размещения отходов;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обследований (натурных, инструментальных, иных) объектов размещения отходов;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инженерных изысканий, выполненные в соответствии с законодательством Российской Федерации о градостроительной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иная документация, относящаяся к объекту размещения отходов.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 завершении сбора и обработки информации об инвентаризации объектов размещения отходов на каждый объект размещения отходов составляется </w:t>
      </w:r>
      <w:hyperlink w:history="0" w:anchor="P72" w:tooltip="ХАРАКТЕРИСТИКА">
        <w:r>
          <w:rPr>
            <w:sz w:val="24"/>
            <w:color w:val="0000ff"/>
          </w:rPr>
          <w:t xml:space="preserve">характеристика</w:t>
        </w:r>
      </w:hyperlink>
      <w:r>
        <w:rPr>
          <w:sz w:val="24"/>
        </w:rPr>
        <w:t xml:space="preserve"> объекта размещения отходов, оформляемая в двух экземплярах, рекомендуемый образец которой приведен в приложении к Правилам.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экземпляр </w:t>
      </w:r>
      <w:hyperlink w:history="0" w:anchor="P72" w:tooltip="ХАРАКТЕРИСТИКА">
        <w:r>
          <w:rPr>
            <w:sz w:val="24"/>
            <w:color w:val="0000ff"/>
          </w:rPr>
          <w:t xml:space="preserve">характеристики</w:t>
        </w:r>
      </w:hyperlink>
      <w:r>
        <w:rPr>
          <w:sz w:val="24"/>
        </w:rPr>
        <w:t xml:space="preserve"> объекта размещения отходов хранится у лица, эксплуатирующего объект размещения отходов.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Второй экземпляр </w:t>
      </w:r>
      <w:hyperlink w:history="0" w:anchor="P72" w:tooltip="ХАРАКТЕРИСТИКА">
        <w:r>
          <w:rPr>
            <w:sz w:val="24"/>
            <w:color w:val="0000ff"/>
          </w:rPr>
          <w:t xml:space="preserve">характеристики</w:t>
        </w:r>
      </w:hyperlink>
      <w:r>
        <w:rPr>
          <w:sz w:val="24"/>
        </w:rPr>
        <w:t xml:space="preserve"> объекта размещения отходов в течение десяти рабочих дней со дня ее составления направляется лицом, эксплуатирующим объект размещения отходов, в территориальный орган Росприроднадзора по месту нахождения объекта размещения отходов любым доступным способом с использованием средств связи и доставки, обеспечивающих возможность получения подтверждения о его вручении (доставке).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Росприроднадзор размещает на своем официальном сайте в информационно-телекоммуникационной сети "Интернет" для свободного доступа электронную версию </w:t>
      </w:r>
      <w:hyperlink w:history="0" w:anchor="P72" w:tooltip="ХАРАКТЕРИСТИКА">
        <w:r>
          <w:rPr>
            <w:sz w:val="24"/>
            <w:color w:val="0000ff"/>
          </w:rPr>
          <w:t xml:space="preserve">характеристики</w:t>
        </w:r>
      </w:hyperlink>
      <w:r>
        <w:rPr>
          <w:sz w:val="24"/>
        </w:rPr>
        <w:t xml:space="preserve"> объекта размещения отходов, указанной в </w:t>
      </w:r>
      <w:hyperlink w:history="0" w:anchor="P52" w:tooltip="6. По завершении сбора и обработки информации об инвентаризации объектов размещения отходов на каждый объект размещения отходов составляется характеристика объекта размещения отходов, оформляемая в двух экземплярах, рекомендуемый образец которой приведен в приложении к Правилам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Правил, и программное обеспечение для ее формирования.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Правилам инвентаризации объектов</w:t>
      </w:r>
    </w:p>
    <w:p>
      <w:pPr>
        <w:pStyle w:val="0"/>
        <w:jc w:val="right"/>
      </w:pPr>
      <w:r>
        <w:rPr>
          <w:sz w:val="24"/>
        </w:rPr>
        <w:t xml:space="preserve">размещения отходов,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природных ресурсов</w:t>
      </w:r>
    </w:p>
    <w:p>
      <w:pPr>
        <w:pStyle w:val="0"/>
        <w:jc w:val="right"/>
      </w:pPr>
      <w:r>
        <w:rPr>
          <w:sz w:val="24"/>
        </w:rPr>
        <w:t xml:space="preserve">и экологии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31.03.2025 N 157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329"/>
        <w:gridCol w:w="309"/>
        <w:gridCol w:w="2551"/>
      </w:tblGrid>
      <w:tr>
        <w:tc>
          <w:tcPr>
            <w:gridSpan w:val="4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Экз. N _____</w:t>
            </w:r>
          </w:p>
        </w:tc>
      </w:tr>
      <w:tr>
        <w:tc>
          <w:tcPr>
            <w:gridSpan w:val="4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bookmarkStart w:id="72" w:name="P72"/>
          <w:bookmarkEnd w:id="72"/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объекта размещения отходов (далее - ОРО)</w:t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 результатам</w:t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ОРО)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инвентаризации, проведенной в 20__ году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721"/>
        <w:gridCol w:w="1995"/>
        <w:gridCol w:w="340"/>
        <w:gridCol w:w="1252"/>
        <w:gridCol w:w="390"/>
        <w:gridCol w:w="1776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строки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строки (код для машинной обработки)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Учетный N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Номер, присваиваемый юридическим лицом (индивидуальным предпринимателем), эксплуатирующим ОРО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Назначение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"Хранение отходов" либо "захоронение отходов"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вида ОРО согласно </w:t>
            </w:r>
            <w:hyperlink w:history="0" w:anchor="P168" w:tooltip="Коды">
              <w:r>
                <w:rPr>
                  <w:sz w:val="24"/>
                  <w:color w:val="0000ff"/>
                </w:rPr>
                <w:t xml:space="preserve">таблице 1</w:t>
              </w:r>
            </w:hyperlink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Регистрация ОРО в государственном реестре объектов размещения отходов (далее - ГРОРО)</w:t>
            </w:r>
          </w:p>
        </w:tc>
        <w:tc>
          <w:tcPr>
            <w:gridSpan w:val="2"/>
            <w:tcW w:w="23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территории, на которой находится ОРО, согласно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объектов административно-территориального деления (ОК 019-95)</w:t>
            </w:r>
          </w:p>
        </w:tc>
        <w:tc>
          <w:tcPr>
            <w:gridSpan w:val="2"/>
            <w:tcW w:w="16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субъекта Российской Федерации согласно </w:t>
            </w:r>
            <w:hyperlink w:history="0" w:anchor="P213" w:tooltip="Коды">
              <w:r>
                <w:rPr>
                  <w:sz w:val="24"/>
                  <w:color w:val="0000ff"/>
                </w:rPr>
                <w:t xml:space="preserve">таблице 2</w:t>
              </w:r>
            </w:hyperlink>
          </w:p>
        </w:tc>
        <w:tc>
          <w:tcPr>
            <w:tcW w:w="177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ближайшего населенного пункта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Правоустанавливающий документ на земельный участок, на котором расположен ОРО</w:t>
            </w:r>
          </w:p>
        </w:tc>
        <w:tc>
          <w:tcPr>
            <w:gridSpan w:val="2"/>
            <w:tcW w:w="23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gridSpan w:val="2"/>
            <w:tcW w:w="16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77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Проектная документация на строительство ОРО</w:t>
            </w:r>
          </w:p>
        </w:tc>
        <w:tc>
          <w:tcPr>
            <w:gridSpan w:val="2"/>
            <w:tcW w:w="23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утвердившего органа</w:t>
            </w:r>
          </w:p>
        </w:tc>
        <w:tc>
          <w:tcPr>
            <w:gridSpan w:val="2"/>
            <w:tcW w:w="16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77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Заключение государственной экологической экспертизы на проектную документацию на строительство ОРО (при отсутствии заключения государственной экологической экспертизы на проектную документацию на строительство ОРО в ячейках данной строки указываются нули)</w:t>
            </w:r>
          </w:p>
        </w:tc>
        <w:tc>
          <w:tcPr>
            <w:gridSpan w:val="2"/>
            <w:tcW w:w="23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документа и наименование органа, утвердившего заключение</w:t>
            </w:r>
          </w:p>
        </w:tc>
        <w:tc>
          <w:tcPr>
            <w:gridSpan w:val="2"/>
            <w:tcW w:w="16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77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Ввод в эксплуатацию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ввода ОРО в эксплуатацию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Вместимость ОРО, 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(т)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 (или) масса отходов, планируемых к размещению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Размещено всего, 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(т)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 (или) масса размещенных отходов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виды отходов, размещаемые на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Наименования видов отходов и их коды согласно федеральному классификационному </w:t>
            </w:r>
            <w:r>
              <w:rPr>
                <w:sz w:val="24"/>
              </w:rPr>
              <w:t xml:space="preserve">каталогу</w:t>
            </w:r>
            <w:r>
              <w:rPr>
                <w:sz w:val="24"/>
              </w:rPr>
              <w:t xml:space="preserve"> отходов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Площадь ОРО, м</w:t>
            </w:r>
            <w:r>
              <w:rPr>
                <w:sz w:val="24"/>
                <w:vertAlign w:val="superscript"/>
              </w:rPr>
              <w:t xml:space="preserve">2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Площадь, занимаемая ОРО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 обустройства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применяемого (коды применяемых) на ОРО способа (способов) обустройства ОРО согласно </w:t>
            </w:r>
            <w:hyperlink w:history="0" w:anchor="P400" w:tooltip="Коды">
              <w:r>
                <w:rPr>
                  <w:sz w:val="24"/>
                  <w:color w:val="0000ff"/>
                </w:rPr>
                <w:t xml:space="preserve">таблице 3</w:t>
              </w:r>
            </w:hyperlink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состояния и загрязнения окружающей среды на территориях ОРО и в пределах их воздействия на окружающую среду, в том числе наблюдения за состоянием отдельных компонентов природной среды и природных объектов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применяемого на ОРО мониторинга состояния и загрязнения окружающей среды на территориях ОРО и в пределах их воздействия на окружающую среду или коды применяемых наблюдений за состоянием отдельных компонентов природной среды и природных объектов, согласно </w:t>
            </w:r>
            <w:hyperlink w:history="0" w:anchor="P433" w:tooltip="Коды">
              <w:r>
                <w:rPr>
                  <w:sz w:val="24"/>
                  <w:color w:val="0000ff"/>
                </w:rPr>
                <w:t xml:space="preserve">таблице 4</w:t>
              </w:r>
            </w:hyperlink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наличии негативного воздействия на окружающую среду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"Имеется" либо "отсутствует"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(на основании данных мониторинга состояния окружающей среды на территориях ОРО и в пределах их воздействия на окружающую среду в соответствии с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Российской Федерации от 29 апреля 2025 г. N 573 "Об утверждении Правил подтверждения исключения негативного воздействия на окружающую среду объектов размещения отходов производства и потребления")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юридическом лице (индивидуальном предпринимателе), эксплуатирующем ОРО</w:t>
            </w:r>
          </w:p>
        </w:tc>
        <w:tc>
          <w:tcPr>
            <w:tcW w:w="19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юридического лица (фамилия, имя, отчество (при наличии) индивидуального предпринимателя)</w:t>
            </w:r>
          </w:p>
        </w:tc>
        <w:tc>
          <w:tcPr>
            <w:gridSpan w:val="2"/>
            <w:tcW w:w="15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юридического лица в пределах места нахождения юридического лица (адрес регистрации по месту жительства индивидуального предпринимателя), телефон, факс (при наличии), электронная почта (при наличии)</w:t>
            </w:r>
          </w:p>
        </w:tc>
        <w:tc>
          <w:tcPr>
            <w:gridSpan w:val="2"/>
            <w:tcW w:w="21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выдачи, номер лицензии на деятельность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 и наименование органа, выдавшего ее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65"/>
        <w:gridCol w:w="340"/>
        <w:gridCol w:w="1354"/>
        <w:gridCol w:w="340"/>
        <w:gridCol w:w="2961"/>
      </w:tblGrid>
      <w:tr>
        <w:tc>
          <w:tcPr>
            <w:tcW w:w="40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юридического лица (индивидуальный предприниматель)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9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87"/>
        <w:gridCol w:w="1411"/>
        <w:gridCol w:w="3862"/>
      </w:tblGrid>
      <w:t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МП (при наличии)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___________ 20__ г.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65"/>
        <w:gridCol w:w="5000"/>
      </w:tblGrid>
      <w:tr>
        <w:tc>
          <w:tcPr>
            <w:tcW w:w="40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Таблица 1</w:t>
            </w:r>
          </w:p>
        </w:tc>
      </w:tr>
      <w:t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bookmarkStart w:id="168" w:name="P168"/>
          <w:bookmarkEnd w:id="168"/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видов объектов размещения отходов (для машинной обработки)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2267"/>
      </w:tblGrid>
      <w:tr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объекта размещения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для машинной обработки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Полигон захоронения твердых коммунальных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Полигон захоронения промышленных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Выработанная шахта, штольня, используемая для захоронения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Шламохранилище (кроме шламового амбара)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Шламовый амбар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Хвостохранилище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Отвал горных пород, террикон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Отработанный карьер, используемый для захоронения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Шлакозолоотвал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Навозохранилище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Пометохранилище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Открытая площадка с грунтовым покрытием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Открытая площадка с водонепроницаемым покрытием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Крытая площадка (под навесом) с грунтовым покрытием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Крытая площадка (под навесом) с водонепроницаемым покрытием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Производственное помещение (или его часть)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Другой специально оборудованный объект хранения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Другой специально оборудованный объект захоронения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65"/>
        <w:gridCol w:w="5000"/>
      </w:tblGrid>
      <w:tr>
        <w:tc>
          <w:tcPr>
            <w:tcW w:w="40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Таблица 2</w:t>
            </w:r>
          </w:p>
        </w:tc>
      </w:tr>
      <w:t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bookmarkStart w:id="213" w:name="P213"/>
          <w:bookmarkEnd w:id="213"/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субъектов Российской Федерации (для машинной обработки)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6"/>
        <w:gridCol w:w="2834"/>
      </w:tblGrid>
      <w:tr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субъекта Российской Федерации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субъекта Российской Федерации для машинной обработки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Адыгея (Адыгея)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Башкортостан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Бурятия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Алтай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Дагестан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Ингушетия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Кабардино-Балкарская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Калмыкия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Карачаево-Черкесская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Карелия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Коми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Марий Эл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Мордовия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Саха (Якутия)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Северная Осетия - Алания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Татарстан (Татарстан)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Тыва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Удмуртская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Хакасия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Чеченская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Чувашская Республика - Чувашия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Алтайский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Красноярский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Приморский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Ставропольский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Хабаровский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Амурская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Архангельская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Астраханская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Белгородская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Брянская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Владимирская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Волгоградская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Вологодская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Воронежская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Ивановская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Иркутская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Калининградская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Калужская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Камчатский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Кемеровская область - Кузбасс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Костромская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Курганская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Курская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Ленинградская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Липецкая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Магаданская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Московская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Мурманская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Нижегородская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Новгородская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Омская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Оренбургская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Орловская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Пензенская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Пермский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Псковская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Ростовская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Рязанская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Самарская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Саратовская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Сахалинская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Свердловская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Смоленская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Тамбовская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Тверская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Томская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Тульская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Тюменская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Забайкальский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Ярославская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город федерального значения Москва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город федерального значения Санкт-Петербург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Еврейская автономная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Донецкая Народная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Луганская Народная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Крым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Ненецкий автономный округ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Херсонская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Запорожская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Ханты-Мансийский автономный округ - Югра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Чукотский автономный округ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город федерального значения Севастополь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65"/>
        <w:gridCol w:w="5000"/>
      </w:tblGrid>
      <w:tr>
        <w:tc>
          <w:tcPr>
            <w:tcW w:w="40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Таблица 3</w:t>
            </w:r>
          </w:p>
        </w:tc>
      </w:tr>
      <w:t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bookmarkStart w:id="400" w:name="P400"/>
          <w:bookmarkEnd w:id="400"/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способов обустройства объекта размещения отходов (для машинной обработки)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2267"/>
      </w:tblGrid>
      <w:tr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Способы обустройства объекта размещения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для машинной обработки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Противофильтрационный экран из бетонных материалов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Противофильтрационный экран из асфальтовых материалов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Противофильтрационный экран из геосинтетических материалов (полимерных геомембран, бентонитовых матов)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Противофильтрационный экран природного происхождения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Дамбы обвалования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Укрепление внешних откосов ограждающих устройств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Отвод фильтрационных, ливневых и дренажных вод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и очистка ливневых и дренажных вод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и очистка фильтрационных вод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Системы сбора биогаза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Гидроорошение при размещении отходов добычи и обогащения природных ресурсов навалом (насыпью)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 обустройства объекта размещения отходов отсутствуют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65"/>
        <w:gridCol w:w="5000"/>
      </w:tblGrid>
      <w:tr>
        <w:tc>
          <w:tcPr>
            <w:tcW w:w="40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Таблица 4</w:t>
            </w:r>
          </w:p>
        </w:tc>
      </w:tr>
      <w:t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bookmarkStart w:id="433" w:name="P433"/>
          <w:bookmarkEnd w:id="433"/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мониторинга состояния и загрязнения окружающей среды на территориях объектов размещения отходов и в пределах их воздействия на окружающую среду, в том числе наблюдений за состоянием отдельных компонентов природной среды и природных объектов (для машинной обработки)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2267"/>
      </w:tblGrid>
      <w:tr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Мониторинг состояния и загрязнения окружающей среды на территориях объектов размещения отходов и в пределах их воздействия на окружающую среду, в том числе наблюдения за состоянием отдельных компонентов природной среды и природных объектов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для машинной обработки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Наблюдения за состоянием атмосферного воздуха</w:t>
            </w:r>
          </w:p>
        </w:tc>
        <w:tc>
          <w:tcPr>
            <w:tcW w:w="2267" w:type="dxa"/>
          </w:tcPr>
          <w:bookmarkStart w:id="439" w:name="P439"/>
          <w:bookmarkEnd w:id="439"/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Наблюдения за состоянием поверхностных вод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Наблюдения за состоянием подземных вод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Наблюдения за состоянием почв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Наблюдения за состоянием растительного и животного мира</w:t>
            </w:r>
          </w:p>
        </w:tc>
        <w:tc>
          <w:tcPr>
            <w:tcW w:w="2267" w:type="dxa"/>
          </w:tcPr>
          <w:bookmarkStart w:id="447" w:name="P447"/>
          <w:bookmarkEnd w:id="447"/>
          <w:p>
            <w:pPr>
              <w:pStyle w:val="0"/>
              <w:jc w:val="center"/>
            </w:pPr>
            <w:r>
              <w:rPr>
                <w:sz w:val="24"/>
              </w:rPr>
              <w:t xml:space="preserve">05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состояния и загрязнения окружающей среды на территориях объектов размещения отходов и в пределах их воздействия на окружающую среду (в случае одновременного наблюдения за состоянием компонентов природной среды и природных объектов под кодами для машинной обработки </w:t>
            </w:r>
            <w:hyperlink w:history="0" w:anchor="P439" w:tooltip="01">
              <w:r>
                <w:rPr>
                  <w:sz w:val="24"/>
                  <w:color w:val="0000ff"/>
                </w:rPr>
                <w:t xml:space="preserve">01</w:t>
              </w:r>
            </w:hyperlink>
            <w:r>
              <w:rPr>
                <w:sz w:val="24"/>
              </w:rPr>
              <w:t xml:space="preserve"> - </w:t>
            </w:r>
            <w:hyperlink w:history="0" w:anchor="P447" w:tooltip="05">
              <w:r>
                <w:rPr>
                  <w:sz w:val="24"/>
                  <w:color w:val="0000ff"/>
                </w:rPr>
                <w:t xml:space="preserve">05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состояния и загрязнения окружающей среды на территориях объектов размещения отходов и в пределах их воздействия на окружающую среду, в том числе наблюдения за состоянием отдельных компонентов природной среды и природных объектов, не проводится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31.03.2025 N 157
"Об утверждении Правил инвентаризации объектов размещения отходов производства и потребления"
(Зарегистрировано в Минюсте России 22.05.2025 N 82278)</dc:title>
  <dcterms:created xsi:type="dcterms:W3CDTF">2026-05-13T02:51:06Z</dcterms:created>
</cp:coreProperties>
</file>