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Росстата от 06.11.2025 N 614</w:t>
              <w:br/>
              <w:t xml:space="preserve">"Об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ФЕДЕРАЛЬНАЯ СЛУЖБА ГОСУДАРСТВЕННОЙ СТАТИСТИКИ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ноября 2025 г. N 614</w:t>
      </w:r>
    </w:p>
    <w:p>
      <w:pPr>
        <w:pStyle w:val="2"/>
        <w:jc w:val="center"/>
      </w:pPr>
      <w:r>
        <w:rPr>
          <w:sz w:val="24"/>
        </w:rPr>
      </w:r>
    </w:p>
    <w:p>
      <w:pPr>
        <w:pStyle w:val="2"/>
        <w:jc w:val="center"/>
      </w:pPr>
      <w:r>
        <w:rPr>
          <w:sz w:val="24"/>
        </w:rPr>
        <w:t xml:space="preserve">ОБ УТВЕРЖДЕНИИ ФОРМЫ ФЕДЕРАЛЬНОГО СТАТИСТИЧЕСКОГО НАБЛЮДЕНИЯ</w:t>
      </w:r>
    </w:p>
    <w:p>
      <w:pPr>
        <w:pStyle w:val="2"/>
        <w:jc w:val="center"/>
      </w:pPr>
      <w:r>
        <w:rPr>
          <w:sz w:val="24"/>
        </w:rPr>
        <w:t xml:space="preserve">N 2-ТП (ОТХОДЫ) "СВЕДЕНИЯ ОБ ОБРАЗОВАНИИ, ОБРАБОТКЕ,</w:t>
      </w:r>
    </w:p>
    <w:p>
      <w:pPr>
        <w:pStyle w:val="2"/>
        <w:jc w:val="center"/>
      </w:pPr>
      <w:r>
        <w:rPr>
          <w:sz w:val="24"/>
        </w:rPr>
        <w:t xml:space="preserve">УТИЛИЗАЦИИ, ОБЕЗВРЕЖИВАНИИ, РАЗМЕЩЕНИИ ОТХОДОВ</w:t>
      </w:r>
    </w:p>
    <w:p>
      <w:pPr>
        <w:pStyle w:val="2"/>
        <w:jc w:val="center"/>
      </w:pPr>
      <w:r>
        <w:rPr>
          <w:sz w:val="24"/>
        </w:rPr>
        <w:t xml:space="preserve">ПРОИЗВОДСТВА И ПОТРЕБЛЕНИЯ" И УКАЗАНИЙ</w:t>
      </w:r>
    </w:p>
    <w:p>
      <w:pPr>
        <w:pStyle w:val="2"/>
        <w:jc w:val="center"/>
      </w:pPr>
      <w:r>
        <w:rPr>
          <w:sz w:val="24"/>
        </w:rPr>
        <w:t xml:space="preserve">ПО ЕЕ ЗАПОЛНЕНИЮ</w:t>
      </w:r>
    </w:p>
    <w:p>
      <w:pPr>
        <w:pStyle w:val="0"/>
        <w:jc w:val="both"/>
      </w:pPr>
      <w:r>
        <w:rPr>
          <w:sz w:val="24"/>
        </w:rPr>
      </w:r>
    </w:p>
    <w:p>
      <w:pPr>
        <w:pStyle w:val="0"/>
        <w:ind w:firstLine="540"/>
        <w:jc w:val="both"/>
      </w:pPr>
      <w:r>
        <w:rPr>
          <w:sz w:val="24"/>
        </w:rPr>
        <w:t xml:space="preserve">В соответствии с </w:t>
      </w:r>
      <w:r>
        <w:rPr>
          <w:sz w:val="24"/>
        </w:rPr>
        <w:t xml:space="preserve">частью 4 статьи 6</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r>
        <w:rPr>
          <w:sz w:val="24"/>
        </w:rPr>
        <w:t xml:space="preserve">подпунктом 5.5 пункта 5</w:t>
      </w:r>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w:t>
      </w:r>
      <w:r>
        <w:rPr>
          <w:sz w:val="24"/>
        </w:rPr>
        <w:t xml:space="preserve">Порядком</w:t>
      </w:r>
      <w:r>
        <w:rPr>
          <w:sz w:val="24"/>
        </w:rPr>
        <w:t xml:space="preserve">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w:t>
      </w:r>
      <w:r>
        <w:rPr>
          <w:sz w:val="24"/>
        </w:rPr>
        <w:t xml:space="preserve">позиции 57.3</w:t>
      </w:r>
      <w:r>
        <w:rPr>
          <w:sz w:val="24"/>
        </w:rPr>
        <w:t xml:space="preserve"> Федерального плана статистических работ, утвержденного распоряжением Правительства Российской Федерации от 6 мая 2008 г. N 671-р, а также с учетом письма Федеральной службой по надзору в сфере природопользования от 22 октября 2025 г. N ТК-10-02-29/48371 приказываю:</w:t>
      </w:r>
    </w:p>
    <w:bookmarkStart w:id="15" w:name="P15"/>
    <w:bookmarkEnd w:id="15"/>
    <w:p>
      <w:pPr>
        <w:pStyle w:val="0"/>
        <w:spacing w:before="240" w:line-rule="auto"/>
        <w:ind w:firstLine="540"/>
        <w:jc w:val="both"/>
      </w:pPr>
      <w:r>
        <w:rPr>
          <w:sz w:val="24"/>
        </w:rPr>
        <w:t xml:space="preserve">1. Утвердить прилагаемую </w:t>
      </w:r>
      <w:hyperlink w:history="0" w:anchor="P37" w:tooltip="СВЕДЕНИЯ">
        <w:r>
          <w:rPr>
            <w:sz w:val="24"/>
            <w:color w:val="0000ff"/>
          </w:rPr>
          <w:t xml:space="preserve">форму</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указания по ее заполнению.</w:t>
      </w:r>
    </w:p>
    <w:p>
      <w:pPr>
        <w:pStyle w:val="0"/>
        <w:spacing w:before="240" w:line-rule="auto"/>
        <w:ind w:firstLine="540"/>
        <w:jc w:val="both"/>
      </w:pPr>
      <w:r>
        <w:rPr>
          <w:sz w:val="24"/>
        </w:rPr>
        <w:t xml:space="preserve">2. Определить, что сбор первичных статистических данных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w:t>
      </w:r>
      <w:hyperlink w:history="0" w:anchor="P15" w:tooltip="1. Утвердить прилагаемую форму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я по ее заполнению.">
        <w:r>
          <w:rPr>
            <w:sz w:val="24"/>
            <w:color w:val="0000ff"/>
          </w:rPr>
          <w:t xml:space="preserve">пунктом 1</w:t>
        </w:r>
      </w:hyperlink>
      <w:r>
        <w:rPr>
          <w:sz w:val="24"/>
        </w:rPr>
        <w:t xml:space="preserve"> настоящего приказа, осуществляется за отчетный период 2025 года.</w:t>
      </w:r>
    </w:p>
    <w:p>
      <w:pPr>
        <w:pStyle w:val="0"/>
        <w:spacing w:before="240" w:line-rule="auto"/>
        <w:ind w:firstLine="540"/>
        <w:jc w:val="both"/>
      </w:pPr>
      <w:r>
        <w:rPr>
          <w:sz w:val="24"/>
        </w:rPr>
        <w:t xml:space="preserve">3. Первичные статистические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настоящим приказом, предоставляются в соответствии с указаниями по ее заполнению, в сроки и с периодичностью, которые указаны на бланке этой формы.</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9 октября 2020 г. N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13 ноября 2020 г. N 698 "О внесении изменений в указания по заполнению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утвержденной приказом Росстата от 9 октября 2020 г. N 627".</w:t>
      </w:r>
    </w:p>
    <w:p>
      <w:pPr>
        <w:pStyle w:val="0"/>
        <w:jc w:val="both"/>
      </w:pPr>
      <w:r>
        <w:rPr>
          <w:sz w:val="24"/>
        </w:rPr>
      </w:r>
    </w:p>
    <w:p>
      <w:pPr>
        <w:pStyle w:val="0"/>
        <w:jc w:val="right"/>
      </w:pPr>
      <w:r>
        <w:rPr>
          <w:sz w:val="24"/>
        </w:rPr>
        <w:t xml:space="preserve">Заместитель руководителя</w:t>
      </w:r>
    </w:p>
    <w:p>
      <w:pPr>
        <w:pStyle w:val="0"/>
        <w:jc w:val="right"/>
      </w:pPr>
      <w:r>
        <w:rPr>
          <w:sz w:val="24"/>
        </w:rPr>
        <w:t xml:space="preserve">С.Н.ЕГОРЕНКО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outlineLvl w:val="0"/>
              <w:jc w:val="center"/>
            </w:pPr>
            <w:r>
              <w:rPr>
                <w:sz w:val="24"/>
              </w:rPr>
              <w:t xml:space="preserve">ФЕДЕРАЛЬНОЕ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Кодексом</w:t>
            </w:r>
            <w:r>
              <w:rPr>
                <w:sz w:val="24"/>
              </w:rPr>
              <w:t xml:space="preserve">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В соответствии с </w:t>
            </w:r>
            <w:r>
              <w:rPr>
                <w:sz w:val="24"/>
              </w:rPr>
              <w:t xml:space="preserve">пунктом 9 части 1 статьи 6</w:t>
            </w:r>
            <w:r>
              <w:rPr>
                <w:sz w:val="24"/>
              </w:rPr>
              <w:t xml:space="preserve"> Федерального закона от 27 июля 2006 г.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bookmarkStart w:id="37" w:name="P37"/>
          <w:bookmarkEnd w:id="37"/>
          <w:p>
            <w:pPr>
              <w:pStyle w:val="0"/>
              <w:jc w:val="center"/>
            </w:pPr>
            <w:r>
              <w:rPr>
                <w:sz w:val="24"/>
              </w:rPr>
              <w:t xml:space="preserve">СВЕДЕНИЯ</w:t>
            </w:r>
          </w:p>
          <w:p>
            <w:pPr>
              <w:pStyle w:val="0"/>
              <w:jc w:val="center"/>
            </w:pPr>
            <w:r>
              <w:rPr>
                <w:sz w:val="24"/>
              </w:rPr>
              <w:t xml:space="preserve">ОБ ОБРАЗОВАНИИ, ОБРАБОТКЕ, УТИЛИЗАЦИИ, ОБЕЗВРЕЖИВАНИИ, РАЗМЕЩЕНИИ ОТХОДОВ ПРОИЗВОДСТВА И ПОТРЕБЛЕНИЯ</w:t>
            </w:r>
          </w:p>
          <w:p>
            <w:pPr>
              <w:pStyle w:val="0"/>
              <w:jc w:val="center"/>
            </w:pPr>
            <w:r>
              <w:rPr>
                <w:sz w:val="24"/>
              </w:rPr>
              <w:t xml:space="preserve">за 20__ г.</w:t>
            </w:r>
          </w:p>
        </w:tc>
      </w:tr>
    </w:tbl>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61"/>
        <w:gridCol w:w="1928"/>
        <w:gridCol w:w="340"/>
        <w:gridCol w:w="2778"/>
      </w:tblGrid>
      <w:tr>
        <w:tc>
          <w:tcPr>
            <w:tcW w:w="8561" w:type="dxa"/>
          </w:tcPr>
          <w:p>
            <w:pPr>
              <w:pStyle w:val="0"/>
              <w:jc w:val="center"/>
            </w:pPr>
            <w:r>
              <w:rPr>
                <w:sz w:val="24"/>
              </w:rPr>
              <w:t xml:space="preserve">Предоставляют:</w:t>
            </w:r>
          </w:p>
        </w:tc>
        <w:tc>
          <w:tcPr>
            <w:tcW w:w="1928" w:type="dxa"/>
          </w:tcPr>
          <w:p>
            <w:pPr>
              <w:pStyle w:val="0"/>
              <w:jc w:val="center"/>
            </w:pPr>
            <w:r>
              <w:rPr>
                <w:sz w:val="24"/>
              </w:rPr>
              <w:t xml:space="preserve">Сроки предоставления</w:t>
            </w:r>
          </w:p>
        </w:tc>
        <w:tc>
          <w:tcPr>
            <w:tcW w:w="340" w:type="dxa"/>
            <w:tcBorders>
              <w:top w:val="nil"/>
              <w:bottom w:val="nil"/>
            </w:tcBorders>
          </w:tcPr>
          <w:p>
            <w:pPr>
              <w:pStyle w:val="0"/>
            </w:pPr>
            <w:r>
              <w:rPr>
                <w:sz w:val="24"/>
              </w:rPr>
            </w:r>
          </w:p>
        </w:tc>
        <w:tc>
          <w:tcPr>
            <w:tcW w:w="2778" w:type="dxa"/>
            <w:vAlign w:val="bottom"/>
          </w:tcPr>
          <w:p>
            <w:pPr>
              <w:pStyle w:val="0"/>
              <w:jc w:val="center"/>
            </w:pPr>
            <w:r>
              <w:rPr>
                <w:sz w:val="24"/>
              </w:rPr>
              <w:t xml:space="preserve">Форма N 2-ТП (отходы)</w:t>
            </w:r>
          </w:p>
        </w:tc>
      </w:tr>
      <w:tr>
        <w:tblPrEx>
          <w:tblBorders>
            <w:right w:val="nil"/>
          </w:tblBorders>
        </w:tblPrEx>
        <w:tc>
          <w:tcPr>
            <w:tcW w:w="8561" w:type="dxa"/>
            <w:tcBorders>
              <w:bottom w:val="nil"/>
            </w:tcBorders>
            <w:vMerge w:val="restart"/>
          </w:tcPr>
          <w:p>
            <w:pPr>
              <w:pStyle w:val="0"/>
            </w:pPr>
            <w:r>
              <w:rPr>
                <w:sz w:val="24"/>
              </w:rPr>
              <w:t xml:space="preserve">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ind w:left="283"/>
            </w:pPr>
            <w:r>
              <w:rPr>
                <w:sz w:val="24"/>
              </w:rPr>
              <w:t xml:space="preserve">- территориальному органу Росприроднадзора в субъекте Российской Федерации;</w:t>
            </w:r>
          </w:p>
        </w:tc>
        <w:tc>
          <w:tcPr>
            <w:tcW w:w="1928" w:type="dxa"/>
            <w:vAlign w:val="bottom"/>
            <w:tcBorders>
              <w:bottom w:val="nil"/>
            </w:tcBorders>
            <w:vMerge w:val="restart"/>
          </w:tcPr>
          <w:p>
            <w:pPr>
              <w:pStyle w:val="0"/>
              <w:jc w:val="center"/>
            </w:pPr>
            <w:r>
              <w:rPr>
                <w:sz w:val="24"/>
              </w:rPr>
              <w:t xml:space="preserve">1 февраля после отчетного периода</w:t>
            </w:r>
          </w:p>
        </w:tc>
        <w:tc>
          <w:tcPr>
            <w:tcW w:w="340" w:type="dxa"/>
            <w:tcBorders>
              <w:top w:val="nil"/>
              <w:bottom w:val="nil"/>
              <w:right w:val="nil"/>
            </w:tcBorders>
            <w:vMerge w:val="restart"/>
          </w:tcPr>
          <w:p>
            <w:pPr>
              <w:pStyle w:val="0"/>
            </w:pPr>
            <w:r>
              <w:rPr>
                <w:sz w:val="24"/>
              </w:rPr>
            </w:r>
          </w:p>
        </w:tc>
        <w:tc>
          <w:tcPr>
            <w:tcW w:w="2778" w:type="dxa"/>
            <w:tcBorders>
              <w:left w:val="nil"/>
              <w:right w:val="nil"/>
            </w:tcBorders>
          </w:tcPr>
          <w:p>
            <w:pPr>
              <w:pStyle w:val="0"/>
              <w:jc w:val="center"/>
            </w:pPr>
            <w:r>
              <w:rPr>
                <w:sz w:val="24"/>
              </w:rPr>
              <w:t xml:space="preserve">Приказ Росстата:</w:t>
            </w:r>
          </w:p>
          <w:p>
            <w:pPr>
              <w:pStyle w:val="0"/>
              <w:jc w:val="center"/>
            </w:pPr>
            <w:r>
              <w:rPr>
                <w:sz w:val="24"/>
              </w:rPr>
              <w:t xml:space="preserve">Об утверждении формы от 06.11.2025 N 614</w:t>
            </w:r>
          </w:p>
          <w:p>
            <w:pPr>
              <w:pStyle w:val="0"/>
              <w:jc w:val="center"/>
            </w:pPr>
            <w:r>
              <w:rPr>
                <w:sz w:val="24"/>
              </w:rPr>
              <w:t xml:space="preserve">О внесении изменений (при наличии)</w:t>
            </w:r>
          </w:p>
          <w:p>
            <w:pPr>
              <w:pStyle w:val="0"/>
              <w:jc w:val="center"/>
            </w:pPr>
            <w:r>
              <w:rPr>
                <w:sz w:val="24"/>
              </w:rPr>
              <w:t xml:space="preserve">от __________N ___ от __________ N ___</w:t>
            </w:r>
          </w:p>
        </w:tc>
      </w:tr>
      <w:tr>
        <w:tblPrEx>
          <w:tblBorders>
            <w:insideH w:val="nil"/>
          </w:tblBorders>
        </w:tblPrEx>
        <w:tc>
          <w:tcPr>
            <w:tcBorders>
              <w:bottom w:val="nil"/>
            </w:tcBorders>
            <w:vMerge w:val="continue"/>
          </w:tcPr>
          <w:p/>
        </w:tc>
        <w:tc>
          <w:tcPr>
            <w:tcBorders>
              <w:bottom w:val="nil"/>
            </w:tcBorders>
            <w:vMerge w:val="continue"/>
          </w:tcPr>
          <w:p/>
        </w:tc>
        <w:tc>
          <w:tcPr>
            <w:tcBorders>
              <w:top w:val="nil"/>
              <w:bottom w:val="nil"/>
              <w:right w:val="nil"/>
            </w:tcBorders>
            <w:vMerge w:val="continue"/>
          </w:tcPr>
          <w:p/>
        </w:tc>
        <w:tc>
          <w:tcPr>
            <w:tcW w:w="2778" w:type="dxa"/>
            <w:vMerge w:val="restart"/>
          </w:tcPr>
          <w:p>
            <w:pPr>
              <w:pStyle w:val="0"/>
              <w:jc w:val="center"/>
            </w:pPr>
            <w:r>
              <w:rPr>
                <w:sz w:val="24"/>
              </w:rPr>
              <w:t xml:space="preserve">Годовая</w:t>
            </w:r>
          </w:p>
        </w:tc>
      </w:tr>
      <w:tr>
        <w:tblPrEx>
          <w:tblBorders>
            <w:insideH w:val="nil"/>
          </w:tblBorders>
        </w:tblPrEx>
        <w:tc>
          <w:tcPr>
            <w:tcW w:w="8561" w:type="dxa"/>
            <w:tcBorders>
              <w:top w:val="nil"/>
            </w:tcBorders>
            <w:vMerge w:val="restart"/>
          </w:tcPr>
          <w:p>
            <w:pPr>
              <w:pStyle w:val="0"/>
            </w:pPr>
            <w:r>
              <w:rPr>
                <w:sz w:val="24"/>
              </w:rPr>
              <w:t xml:space="preserve">территориальный орган Росприроднадзора в субъекте Российской Федерации:</w:t>
            </w:r>
          </w:p>
          <w:p>
            <w:pPr>
              <w:pStyle w:val="0"/>
              <w:ind w:left="283"/>
            </w:pPr>
            <w:r>
              <w:rPr>
                <w:sz w:val="24"/>
              </w:rPr>
              <w:t xml:space="preserve">- Росприроднадзору</w:t>
            </w:r>
          </w:p>
        </w:tc>
        <w:tc>
          <w:tcPr>
            <w:tcW w:w="1928" w:type="dxa"/>
            <w:tcBorders>
              <w:top w:val="nil"/>
            </w:tcBorders>
            <w:vMerge w:val="restart"/>
          </w:tcPr>
          <w:p>
            <w:pPr>
              <w:pStyle w:val="0"/>
              <w:jc w:val="center"/>
            </w:pPr>
            <w:r>
              <w:rPr>
                <w:sz w:val="24"/>
              </w:rPr>
              <w:t xml:space="preserve">15 марта после отчетного периода</w:t>
            </w:r>
          </w:p>
        </w:tc>
        <w:tc>
          <w:tcPr>
            <w:tcBorders>
              <w:top w:val="nil"/>
              <w:bottom w:val="nil"/>
              <w:right w:val="nil"/>
            </w:tcBorders>
            <w:vMerge w:val="continue"/>
          </w:tcPr>
          <w:p/>
        </w:tc>
        <w:tc>
          <w:tcPr>
            <w:vMerge w:val="continue"/>
          </w:tcPr>
          <w:p/>
        </w:tc>
      </w:tr>
      <w:tr>
        <w:tblPrEx>
          <w:tblBorders>
            <w:right w:val="nil"/>
          </w:tblBorders>
        </w:tblPrEx>
        <w:tc>
          <w:tcPr>
            <w:tcBorders>
              <w:top w:val="nil"/>
            </w:tcBorders>
            <w:vMerge w:val="continue"/>
          </w:tcPr>
          <w:p/>
        </w:tc>
        <w:tc>
          <w:tcPr>
            <w:tcBorders>
              <w:top w:val="nil"/>
            </w:tcBorders>
            <w:vMerge w:val="continue"/>
          </w:tcPr>
          <w:p/>
        </w:tc>
        <w:tc>
          <w:tcPr>
            <w:tcBorders>
              <w:top w:val="nil"/>
              <w:bottom w:val="nil"/>
              <w:right w:val="nil"/>
            </w:tcBorders>
            <w:vMerge w:val="continue"/>
          </w:tcPr>
          <w:p/>
        </w:tc>
        <w:tc>
          <w:tcPr>
            <w:tcW w:w="2778"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4876"/>
        <w:gridCol w:w="1871"/>
        <w:gridCol w:w="1871"/>
        <w:gridCol w:w="1871"/>
        <w:gridCol w:w="1871"/>
      </w:tblGrid>
      <w:tr>
        <w:tc>
          <w:tcPr>
            <w:gridSpan w:val="6"/>
            <w:tcW w:w="13607" w:type="dxa"/>
          </w:tcPr>
          <w:bookmarkStart w:id="59" w:name="P59"/>
          <w:bookmarkEnd w:id="59"/>
          <w:p>
            <w:pPr>
              <w:pStyle w:val="0"/>
            </w:pPr>
            <w:r>
              <w:rPr>
                <w:sz w:val="24"/>
              </w:rPr>
              <w:t xml:space="preserve">Наименование отчитывающейся организации ______________________________________________________________________</w:t>
            </w:r>
          </w:p>
        </w:tc>
      </w:tr>
      <w:tr>
        <w:tc>
          <w:tcPr>
            <w:gridSpan w:val="6"/>
            <w:tcW w:w="13607" w:type="dxa"/>
          </w:tcPr>
          <w:bookmarkStart w:id="60" w:name="P60"/>
          <w:bookmarkEnd w:id="60"/>
          <w:p>
            <w:pPr>
              <w:pStyle w:val="0"/>
            </w:pPr>
            <w:r>
              <w:rPr>
                <w:sz w:val="24"/>
              </w:rPr>
              <w:t xml:space="preserve">Почтовый адрес ________________________________________________________________________________________________</w:t>
            </w:r>
          </w:p>
        </w:tc>
      </w:tr>
      <w:tr>
        <w:tc>
          <w:tcPr>
            <w:tcW w:w="1247" w:type="dxa"/>
            <w:vMerge w:val="restart"/>
          </w:tcPr>
          <w:bookmarkStart w:id="61" w:name="P61"/>
          <w:bookmarkEnd w:id="61"/>
          <w:p>
            <w:pPr>
              <w:pStyle w:val="0"/>
              <w:jc w:val="center"/>
            </w:pPr>
            <w:r>
              <w:rPr>
                <w:sz w:val="24"/>
              </w:rPr>
              <w:t xml:space="preserve">Код Формы по </w:t>
            </w:r>
            <w:r>
              <w:rPr>
                <w:sz w:val="24"/>
              </w:rPr>
              <w:t xml:space="preserve">ОКУД</w:t>
            </w:r>
          </w:p>
        </w:tc>
        <w:tc>
          <w:tcPr>
            <w:gridSpan w:val="5"/>
            <w:tcW w:w="12360" w:type="dxa"/>
          </w:tcPr>
          <w:p>
            <w:pPr>
              <w:pStyle w:val="0"/>
              <w:jc w:val="center"/>
            </w:pPr>
            <w:r>
              <w:rPr>
                <w:sz w:val="24"/>
              </w:rPr>
              <w:t xml:space="preserve">Код</w:t>
            </w:r>
          </w:p>
        </w:tc>
      </w:tr>
      <w:tr>
        <w:tc>
          <w:tcPr>
            <w:vMerge w:val="continue"/>
          </w:tcPr>
          <w:p/>
        </w:tc>
        <w:tc>
          <w:tcPr>
            <w:tcW w:w="4876" w:type="dxa"/>
          </w:tcPr>
          <w:p>
            <w:pPr>
              <w:pStyle w:val="0"/>
              <w:jc w:val="center"/>
            </w:pPr>
            <w:r>
              <w:rPr>
                <w:sz w:val="24"/>
              </w:rPr>
              <w:t xml:space="preserve">отчитывающейся организации (индивидуального предпринимателя) по ОКПО (для обособленного подразделения и головного подразделения юридического лица - идентификационный номер)</w:t>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r>
        <w:tc>
          <w:tcPr>
            <w:tcW w:w="1247" w:type="dxa"/>
          </w:tcPr>
          <w:p>
            <w:pPr>
              <w:pStyle w:val="0"/>
              <w:jc w:val="center"/>
            </w:pPr>
            <w:r>
              <w:rPr>
                <w:sz w:val="24"/>
              </w:rPr>
              <w:t xml:space="preserve">1</w:t>
            </w:r>
          </w:p>
        </w:tc>
        <w:tc>
          <w:tcPr>
            <w:tcW w:w="4876" w:type="dxa"/>
          </w:tcPr>
          <w:p>
            <w:pPr>
              <w:pStyle w:val="0"/>
              <w:jc w:val="center"/>
            </w:pPr>
            <w:r>
              <w:rPr>
                <w:sz w:val="24"/>
              </w:rPr>
              <w:t xml:space="preserve">2</w:t>
            </w:r>
          </w:p>
        </w:tc>
        <w:tc>
          <w:tcPr>
            <w:tcW w:w="1871" w:type="dxa"/>
          </w:tcPr>
          <w:bookmarkStart w:id="70" w:name="P70"/>
          <w:bookmarkEnd w:id="70"/>
          <w:p>
            <w:pPr>
              <w:pStyle w:val="0"/>
              <w:jc w:val="center"/>
            </w:pPr>
            <w:r>
              <w:rPr>
                <w:sz w:val="24"/>
              </w:rPr>
              <w:t xml:space="preserve">3</w:t>
            </w:r>
          </w:p>
        </w:tc>
        <w:tc>
          <w:tcPr>
            <w:tcW w:w="1871" w:type="dxa"/>
          </w:tcPr>
          <w:bookmarkStart w:id="71" w:name="P71"/>
          <w:bookmarkEnd w:id="71"/>
          <w:p>
            <w:pPr>
              <w:pStyle w:val="0"/>
              <w:jc w:val="center"/>
            </w:pPr>
            <w:r>
              <w:rPr>
                <w:sz w:val="24"/>
              </w:rPr>
              <w:t xml:space="preserve">4</w:t>
            </w:r>
          </w:p>
        </w:tc>
        <w:tc>
          <w:tcPr>
            <w:tcW w:w="1871" w:type="dxa"/>
          </w:tcPr>
          <w:bookmarkStart w:id="72" w:name="P72"/>
          <w:bookmarkEnd w:id="72"/>
          <w:p>
            <w:pPr>
              <w:pStyle w:val="0"/>
              <w:jc w:val="center"/>
            </w:pPr>
            <w:r>
              <w:rPr>
                <w:sz w:val="24"/>
              </w:rPr>
              <w:t xml:space="preserve">5</w:t>
            </w:r>
          </w:p>
        </w:tc>
        <w:tc>
          <w:tcPr>
            <w:tcW w:w="1871" w:type="dxa"/>
          </w:tcPr>
          <w:bookmarkStart w:id="73" w:name="P73"/>
          <w:bookmarkEnd w:id="73"/>
          <w:p>
            <w:pPr>
              <w:pStyle w:val="0"/>
              <w:jc w:val="center"/>
            </w:pPr>
            <w:r>
              <w:rPr>
                <w:sz w:val="24"/>
              </w:rPr>
              <w:t xml:space="preserve">6</w:t>
            </w:r>
          </w:p>
        </w:tc>
      </w:tr>
      <w:tr>
        <w:tc>
          <w:tcPr>
            <w:tcW w:w="1247" w:type="dxa"/>
          </w:tcPr>
          <w:p>
            <w:pPr>
              <w:pStyle w:val="0"/>
              <w:jc w:val="center"/>
            </w:pPr>
            <w:r>
              <w:rPr>
                <w:sz w:val="24"/>
              </w:rPr>
              <w:t xml:space="preserve">0609013</w:t>
            </w:r>
          </w:p>
        </w:tc>
        <w:tc>
          <w:tcPr>
            <w:tcW w:w="4876"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81" w:name="P81"/>
          <w:bookmarkEnd w:id="81"/>
          <w:p>
            <w:pPr>
              <w:pStyle w:val="0"/>
              <w:outlineLvl w:val="1"/>
              <w:jc w:val="center"/>
            </w:pPr>
            <w:r>
              <w:rPr>
                <w:sz w:val="24"/>
              </w:rPr>
              <w:t xml:space="preserve">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680"/>
        <w:gridCol w:w="510"/>
        <w:gridCol w:w="794"/>
        <w:gridCol w:w="850"/>
        <w:gridCol w:w="567"/>
        <w:gridCol w:w="737"/>
        <w:gridCol w:w="907"/>
        <w:gridCol w:w="624"/>
        <w:gridCol w:w="454"/>
        <w:gridCol w:w="1360"/>
        <w:gridCol w:w="1020"/>
        <w:gridCol w:w="794"/>
        <w:gridCol w:w="794"/>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tcW w:w="737" w:type="dxa"/>
            <w:vMerge w:val="restart"/>
          </w:tcPr>
          <w:p>
            <w:pPr>
              <w:pStyle w:val="0"/>
              <w:jc w:val="center"/>
            </w:pPr>
            <w:r>
              <w:rPr>
                <w:sz w:val="24"/>
              </w:rPr>
              <w:t xml:space="preserve">Наличие отходов на начало отчетного года</w:t>
            </w:r>
          </w:p>
        </w:tc>
        <w:tc>
          <w:tcPr>
            <w:tcW w:w="680" w:type="dxa"/>
            <w:vMerge w:val="restart"/>
          </w:tcPr>
          <w:p>
            <w:pPr>
              <w:pStyle w:val="0"/>
              <w:jc w:val="center"/>
            </w:pPr>
            <w:r>
              <w:rPr>
                <w:sz w:val="24"/>
              </w:rPr>
              <w:t xml:space="preserve">Образование отходов за отчетный год</w:t>
            </w:r>
          </w:p>
        </w:tc>
        <w:tc>
          <w:tcPr>
            <w:gridSpan w:val="3"/>
            <w:tcW w:w="2154" w:type="dxa"/>
          </w:tcPr>
          <w:p>
            <w:pPr>
              <w:pStyle w:val="0"/>
              <w:jc w:val="center"/>
            </w:pPr>
            <w:r>
              <w:rPr>
                <w:sz w:val="24"/>
              </w:rPr>
              <w:t xml:space="preserve">Поступление отходов из других хозяйствующих субъектов</w:t>
            </w:r>
          </w:p>
        </w:tc>
        <w:tc>
          <w:tcPr>
            <w:gridSpan w:val="2"/>
            <w:tcW w:w="1304" w:type="dxa"/>
          </w:tcPr>
          <w:p>
            <w:pPr>
              <w:pStyle w:val="0"/>
              <w:jc w:val="center"/>
            </w:pPr>
            <w:r>
              <w:rPr>
                <w:sz w:val="24"/>
              </w:rPr>
              <w:t xml:space="preserve">Поступление отходов с собственных объектов</w:t>
            </w:r>
          </w:p>
        </w:tc>
        <w:tc>
          <w:tcPr>
            <w:tcW w:w="907" w:type="dxa"/>
            <w:vMerge w:val="restart"/>
          </w:tcPr>
          <w:p>
            <w:pPr>
              <w:pStyle w:val="0"/>
              <w:jc w:val="center"/>
            </w:pPr>
            <w:r>
              <w:rPr>
                <w:sz w:val="24"/>
              </w:rPr>
              <w:t xml:space="preserve">Образование других видов отходов после обработки за отчетный год</w:t>
            </w:r>
          </w:p>
        </w:tc>
        <w:tc>
          <w:tcPr>
            <w:tcW w:w="624" w:type="dxa"/>
            <w:vMerge w:val="restart"/>
          </w:tcPr>
          <w:p>
            <w:pPr>
              <w:pStyle w:val="0"/>
              <w:jc w:val="center"/>
            </w:pPr>
            <w:r>
              <w:rPr>
                <w:sz w:val="24"/>
              </w:rPr>
              <w:t xml:space="preserve">Обработано отходов</w:t>
            </w:r>
          </w:p>
        </w:tc>
        <w:tc>
          <w:tcPr>
            <w:gridSpan w:val="3"/>
            <w:tcW w:w="2834" w:type="dxa"/>
          </w:tcPr>
          <w:p>
            <w:pPr>
              <w:pStyle w:val="0"/>
              <w:jc w:val="center"/>
            </w:pPr>
            <w:r>
              <w:rPr>
                <w:sz w:val="24"/>
              </w:rPr>
              <w:t xml:space="preserve">Утилизировано отходов</w:t>
            </w:r>
          </w:p>
        </w:tc>
        <w:tc>
          <w:tcPr>
            <w:tcW w:w="794" w:type="dxa"/>
            <w:vMerge w:val="restart"/>
          </w:tcPr>
          <w:p>
            <w:pPr>
              <w:pStyle w:val="0"/>
              <w:jc w:val="center"/>
            </w:pPr>
            <w:r>
              <w:rPr>
                <w:sz w:val="24"/>
              </w:rPr>
              <w:t xml:space="preserve">Обезврежено отходов</w:t>
            </w:r>
          </w:p>
        </w:tc>
        <w:tc>
          <w:tcPr>
            <w:tcW w:w="794" w:type="dxa"/>
            <w:vMerge w:val="restart"/>
          </w:tcPr>
          <w:p>
            <w:pPr>
              <w:pStyle w:val="0"/>
              <w:jc w:val="center"/>
            </w:pPr>
            <w:r>
              <w:rPr>
                <w:sz w:val="24"/>
              </w:rPr>
              <w:t xml:space="preserve">Передача ТКО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vMerge w:val="restart"/>
          </w:tcPr>
          <w:p>
            <w:pPr>
              <w:pStyle w:val="0"/>
              <w:jc w:val="center"/>
            </w:pPr>
            <w:r>
              <w:rPr>
                <w:sz w:val="24"/>
              </w:rPr>
              <w:t xml:space="preserve">всего</w:t>
            </w:r>
          </w:p>
        </w:tc>
        <w:tc>
          <w:tcPr>
            <w:gridSpan w:val="2"/>
            <w:tcW w:w="1644" w:type="dxa"/>
          </w:tcPr>
          <w:p>
            <w:pPr>
              <w:pStyle w:val="0"/>
              <w:jc w:val="center"/>
            </w:pPr>
            <w:r>
              <w:rPr>
                <w:sz w:val="24"/>
              </w:rPr>
              <w:t xml:space="preserve">из </w:t>
            </w:r>
            <w:hyperlink w:history="0" w:anchor="P113" w:tooltip="3">
              <w:r>
                <w:rPr>
                  <w:sz w:val="24"/>
                  <w:color w:val="0000ff"/>
                </w:rPr>
                <w:t xml:space="preserve">графы 3</w:t>
              </w:r>
            </w:hyperlink>
          </w:p>
        </w:tc>
        <w:tc>
          <w:tcPr>
            <w:tcW w:w="567"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из других субъектов РФ</w:t>
            </w:r>
          </w:p>
        </w:tc>
        <w:tc>
          <w:tcPr>
            <w:vMerge w:val="continue"/>
          </w:tcPr>
          <w:p/>
        </w:tc>
        <w:tc>
          <w:tcPr>
            <w:vMerge w:val="continue"/>
          </w:tcPr>
          <w:p/>
        </w:tc>
        <w:tc>
          <w:tcPr>
            <w:tcW w:w="454" w:type="dxa"/>
            <w:vMerge w:val="restart"/>
          </w:tcPr>
          <w:p>
            <w:pPr>
              <w:pStyle w:val="0"/>
              <w:jc w:val="center"/>
            </w:pPr>
            <w:r>
              <w:rPr>
                <w:sz w:val="24"/>
              </w:rPr>
              <w:t xml:space="preserve">всего</w:t>
            </w:r>
          </w:p>
        </w:tc>
        <w:tc>
          <w:tcPr>
            <w:gridSpan w:val="2"/>
            <w:tcW w:w="2380" w:type="dxa"/>
          </w:tcPr>
          <w:p>
            <w:pPr>
              <w:pStyle w:val="0"/>
              <w:jc w:val="center"/>
            </w:pPr>
            <w:r>
              <w:rPr>
                <w:sz w:val="24"/>
              </w:rPr>
              <w:t xml:space="preserve">из </w:t>
            </w:r>
            <w:hyperlink w:history="0" w:anchor="P120" w:tooltip="10">
              <w:r>
                <w:rPr>
                  <w:sz w:val="24"/>
                  <w:color w:val="0000ff"/>
                </w:rPr>
                <w:t xml:space="preserve">графы 10</w:t>
              </w:r>
            </w:hyperlink>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из других субъектов РФ</w:t>
            </w:r>
          </w:p>
        </w:tc>
        <w:tc>
          <w:tcPr>
            <w:tcW w:w="850" w:type="dxa"/>
          </w:tcPr>
          <w:p>
            <w:pPr>
              <w:pStyle w:val="0"/>
              <w:jc w:val="center"/>
            </w:pPr>
            <w:r>
              <w:rPr>
                <w:sz w:val="24"/>
              </w:rPr>
              <w:t xml:space="preserve">по импорту из других государств</w:t>
            </w: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для повторного применения</w:t>
            </w:r>
          </w:p>
          <w:p>
            <w:pPr>
              <w:pStyle w:val="0"/>
              <w:jc w:val="center"/>
            </w:pPr>
            <w:r>
              <w:rPr>
                <w:sz w:val="24"/>
              </w:rPr>
              <w:t xml:space="preserve">(рециклинг)</w:t>
            </w:r>
          </w:p>
        </w:tc>
        <w:tc>
          <w:tcPr>
            <w:tcW w:w="1020" w:type="dxa"/>
          </w:tcPr>
          <w:p>
            <w:pPr>
              <w:pStyle w:val="0"/>
              <w:jc w:val="center"/>
            </w:pPr>
            <w:r>
              <w:rPr>
                <w:sz w:val="24"/>
              </w:rPr>
              <w:t xml:space="preserve">предварительно прошедших обработку</w:t>
            </w:r>
          </w:p>
        </w:tc>
        <w:tc>
          <w:tcPr>
            <w:vMerge w:val="continue"/>
          </w:tcPr>
          <w:p/>
        </w:tc>
        <w:tc>
          <w:tcPr>
            <w:vMerge w:val="continue"/>
          </w:tcPr>
          <w:p/>
        </w:tc>
      </w:tr>
      <w:tr>
        <w:tc>
          <w:tcPr>
            <w:tcW w:w="567" w:type="dxa"/>
          </w:tcPr>
          <w:bookmarkStart w:id="107" w:name="P107"/>
          <w:bookmarkEnd w:id="107"/>
          <w:p>
            <w:pPr>
              <w:pStyle w:val="0"/>
              <w:jc w:val="center"/>
            </w:pPr>
            <w:r>
              <w:rPr>
                <w:sz w:val="24"/>
              </w:rPr>
              <w:t xml:space="preserve">А</w:t>
            </w:r>
          </w:p>
        </w:tc>
        <w:tc>
          <w:tcPr>
            <w:tcW w:w="737" w:type="dxa"/>
          </w:tcPr>
          <w:bookmarkStart w:id="108" w:name="P108"/>
          <w:bookmarkEnd w:id="108"/>
          <w:p>
            <w:pPr>
              <w:pStyle w:val="0"/>
              <w:jc w:val="center"/>
            </w:pPr>
            <w:r>
              <w:rPr>
                <w:sz w:val="24"/>
              </w:rPr>
              <w:t xml:space="preserve">Б</w:t>
            </w:r>
          </w:p>
        </w:tc>
        <w:tc>
          <w:tcPr>
            <w:tcW w:w="907" w:type="dxa"/>
          </w:tcPr>
          <w:bookmarkStart w:id="109" w:name="P109"/>
          <w:bookmarkEnd w:id="109"/>
          <w:p>
            <w:pPr>
              <w:pStyle w:val="0"/>
              <w:jc w:val="center"/>
            </w:pPr>
            <w:r>
              <w:rPr>
                <w:sz w:val="24"/>
              </w:rPr>
              <w:t xml:space="preserve">В</w:t>
            </w:r>
          </w:p>
        </w:tc>
        <w:tc>
          <w:tcPr>
            <w:tcW w:w="567" w:type="dxa"/>
          </w:tcPr>
          <w:bookmarkStart w:id="110" w:name="P110"/>
          <w:bookmarkEnd w:id="110"/>
          <w:p>
            <w:pPr>
              <w:pStyle w:val="0"/>
              <w:jc w:val="center"/>
            </w:pPr>
            <w:r>
              <w:rPr>
                <w:sz w:val="24"/>
              </w:rPr>
              <w:t xml:space="preserve">Г</w:t>
            </w:r>
          </w:p>
        </w:tc>
        <w:tc>
          <w:tcPr>
            <w:tcW w:w="737" w:type="dxa"/>
          </w:tcPr>
          <w:bookmarkStart w:id="111" w:name="P111"/>
          <w:bookmarkEnd w:id="111"/>
          <w:p>
            <w:pPr>
              <w:pStyle w:val="0"/>
              <w:jc w:val="center"/>
            </w:pPr>
            <w:r>
              <w:rPr>
                <w:sz w:val="24"/>
              </w:rPr>
              <w:t xml:space="preserve">1</w:t>
            </w:r>
          </w:p>
        </w:tc>
        <w:tc>
          <w:tcPr>
            <w:tcW w:w="680" w:type="dxa"/>
          </w:tcPr>
          <w:bookmarkStart w:id="112" w:name="P112"/>
          <w:bookmarkEnd w:id="112"/>
          <w:p>
            <w:pPr>
              <w:pStyle w:val="0"/>
              <w:jc w:val="center"/>
            </w:pPr>
            <w:r>
              <w:rPr>
                <w:sz w:val="24"/>
              </w:rPr>
              <w:t xml:space="preserve">2</w:t>
            </w:r>
          </w:p>
        </w:tc>
        <w:tc>
          <w:tcPr>
            <w:tcW w:w="510" w:type="dxa"/>
          </w:tcPr>
          <w:bookmarkStart w:id="113" w:name="P113"/>
          <w:bookmarkEnd w:id="113"/>
          <w:p>
            <w:pPr>
              <w:pStyle w:val="0"/>
              <w:jc w:val="center"/>
            </w:pPr>
            <w:r>
              <w:rPr>
                <w:sz w:val="24"/>
              </w:rPr>
              <w:t xml:space="preserve">3</w:t>
            </w:r>
          </w:p>
        </w:tc>
        <w:tc>
          <w:tcPr>
            <w:tcW w:w="794" w:type="dxa"/>
          </w:tcPr>
          <w:bookmarkStart w:id="114" w:name="P114"/>
          <w:bookmarkEnd w:id="114"/>
          <w:p>
            <w:pPr>
              <w:pStyle w:val="0"/>
              <w:jc w:val="center"/>
            </w:pPr>
            <w:r>
              <w:rPr>
                <w:sz w:val="24"/>
              </w:rPr>
              <w:t xml:space="preserve">4</w:t>
            </w:r>
          </w:p>
        </w:tc>
        <w:tc>
          <w:tcPr>
            <w:tcW w:w="850" w:type="dxa"/>
          </w:tcPr>
          <w:bookmarkStart w:id="115" w:name="P115"/>
          <w:bookmarkEnd w:id="115"/>
          <w:p>
            <w:pPr>
              <w:pStyle w:val="0"/>
              <w:jc w:val="center"/>
            </w:pPr>
            <w:r>
              <w:rPr>
                <w:sz w:val="24"/>
              </w:rPr>
              <w:t xml:space="preserve">5</w:t>
            </w:r>
          </w:p>
        </w:tc>
        <w:tc>
          <w:tcPr>
            <w:tcW w:w="567" w:type="dxa"/>
          </w:tcPr>
          <w:bookmarkStart w:id="116" w:name="P116"/>
          <w:bookmarkEnd w:id="116"/>
          <w:p>
            <w:pPr>
              <w:pStyle w:val="0"/>
              <w:jc w:val="center"/>
            </w:pPr>
            <w:r>
              <w:rPr>
                <w:sz w:val="24"/>
              </w:rPr>
              <w:t xml:space="preserve">6</w:t>
            </w:r>
          </w:p>
        </w:tc>
        <w:tc>
          <w:tcPr>
            <w:tcW w:w="737" w:type="dxa"/>
          </w:tcPr>
          <w:bookmarkStart w:id="117" w:name="P117"/>
          <w:bookmarkEnd w:id="117"/>
          <w:p>
            <w:pPr>
              <w:pStyle w:val="0"/>
              <w:jc w:val="center"/>
            </w:pPr>
            <w:r>
              <w:rPr>
                <w:sz w:val="24"/>
              </w:rPr>
              <w:t xml:space="preserve">7</w:t>
            </w:r>
          </w:p>
        </w:tc>
        <w:tc>
          <w:tcPr>
            <w:tcW w:w="907" w:type="dxa"/>
          </w:tcPr>
          <w:bookmarkStart w:id="118" w:name="P118"/>
          <w:bookmarkEnd w:id="118"/>
          <w:p>
            <w:pPr>
              <w:pStyle w:val="0"/>
              <w:jc w:val="center"/>
            </w:pPr>
            <w:r>
              <w:rPr>
                <w:sz w:val="24"/>
              </w:rPr>
              <w:t xml:space="preserve">8</w:t>
            </w:r>
          </w:p>
        </w:tc>
        <w:tc>
          <w:tcPr>
            <w:tcW w:w="624" w:type="dxa"/>
          </w:tcPr>
          <w:bookmarkStart w:id="119" w:name="P119"/>
          <w:bookmarkEnd w:id="119"/>
          <w:p>
            <w:pPr>
              <w:pStyle w:val="0"/>
              <w:jc w:val="center"/>
            </w:pPr>
            <w:r>
              <w:rPr>
                <w:sz w:val="24"/>
              </w:rPr>
              <w:t xml:space="preserve">9</w:t>
            </w:r>
          </w:p>
        </w:tc>
        <w:tc>
          <w:tcPr>
            <w:tcW w:w="454" w:type="dxa"/>
          </w:tcPr>
          <w:bookmarkStart w:id="120" w:name="P120"/>
          <w:bookmarkEnd w:id="120"/>
          <w:p>
            <w:pPr>
              <w:pStyle w:val="0"/>
              <w:jc w:val="center"/>
            </w:pPr>
            <w:r>
              <w:rPr>
                <w:sz w:val="24"/>
              </w:rPr>
              <w:t xml:space="preserve">10</w:t>
            </w:r>
          </w:p>
        </w:tc>
        <w:tc>
          <w:tcPr>
            <w:tcW w:w="1360" w:type="dxa"/>
          </w:tcPr>
          <w:bookmarkStart w:id="121" w:name="P121"/>
          <w:bookmarkEnd w:id="121"/>
          <w:p>
            <w:pPr>
              <w:pStyle w:val="0"/>
              <w:jc w:val="center"/>
            </w:pPr>
            <w:r>
              <w:rPr>
                <w:sz w:val="24"/>
              </w:rPr>
              <w:t xml:space="preserve">11</w:t>
            </w:r>
          </w:p>
        </w:tc>
        <w:tc>
          <w:tcPr>
            <w:tcW w:w="1020" w:type="dxa"/>
          </w:tcPr>
          <w:bookmarkStart w:id="122" w:name="P122"/>
          <w:bookmarkEnd w:id="122"/>
          <w:p>
            <w:pPr>
              <w:pStyle w:val="0"/>
              <w:jc w:val="center"/>
            </w:pPr>
            <w:r>
              <w:rPr>
                <w:sz w:val="24"/>
              </w:rPr>
              <w:t xml:space="preserve">12</w:t>
            </w:r>
          </w:p>
        </w:tc>
        <w:tc>
          <w:tcPr>
            <w:tcW w:w="794" w:type="dxa"/>
          </w:tcPr>
          <w:bookmarkStart w:id="123" w:name="P123"/>
          <w:bookmarkEnd w:id="123"/>
          <w:p>
            <w:pPr>
              <w:pStyle w:val="0"/>
              <w:jc w:val="center"/>
            </w:pPr>
            <w:r>
              <w:rPr>
                <w:sz w:val="24"/>
              </w:rPr>
              <w:t xml:space="preserve">13</w:t>
            </w:r>
          </w:p>
        </w:tc>
        <w:tc>
          <w:tcPr>
            <w:tcW w:w="794" w:type="dxa"/>
          </w:tcPr>
          <w:bookmarkStart w:id="124" w:name="P124"/>
          <w:bookmarkEnd w:id="124"/>
          <w:p>
            <w:pPr>
              <w:pStyle w:val="0"/>
              <w:jc w:val="center"/>
            </w:pPr>
            <w:r>
              <w:rPr>
                <w:sz w:val="24"/>
              </w:rPr>
              <w:t xml:space="preserve">14</w:t>
            </w:r>
          </w:p>
        </w:tc>
      </w:tr>
      <w:tr>
        <w:tc>
          <w:tcPr>
            <w:tcW w:w="567" w:type="dxa"/>
            <w:vAlign w:val="bottom"/>
          </w:tcPr>
          <w:p>
            <w:pPr>
              <w:pStyle w:val="0"/>
              <w:jc w:val="center"/>
            </w:pPr>
            <w:r>
              <w:rPr>
                <w:sz w:val="24"/>
              </w:rPr>
              <w:t xml:space="preserve">1</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2</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3</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4</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5</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737"/>
        <w:gridCol w:w="737"/>
        <w:gridCol w:w="737"/>
        <w:gridCol w:w="737"/>
        <w:gridCol w:w="737"/>
        <w:gridCol w:w="737"/>
        <w:gridCol w:w="737"/>
        <w:gridCol w:w="737"/>
        <w:gridCol w:w="737"/>
        <w:gridCol w:w="510"/>
        <w:gridCol w:w="737"/>
        <w:gridCol w:w="680"/>
        <w:gridCol w:w="680"/>
        <w:gridCol w:w="850"/>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gridSpan w:val="10"/>
            <w:tcW w:w="7370" w:type="dxa"/>
          </w:tcPr>
          <w:p>
            <w:pPr>
              <w:pStyle w:val="0"/>
              <w:jc w:val="center"/>
            </w:pPr>
            <w:r>
              <w:rPr>
                <w:sz w:val="24"/>
              </w:rPr>
              <w:t xml:space="preserve">Передача отходов (за исключением ТКО) другим хозяйствующим субъектам</w:t>
            </w:r>
          </w:p>
        </w:tc>
        <w:tc>
          <w:tcPr>
            <w:gridSpan w:val="2"/>
            <w:tcW w:w="1247" w:type="dxa"/>
          </w:tcPr>
          <w:p>
            <w:pPr>
              <w:pStyle w:val="0"/>
              <w:jc w:val="center"/>
            </w:pPr>
            <w:r>
              <w:rPr>
                <w:sz w:val="24"/>
              </w:rPr>
              <w:t xml:space="preserve">Передача отходов (за исключением ТКО) на собственные объекты</w:t>
            </w:r>
          </w:p>
        </w:tc>
        <w:tc>
          <w:tcPr>
            <w:gridSpan w:val="2"/>
            <w:tcW w:w="1360" w:type="dxa"/>
          </w:tcPr>
          <w:p>
            <w:pPr>
              <w:pStyle w:val="0"/>
              <w:jc w:val="center"/>
            </w:pPr>
            <w:r>
              <w:rPr>
                <w:sz w:val="24"/>
              </w:rPr>
              <w:t xml:space="preserve">Размещение отходов на эксплуатируемых объектах за отчетный год</w:t>
            </w:r>
          </w:p>
        </w:tc>
        <w:tc>
          <w:tcPr>
            <w:tcW w:w="850" w:type="dxa"/>
            <w:vMerge w:val="restart"/>
          </w:tcPr>
          <w:p>
            <w:pPr>
              <w:pStyle w:val="0"/>
              <w:jc w:val="center"/>
            </w:pPr>
            <w:r>
              <w:rPr>
                <w:sz w:val="24"/>
              </w:rPr>
              <w:t xml:space="preserve">Наличие отходов на конец отчетного года</w:t>
            </w:r>
          </w:p>
        </w:tc>
      </w:tr>
      <w:tr>
        <w:tc>
          <w:tcPr>
            <w:vMerge w:val="continue"/>
          </w:tcPr>
          <w:p/>
        </w:tc>
        <w:tc>
          <w:tcPr>
            <w:vMerge w:val="continue"/>
          </w:tcPr>
          <w:p/>
        </w:tc>
        <w:tc>
          <w:tcPr>
            <w:vMerge w:val="continue"/>
          </w:tcPr>
          <w:p/>
        </w:tc>
        <w:tc>
          <w:tcPr>
            <w:vMerge w:val="continue"/>
          </w:tcPr>
          <w:p/>
        </w:tc>
        <w:tc>
          <w:tcPr>
            <w:gridSpan w:val="2"/>
            <w:tcW w:w="1474" w:type="dxa"/>
          </w:tcPr>
          <w:p>
            <w:pPr>
              <w:pStyle w:val="0"/>
              <w:jc w:val="center"/>
            </w:pPr>
            <w:r>
              <w:rPr>
                <w:sz w:val="24"/>
              </w:rPr>
              <w:t xml:space="preserve">для обработки</w:t>
            </w:r>
          </w:p>
        </w:tc>
        <w:tc>
          <w:tcPr>
            <w:gridSpan w:val="2"/>
            <w:tcW w:w="1474" w:type="dxa"/>
          </w:tcPr>
          <w:p>
            <w:pPr>
              <w:pStyle w:val="0"/>
              <w:jc w:val="center"/>
            </w:pPr>
            <w:r>
              <w:rPr>
                <w:sz w:val="24"/>
              </w:rPr>
              <w:t xml:space="preserve">для утилизации</w:t>
            </w:r>
          </w:p>
        </w:tc>
        <w:tc>
          <w:tcPr>
            <w:gridSpan w:val="2"/>
            <w:tcW w:w="1474" w:type="dxa"/>
          </w:tcPr>
          <w:p>
            <w:pPr>
              <w:pStyle w:val="0"/>
              <w:jc w:val="center"/>
            </w:pPr>
            <w:r>
              <w:rPr>
                <w:sz w:val="24"/>
              </w:rPr>
              <w:t xml:space="preserve">для обезвреживания</w:t>
            </w:r>
          </w:p>
        </w:tc>
        <w:tc>
          <w:tcPr>
            <w:gridSpan w:val="2"/>
            <w:tcW w:w="1474" w:type="dxa"/>
          </w:tcPr>
          <w:p>
            <w:pPr>
              <w:pStyle w:val="0"/>
              <w:jc w:val="center"/>
            </w:pPr>
            <w:r>
              <w:rPr>
                <w:sz w:val="24"/>
              </w:rPr>
              <w:t xml:space="preserve">для хранения</w:t>
            </w:r>
          </w:p>
        </w:tc>
        <w:tc>
          <w:tcPr>
            <w:gridSpan w:val="2"/>
            <w:tcW w:w="1474" w:type="dxa"/>
          </w:tcPr>
          <w:p>
            <w:pPr>
              <w:pStyle w:val="0"/>
              <w:jc w:val="center"/>
            </w:pPr>
            <w:r>
              <w:rPr>
                <w:sz w:val="24"/>
              </w:rPr>
              <w:t xml:space="preserve">для захоронения</w:t>
            </w:r>
          </w:p>
        </w:tc>
        <w:tc>
          <w:tcPr>
            <w:tcW w:w="510"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в другие субъекты РФ</w:t>
            </w:r>
          </w:p>
        </w:tc>
        <w:tc>
          <w:tcPr>
            <w:tcW w:w="680" w:type="dxa"/>
            <w:vMerge w:val="restart"/>
          </w:tcPr>
          <w:p>
            <w:pPr>
              <w:pStyle w:val="0"/>
              <w:jc w:val="center"/>
            </w:pPr>
            <w:r>
              <w:rPr>
                <w:sz w:val="24"/>
              </w:rPr>
              <w:t xml:space="preserve">хранение</w:t>
            </w:r>
          </w:p>
        </w:tc>
        <w:tc>
          <w:tcPr>
            <w:tcW w:w="680" w:type="dxa"/>
            <w:vMerge w:val="restart"/>
          </w:tcPr>
          <w:p>
            <w:pPr>
              <w:pStyle w:val="0"/>
              <w:jc w:val="center"/>
            </w:pPr>
            <w:r>
              <w:rPr>
                <w:sz w:val="24"/>
              </w:rPr>
              <w:t xml:space="preserve">захоронение</w:t>
            </w: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всего передано для обработки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утилизации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обезвреживания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хранения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захоронения</w:t>
            </w:r>
          </w:p>
        </w:tc>
        <w:tc>
          <w:tcPr>
            <w:tcW w:w="737" w:type="dxa"/>
          </w:tcPr>
          <w:p>
            <w:pPr>
              <w:pStyle w:val="0"/>
              <w:jc w:val="center"/>
            </w:pPr>
            <w:r>
              <w:rPr>
                <w:sz w:val="24"/>
              </w:rPr>
              <w:t xml:space="preserve">из них в другие субъекты РФ</w:t>
            </w: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А</w:t>
            </w:r>
          </w:p>
        </w:tc>
        <w:tc>
          <w:tcPr>
            <w:tcW w:w="737" w:type="dxa"/>
          </w:tcPr>
          <w:p>
            <w:pPr>
              <w:pStyle w:val="0"/>
              <w:jc w:val="center"/>
            </w:pPr>
            <w:r>
              <w:rPr>
                <w:sz w:val="24"/>
              </w:rPr>
              <w:t xml:space="preserve">Б</w:t>
            </w:r>
          </w:p>
        </w:tc>
        <w:tc>
          <w:tcPr>
            <w:tcW w:w="907" w:type="dxa"/>
          </w:tcPr>
          <w:p>
            <w:pPr>
              <w:pStyle w:val="0"/>
              <w:jc w:val="center"/>
            </w:pPr>
            <w:r>
              <w:rPr>
                <w:sz w:val="24"/>
              </w:rPr>
              <w:t xml:space="preserve">В</w:t>
            </w:r>
          </w:p>
        </w:tc>
        <w:tc>
          <w:tcPr>
            <w:tcW w:w="567" w:type="dxa"/>
          </w:tcPr>
          <w:p>
            <w:pPr>
              <w:pStyle w:val="0"/>
              <w:jc w:val="center"/>
            </w:pPr>
            <w:r>
              <w:rPr>
                <w:sz w:val="24"/>
              </w:rPr>
              <w:t xml:space="preserve">Г</w:t>
            </w:r>
          </w:p>
        </w:tc>
        <w:tc>
          <w:tcPr>
            <w:tcW w:w="737" w:type="dxa"/>
          </w:tcPr>
          <w:bookmarkStart w:id="249" w:name="P249"/>
          <w:bookmarkEnd w:id="249"/>
          <w:p>
            <w:pPr>
              <w:pStyle w:val="0"/>
              <w:jc w:val="center"/>
            </w:pPr>
            <w:r>
              <w:rPr>
                <w:sz w:val="24"/>
              </w:rPr>
              <w:t xml:space="preserve">15</w:t>
            </w:r>
          </w:p>
        </w:tc>
        <w:tc>
          <w:tcPr>
            <w:tcW w:w="737" w:type="dxa"/>
          </w:tcPr>
          <w:bookmarkStart w:id="250" w:name="P250"/>
          <w:bookmarkEnd w:id="250"/>
          <w:p>
            <w:pPr>
              <w:pStyle w:val="0"/>
              <w:jc w:val="center"/>
            </w:pPr>
            <w:r>
              <w:rPr>
                <w:sz w:val="24"/>
              </w:rPr>
              <w:t xml:space="preserve">16</w:t>
            </w:r>
          </w:p>
        </w:tc>
        <w:tc>
          <w:tcPr>
            <w:tcW w:w="737" w:type="dxa"/>
          </w:tcPr>
          <w:bookmarkStart w:id="251" w:name="P251"/>
          <w:bookmarkEnd w:id="251"/>
          <w:p>
            <w:pPr>
              <w:pStyle w:val="0"/>
              <w:jc w:val="center"/>
            </w:pPr>
            <w:r>
              <w:rPr>
                <w:sz w:val="24"/>
              </w:rPr>
              <w:t xml:space="preserve">17</w:t>
            </w:r>
          </w:p>
        </w:tc>
        <w:tc>
          <w:tcPr>
            <w:tcW w:w="737" w:type="dxa"/>
          </w:tcPr>
          <w:bookmarkStart w:id="252" w:name="P252"/>
          <w:bookmarkEnd w:id="252"/>
          <w:p>
            <w:pPr>
              <w:pStyle w:val="0"/>
              <w:jc w:val="center"/>
            </w:pPr>
            <w:r>
              <w:rPr>
                <w:sz w:val="24"/>
              </w:rPr>
              <w:t xml:space="preserve">18</w:t>
            </w:r>
          </w:p>
        </w:tc>
        <w:tc>
          <w:tcPr>
            <w:tcW w:w="737" w:type="dxa"/>
          </w:tcPr>
          <w:bookmarkStart w:id="253" w:name="P253"/>
          <w:bookmarkEnd w:id="253"/>
          <w:p>
            <w:pPr>
              <w:pStyle w:val="0"/>
              <w:jc w:val="center"/>
            </w:pPr>
            <w:r>
              <w:rPr>
                <w:sz w:val="24"/>
              </w:rPr>
              <w:t xml:space="preserve">19</w:t>
            </w:r>
          </w:p>
        </w:tc>
        <w:tc>
          <w:tcPr>
            <w:tcW w:w="737" w:type="dxa"/>
          </w:tcPr>
          <w:bookmarkStart w:id="254" w:name="P254"/>
          <w:bookmarkEnd w:id="254"/>
          <w:p>
            <w:pPr>
              <w:pStyle w:val="0"/>
              <w:jc w:val="center"/>
            </w:pPr>
            <w:r>
              <w:rPr>
                <w:sz w:val="24"/>
              </w:rPr>
              <w:t xml:space="preserve">20</w:t>
            </w:r>
          </w:p>
        </w:tc>
        <w:tc>
          <w:tcPr>
            <w:tcW w:w="737" w:type="dxa"/>
          </w:tcPr>
          <w:bookmarkStart w:id="255" w:name="P255"/>
          <w:bookmarkEnd w:id="255"/>
          <w:p>
            <w:pPr>
              <w:pStyle w:val="0"/>
              <w:jc w:val="center"/>
            </w:pPr>
            <w:r>
              <w:rPr>
                <w:sz w:val="24"/>
              </w:rPr>
              <w:t xml:space="preserve">21</w:t>
            </w:r>
          </w:p>
        </w:tc>
        <w:tc>
          <w:tcPr>
            <w:tcW w:w="737" w:type="dxa"/>
          </w:tcPr>
          <w:bookmarkStart w:id="256" w:name="P256"/>
          <w:bookmarkEnd w:id="256"/>
          <w:p>
            <w:pPr>
              <w:pStyle w:val="0"/>
              <w:jc w:val="center"/>
            </w:pPr>
            <w:r>
              <w:rPr>
                <w:sz w:val="24"/>
              </w:rPr>
              <w:t xml:space="preserve">22</w:t>
            </w:r>
          </w:p>
        </w:tc>
        <w:tc>
          <w:tcPr>
            <w:tcW w:w="737" w:type="dxa"/>
          </w:tcPr>
          <w:bookmarkStart w:id="257" w:name="P257"/>
          <w:bookmarkEnd w:id="257"/>
          <w:p>
            <w:pPr>
              <w:pStyle w:val="0"/>
              <w:jc w:val="center"/>
            </w:pPr>
            <w:r>
              <w:rPr>
                <w:sz w:val="24"/>
              </w:rPr>
              <w:t xml:space="preserve">23</w:t>
            </w:r>
          </w:p>
        </w:tc>
        <w:tc>
          <w:tcPr>
            <w:tcW w:w="737" w:type="dxa"/>
          </w:tcPr>
          <w:bookmarkStart w:id="258" w:name="P258"/>
          <w:bookmarkEnd w:id="258"/>
          <w:p>
            <w:pPr>
              <w:pStyle w:val="0"/>
              <w:jc w:val="center"/>
            </w:pPr>
            <w:r>
              <w:rPr>
                <w:sz w:val="24"/>
              </w:rPr>
              <w:t xml:space="preserve">24</w:t>
            </w:r>
          </w:p>
        </w:tc>
        <w:tc>
          <w:tcPr>
            <w:tcW w:w="510" w:type="dxa"/>
          </w:tcPr>
          <w:bookmarkStart w:id="259" w:name="P259"/>
          <w:bookmarkEnd w:id="259"/>
          <w:p>
            <w:pPr>
              <w:pStyle w:val="0"/>
              <w:jc w:val="center"/>
            </w:pPr>
            <w:r>
              <w:rPr>
                <w:sz w:val="24"/>
              </w:rPr>
              <w:t xml:space="preserve">25</w:t>
            </w:r>
          </w:p>
        </w:tc>
        <w:tc>
          <w:tcPr>
            <w:tcW w:w="737" w:type="dxa"/>
          </w:tcPr>
          <w:bookmarkStart w:id="260" w:name="P260"/>
          <w:bookmarkEnd w:id="260"/>
          <w:p>
            <w:pPr>
              <w:pStyle w:val="0"/>
              <w:jc w:val="center"/>
            </w:pPr>
            <w:r>
              <w:rPr>
                <w:sz w:val="24"/>
              </w:rPr>
              <w:t xml:space="preserve">26</w:t>
            </w:r>
          </w:p>
        </w:tc>
        <w:tc>
          <w:tcPr>
            <w:tcW w:w="680" w:type="dxa"/>
          </w:tcPr>
          <w:bookmarkStart w:id="261" w:name="P261"/>
          <w:bookmarkEnd w:id="261"/>
          <w:p>
            <w:pPr>
              <w:pStyle w:val="0"/>
              <w:jc w:val="center"/>
            </w:pPr>
            <w:r>
              <w:rPr>
                <w:sz w:val="24"/>
              </w:rPr>
              <w:t xml:space="preserve">27</w:t>
            </w:r>
          </w:p>
        </w:tc>
        <w:tc>
          <w:tcPr>
            <w:tcW w:w="680" w:type="dxa"/>
          </w:tcPr>
          <w:bookmarkStart w:id="262" w:name="P262"/>
          <w:bookmarkEnd w:id="262"/>
          <w:p>
            <w:pPr>
              <w:pStyle w:val="0"/>
              <w:jc w:val="center"/>
            </w:pPr>
            <w:r>
              <w:rPr>
                <w:sz w:val="24"/>
              </w:rPr>
              <w:t xml:space="preserve">28</w:t>
            </w:r>
          </w:p>
        </w:tc>
        <w:tc>
          <w:tcPr>
            <w:tcW w:w="850" w:type="dxa"/>
          </w:tcPr>
          <w:bookmarkStart w:id="263" w:name="P263"/>
          <w:bookmarkEnd w:id="263"/>
          <w:p>
            <w:pPr>
              <w:pStyle w:val="0"/>
              <w:jc w:val="center"/>
            </w:pPr>
            <w:r>
              <w:rPr>
                <w:sz w:val="24"/>
              </w:rPr>
              <w:t xml:space="preserve">29</w:t>
            </w:r>
          </w:p>
        </w:tc>
      </w:tr>
      <w:tr>
        <w:tc>
          <w:tcPr>
            <w:tcW w:w="567" w:type="dxa"/>
          </w:tcPr>
          <w:p>
            <w:pPr>
              <w:pStyle w:val="0"/>
              <w:jc w:val="center"/>
            </w:pPr>
            <w:r>
              <w:rPr>
                <w:sz w:val="24"/>
              </w:rPr>
              <w:t xml:space="preserve">1</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2</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3</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4</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5</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360" w:name="P360"/>
          <w:bookmarkEnd w:id="360"/>
          <w:p>
            <w:pPr>
              <w:pStyle w:val="0"/>
              <w:outlineLvl w:val="1"/>
              <w:jc w:val="center"/>
            </w:pPr>
            <w:r>
              <w:rPr>
                <w:sz w:val="24"/>
              </w:rPr>
              <w:t xml:space="preserve">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8"/>
        <w:gridCol w:w="830"/>
        <w:gridCol w:w="1020"/>
        <w:gridCol w:w="737"/>
        <w:gridCol w:w="850"/>
        <w:gridCol w:w="737"/>
        <w:gridCol w:w="709"/>
        <w:gridCol w:w="1133"/>
        <w:gridCol w:w="1133"/>
        <w:gridCol w:w="708"/>
        <w:gridCol w:w="1020"/>
        <w:gridCol w:w="2110"/>
        <w:gridCol w:w="2111"/>
      </w:tblGrid>
      <w:tr>
        <w:tc>
          <w:tcPr>
            <w:tcW w:w="508" w:type="dxa"/>
            <w:vMerge w:val="restart"/>
          </w:tcPr>
          <w:p>
            <w:pPr>
              <w:pStyle w:val="0"/>
              <w:jc w:val="center"/>
            </w:pPr>
            <w:r>
              <w:rPr>
                <w:sz w:val="24"/>
              </w:rPr>
              <w:t xml:space="preserve">N строки</w:t>
            </w:r>
          </w:p>
        </w:tc>
        <w:tc>
          <w:tcPr>
            <w:tcW w:w="83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tcW w:w="850" w:type="dxa"/>
            <w:vMerge w:val="restart"/>
          </w:tcPr>
          <w:p>
            <w:pPr>
              <w:pStyle w:val="0"/>
              <w:jc w:val="center"/>
            </w:pPr>
            <w:r>
              <w:rPr>
                <w:sz w:val="24"/>
              </w:rPr>
              <w:t xml:space="preserve">Наличие ТКО на начало отчетного года</w:t>
            </w:r>
          </w:p>
        </w:tc>
        <w:tc>
          <w:tcPr>
            <w:tcW w:w="737" w:type="dxa"/>
            <w:vMerge w:val="restart"/>
          </w:tcPr>
          <w:p>
            <w:pPr>
              <w:pStyle w:val="0"/>
              <w:jc w:val="center"/>
            </w:pPr>
            <w:r>
              <w:rPr>
                <w:sz w:val="24"/>
              </w:rPr>
              <w:t xml:space="preserve">Образование ТКО за отчетный год</w:t>
            </w:r>
          </w:p>
        </w:tc>
        <w:tc>
          <w:tcPr>
            <w:gridSpan w:val="3"/>
            <w:tcW w:w="2975" w:type="dxa"/>
          </w:tcPr>
          <w:p>
            <w:pPr>
              <w:pStyle w:val="0"/>
              <w:jc w:val="center"/>
            </w:pPr>
            <w:r>
              <w:rPr>
                <w:sz w:val="24"/>
              </w:rPr>
              <w:t xml:space="preserve">Поступление ТКО к региональному оператору от других хозяйствующих субъектов, населения и субъектов РФ</w:t>
            </w:r>
          </w:p>
        </w:tc>
        <w:tc>
          <w:tcPr>
            <w:gridSpan w:val="4"/>
            <w:tcW w:w="5949" w:type="dxa"/>
          </w:tcPr>
          <w:p>
            <w:pPr>
              <w:pStyle w:val="0"/>
              <w:jc w:val="center"/>
            </w:pPr>
            <w:r>
              <w:rPr>
                <w:sz w:val="24"/>
              </w:rPr>
              <w:t xml:space="preserve">Образование ТКО после обработки за отчетный год (отходы после обработки ТКО)</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9" w:type="dxa"/>
            <w:vMerge w:val="restart"/>
          </w:tcPr>
          <w:p>
            <w:pPr>
              <w:pStyle w:val="0"/>
              <w:jc w:val="center"/>
            </w:pPr>
            <w:r>
              <w:rPr>
                <w:sz w:val="24"/>
              </w:rPr>
              <w:t xml:space="preserve">всего ТКО</w:t>
            </w:r>
          </w:p>
        </w:tc>
        <w:tc>
          <w:tcPr>
            <w:gridSpan w:val="2"/>
            <w:tcW w:w="2266" w:type="dxa"/>
            <w:vMerge w:val="restart"/>
          </w:tcPr>
          <w:p>
            <w:pPr>
              <w:pStyle w:val="0"/>
              <w:jc w:val="center"/>
            </w:pPr>
            <w:r>
              <w:rPr>
                <w:sz w:val="24"/>
              </w:rPr>
              <w:t xml:space="preserve">из </w:t>
            </w:r>
            <w:hyperlink w:history="0" w:anchor="P385" w:tooltip="3">
              <w:r>
                <w:rPr>
                  <w:sz w:val="24"/>
                  <w:color w:val="0000ff"/>
                </w:rPr>
                <w:t xml:space="preserve">графы 3</w:t>
              </w:r>
            </w:hyperlink>
          </w:p>
        </w:tc>
        <w:tc>
          <w:tcPr>
            <w:tcW w:w="708" w:type="dxa"/>
            <w:vMerge w:val="restart"/>
          </w:tcPr>
          <w:p>
            <w:pPr>
              <w:pStyle w:val="0"/>
              <w:jc w:val="center"/>
            </w:pPr>
            <w:r>
              <w:rPr>
                <w:sz w:val="24"/>
              </w:rPr>
              <w:t xml:space="preserve">всего</w:t>
            </w:r>
          </w:p>
        </w:tc>
        <w:tc>
          <w:tcPr>
            <w:gridSpan w:val="3"/>
            <w:tcW w:w="5241" w:type="dxa"/>
          </w:tcPr>
          <w:p>
            <w:pPr>
              <w:pStyle w:val="0"/>
              <w:jc w:val="center"/>
            </w:pPr>
            <w:r>
              <w:rPr>
                <w:sz w:val="24"/>
              </w:rPr>
              <w:t xml:space="preserve">из </w:t>
            </w:r>
            <w:hyperlink w:history="0" w:anchor="P388" w:tooltip="6">
              <w:r>
                <w:rPr>
                  <w:sz w:val="24"/>
                  <w:color w:val="0000ff"/>
                </w:rPr>
                <w:t xml:space="preserve">графы 6</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vMerge w:val="continue"/>
          </w:tcPr>
          <w:p/>
        </w:tc>
        <w:tc>
          <w:tcPr>
            <w:tcW w:w="1020" w:type="dxa"/>
            <w:vMerge w:val="restart"/>
          </w:tcPr>
          <w:p>
            <w:pPr>
              <w:pStyle w:val="0"/>
              <w:jc w:val="center"/>
            </w:pPr>
            <w:r>
              <w:rPr>
                <w:sz w:val="24"/>
              </w:rPr>
              <w:t xml:space="preserve">на объектах обработки регионального оператора</w:t>
            </w:r>
          </w:p>
        </w:tc>
        <w:tc>
          <w:tcPr>
            <w:tcW w:w="2110" w:type="dxa"/>
            <w:vMerge w:val="restart"/>
          </w:tcPr>
          <w:p>
            <w:pPr>
              <w:pStyle w:val="0"/>
              <w:jc w:val="center"/>
            </w:pPr>
            <w:r>
              <w:rPr>
                <w:sz w:val="24"/>
              </w:rPr>
              <w:t xml:space="preserve">на объектах оператора, осуществляющего обработку ТКО, передающего их после обработки региональному оператору</w:t>
            </w:r>
          </w:p>
        </w:tc>
        <w:tc>
          <w:tcPr>
            <w:tcW w:w="2111" w:type="dxa"/>
            <w:vMerge w:val="restart"/>
          </w:tcPr>
          <w:p>
            <w:pPr>
              <w:pStyle w:val="0"/>
              <w:jc w:val="center"/>
            </w:pPr>
            <w:r>
              <w:rPr>
                <w:sz w:val="24"/>
              </w:rPr>
              <w:t xml:space="preserve">на объектах оператора, осуществляющего обработку ТКО, не передающего их после обработки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3" w:type="dxa"/>
          </w:tcPr>
          <w:p>
            <w:pPr>
              <w:pStyle w:val="0"/>
              <w:jc w:val="center"/>
            </w:pPr>
            <w:r>
              <w:rPr>
                <w:sz w:val="24"/>
              </w:rPr>
              <w:t xml:space="preserve">ТКО, образованных в жилых помещениях в субъекте РФ</w:t>
            </w:r>
          </w:p>
        </w:tc>
        <w:tc>
          <w:tcPr>
            <w:tcW w:w="1133" w:type="dxa"/>
          </w:tcPr>
          <w:p>
            <w:pPr>
              <w:pStyle w:val="0"/>
              <w:jc w:val="center"/>
            </w:pPr>
            <w:r>
              <w:rPr>
                <w:sz w:val="24"/>
              </w:rPr>
              <w:t xml:space="preserve">ТКО, образованных в других субъектах РФ (по соглашению)</w:t>
            </w:r>
          </w:p>
        </w:tc>
        <w:tc>
          <w:tcPr>
            <w:vMerge w:val="continue"/>
          </w:tcPr>
          <w:p/>
        </w:tc>
        <w:tc>
          <w:tcPr>
            <w:vMerge w:val="continue"/>
          </w:tcPr>
          <w:p/>
        </w:tc>
        <w:tc>
          <w:tcPr>
            <w:vMerge w:val="continue"/>
          </w:tcPr>
          <w:p/>
        </w:tc>
        <w:tc>
          <w:tcPr>
            <w:vMerge w:val="continue"/>
          </w:tcPr>
          <w:p/>
        </w:tc>
      </w:tr>
      <w:tr>
        <w:tc>
          <w:tcPr>
            <w:tcW w:w="508" w:type="dxa"/>
          </w:tcPr>
          <w:bookmarkStart w:id="379" w:name="P379"/>
          <w:bookmarkEnd w:id="379"/>
          <w:p>
            <w:pPr>
              <w:pStyle w:val="0"/>
              <w:jc w:val="center"/>
            </w:pPr>
            <w:r>
              <w:rPr>
                <w:sz w:val="24"/>
              </w:rPr>
              <w:t xml:space="preserve">А</w:t>
            </w:r>
          </w:p>
        </w:tc>
        <w:tc>
          <w:tcPr>
            <w:tcW w:w="830" w:type="dxa"/>
          </w:tcPr>
          <w:bookmarkStart w:id="380" w:name="P380"/>
          <w:bookmarkEnd w:id="380"/>
          <w:p>
            <w:pPr>
              <w:pStyle w:val="0"/>
              <w:jc w:val="center"/>
            </w:pPr>
            <w:r>
              <w:rPr>
                <w:sz w:val="24"/>
              </w:rPr>
              <w:t xml:space="preserve">Б</w:t>
            </w:r>
          </w:p>
        </w:tc>
        <w:tc>
          <w:tcPr>
            <w:tcW w:w="1020" w:type="dxa"/>
          </w:tcPr>
          <w:bookmarkStart w:id="381" w:name="P381"/>
          <w:bookmarkEnd w:id="381"/>
          <w:p>
            <w:pPr>
              <w:pStyle w:val="0"/>
              <w:jc w:val="center"/>
            </w:pPr>
            <w:r>
              <w:rPr>
                <w:sz w:val="24"/>
              </w:rPr>
              <w:t xml:space="preserve">В</w:t>
            </w:r>
          </w:p>
        </w:tc>
        <w:tc>
          <w:tcPr>
            <w:tcW w:w="737" w:type="dxa"/>
          </w:tcPr>
          <w:bookmarkStart w:id="382" w:name="P382"/>
          <w:bookmarkEnd w:id="382"/>
          <w:p>
            <w:pPr>
              <w:pStyle w:val="0"/>
              <w:jc w:val="center"/>
            </w:pPr>
            <w:r>
              <w:rPr>
                <w:sz w:val="24"/>
              </w:rPr>
              <w:t xml:space="preserve">Г</w:t>
            </w:r>
          </w:p>
        </w:tc>
        <w:tc>
          <w:tcPr>
            <w:tcW w:w="850" w:type="dxa"/>
          </w:tcPr>
          <w:bookmarkStart w:id="383" w:name="P383"/>
          <w:bookmarkEnd w:id="383"/>
          <w:p>
            <w:pPr>
              <w:pStyle w:val="0"/>
              <w:jc w:val="center"/>
            </w:pPr>
            <w:r>
              <w:rPr>
                <w:sz w:val="24"/>
              </w:rPr>
              <w:t xml:space="preserve">1</w:t>
            </w:r>
          </w:p>
        </w:tc>
        <w:tc>
          <w:tcPr>
            <w:tcW w:w="737" w:type="dxa"/>
          </w:tcPr>
          <w:bookmarkStart w:id="384" w:name="P384"/>
          <w:bookmarkEnd w:id="384"/>
          <w:p>
            <w:pPr>
              <w:pStyle w:val="0"/>
              <w:jc w:val="center"/>
            </w:pPr>
            <w:r>
              <w:rPr>
                <w:sz w:val="24"/>
              </w:rPr>
              <w:t xml:space="preserve">2</w:t>
            </w:r>
          </w:p>
        </w:tc>
        <w:tc>
          <w:tcPr>
            <w:tcW w:w="709" w:type="dxa"/>
          </w:tcPr>
          <w:bookmarkStart w:id="385" w:name="P385"/>
          <w:bookmarkEnd w:id="385"/>
          <w:p>
            <w:pPr>
              <w:pStyle w:val="0"/>
              <w:jc w:val="center"/>
            </w:pPr>
            <w:r>
              <w:rPr>
                <w:sz w:val="24"/>
              </w:rPr>
              <w:t xml:space="preserve">3</w:t>
            </w:r>
          </w:p>
        </w:tc>
        <w:tc>
          <w:tcPr>
            <w:tcW w:w="1133" w:type="dxa"/>
          </w:tcPr>
          <w:bookmarkStart w:id="386" w:name="P386"/>
          <w:bookmarkEnd w:id="386"/>
          <w:p>
            <w:pPr>
              <w:pStyle w:val="0"/>
              <w:jc w:val="center"/>
            </w:pPr>
            <w:r>
              <w:rPr>
                <w:sz w:val="24"/>
              </w:rPr>
              <w:t xml:space="preserve">4</w:t>
            </w:r>
          </w:p>
        </w:tc>
        <w:tc>
          <w:tcPr>
            <w:tcW w:w="1133" w:type="dxa"/>
          </w:tcPr>
          <w:bookmarkStart w:id="387" w:name="P387"/>
          <w:bookmarkEnd w:id="387"/>
          <w:p>
            <w:pPr>
              <w:pStyle w:val="0"/>
              <w:jc w:val="center"/>
            </w:pPr>
            <w:r>
              <w:rPr>
                <w:sz w:val="24"/>
              </w:rPr>
              <w:t xml:space="preserve">5</w:t>
            </w:r>
          </w:p>
        </w:tc>
        <w:tc>
          <w:tcPr>
            <w:tcW w:w="708" w:type="dxa"/>
          </w:tcPr>
          <w:bookmarkStart w:id="388" w:name="P388"/>
          <w:bookmarkEnd w:id="388"/>
          <w:p>
            <w:pPr>
              <w:pStyle w:val="0"/>
              <w:jc w:val="center"/>
            </w:pPr>
            <w:r>
              <w:rPr>
                <w:sz w:val="24"/>
              </w:rPr>
              <w:t xml:space="preserve">6</w:t>
            </w:r>
          </w:p>
        </w:tc>
        <w:tc>
          <w:tcPr>
            <w:tcW w:w="1020" w:type="dxa"/>
          </w:tcPr>
          <w:bookmarkStart w:id="389" w:name="P389"/>
          <w:bookmarkEnd w:id="389"/>
          <w:p>
            <w:pPr>
              <w:pStyle w:val="0"/>
              <w:jc w:val="center"/>
            </w:pPr>
            <w:r>
              <w:rPr>
                <w:sz w:val="24"/>
              </w:rPr>
              <w:t xml:space="preserve">7</w:t>
            </w:r>
          </w:p>
        </w:tc>
        <w:tc>
          <w:tcPr>
            <w:tcW w:w="2110" w:type="dxa"/>
          </w:tcPr>
          <w:bookmarkStart w:id="390" w:name="P390"/>
          <w:bookmarkEnd w:id="390"/>
          <w:p>
            <w:pPr>
              <w:pStyle w:val="0"/>
              <w:jc w:val="center"/>
            </w:pPr>
            <w:r>
              <w:rPr>
                <w:sz w:val="24"/>
              </w:rPr>
              <w:t xml:space="preserve">8</w:t>
            </w:r>
          </w:p>
        </w:tc>
        <w:tc>
          <w:tcPr>
            <w:tcW w:w="2111" w:type="dxa"/>
          </w:tcPr>
          <w:bookmarkStart w:id="391" w:name="P391"/>
          <w:bookmarkEnd w:id="391"/>
          <w:p>
            <w:pPr>
              <w:pStyle w:val="0"/>
              <w:jc w:val="center"/>
            </w:pPr>
            <w:r>
              <w:rPr>
                <w:sz w:val="24"/>
              </w:rPr>
              <w:t xml:space="preserve">9</w:t>
            </w:r>
          </w:p>
        </w:tc>
      </w:tr>
      <w:tr>
        <w:tc>
          <w:tcPr>
            <w:tcW w:w="508" w:type="dxa"/>
          </w:tcPr>
          <w:p>
            <w:pPr>
              <w:pStyle w:val="0"/>
              <w:jc w:val="center"/>
            </w:pPr>
            <w:r>
              <w:rPr>
                <w:sz w:val="24"/>
              </w:rPr>
              <w:t xml:space="preserve">6</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7</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8</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9</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10</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0"/>
        <w:gridCol w:w="1020"/>
        <w:gridCol w:w="737"/>
        <w:gridCol w:w="737"/>
        <w:gridCol w:w="1077"/>
        <w:gridCol w:w="737"/>
        <w:gridCol w:w="1474"/>
        <w:gridCol w:w="1361"/>
        <w:gridCol w:w="964"/>
        <w:gridCol w:w="1020"/>
        <w:gridCol w:w="3118"/>
      </w:tblGrid>
      <w:tr>
        <w:tc>
          <w:tcPr>
            <w:tcW w:w="510" w:type="dxa"/>
            <w:vMerge w:val="restart"/>
          </w:tcPr>
          <w:p>
            <w:pPr>
              <w:pStyle w:val="0"/>
              <w:jc w:val="center"/>
            </w:pPr>
            <w:r>
              <w:rPr>
                <w:sz w:val="24"/>
              </w:rPr>
              <w:t xml:space="preserve">N строки</w:t>
            </w:r>
          </w:p>
        </w:tc>
        <w:tc>
          <w:tcPr>
            <w:tcW w:w="85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gridSpan w:val="2"/>
            <w:tcW w:w="1814" w:type="dxa"/>
          </w:tcPr>
          <w:p>
            <w:pPr>
              <w:pStyle w:val="0"/>
              <w:jc w:val="center"/>
            </w:pPr>
            <w:r>
              <w:rPr>
                <w:sz w:val="24"/>
              </w:rPr>
              <w:t xml:space="preserve">Обработано ТКО</w:t>
            </w:r>
          </w:p>
        </w:tc>
        <w:tc>
          <w:tcPr>
            <w:gridSpan w:val="3"/>
            <w:tcW w:w="3572" w:type="dxa"/>
          </w:tcPr>
          <w:p>
            <w:pPr>
              <w:pStyle w:val="0"/>
              <w:jc w:val="center"/>
            </w:pPr>
            <w:r>
              <w:rPr>
                <w:sz w:val="24"/>
              </w:rPr>
              <w:t xml:space="preserve">Утилизировано ТКО</w:t>
            </w:r>
          </w:p>
        </w:tc>
        <w:tc>
          <w:tcPr>
            <w:tcW w:w="964" w:type="dxa"/>
            <w:vMerge w:val="restart"/>
          </w:tcPr>
          <w:p>
            <w:pPr>
              <w:pStyle w:val="0"/>
              <w:jc w:val="center"/>
            </w:pPr>
            <w:r>
              <w:rPr>
                <w:sz w:val="24"/>
              </w:rPr>
              <w:t xml:space="preserve">Обезврежено ТКО</w:t>
            </w:r>
          </w:p>
        </w:tc>
        <w:tc>
          <w:tcPr>
            <w:gridSpan w:val="2"/>
            <w:tcW w:w="4138" w:type="dxa"/>
          </w:tcPr>
          <w:p>
            <w:pPr>
              <w:pStyle w:val="0"/>
              <w:jc w:val="center"/>
            </w:pPr>
            <w:r>
              <w:rPr>
                <w:sz w:val="24"/>
              </w:rPr>
              <w:t xml:space="preserve">Передача ТКО региональным оператором другим операторам</w:t>
            </w:r>
          </w:p>
        </w:tc>
      </w:tr>
      <w:tr>
        <w:tc>
          <w:tcPr>
            <w:vMerge w:val="continue"/>
          </w:tcPr>
          <w:p/>
        </w:tc>
        <w:tc>
          <w:tcPr>
            <w:vMerge w:val="continue"/>
          </w:tcPr>
          <w:p/>
        </w:tc>
        <w:tc>
          <w:tcPr>
            <w:vMerge w:val="continue"/>
          </w:tcPr>
          <w:p/>
        </w:tc>
        <w:tc>
          <w:tcPr>
            <w:vMerge w:val="continue"/>
          </w:tcPr>
          <w:p/>
        </w:tc>
        <w:tc>
          <w:tcPr>
            <w:tcW w:w="737" w:type="dxa"/>
            <w:vMerge w:val="restart"/>
          </w:tcPr>
          <w:p>
            <w:pPr>
              <w:pStyle w:val="0"/>
              <w:jc w:val="center"/>
            </w:pPr>
            <w:r>
              <w:rPr>
                <w:sz w:val="24"/>
              </w:rPr>
              <w:t xml:space="preserve">всего ТКО</w:t>
            </w:r>
          </w:p>
        </w:tc>
        <w:tc>
          <w:tcPr>
            <w:tcW w:w="1077" w:type="dxa"/>
            <w:vMerge w:val="restart"/>
          </w:tcPr>
          <w:p>
            <w:pPr>
              <w:pStyle w:val="0"/>
              <w:jc w:val="center"/>
            </w:pPr>
            <w:r>
              <w:rPr>
                <w:sz w:val="24"/>
              </w:rPr>
              <w:t xml:space="preserve">из них ТКО, образованных в жилых помещениях</w:t>
            </w:r>
          </w:p>
        </w:tc>
        <w:tc>
          <w:tcPr>
            <w:tcW w:w="737" w:type="dxa"/>
            <w:vMerge w:val="restart"/>
          </w:tcPr>
          <w:p>
            <w:pPr>
              <w:pStyle w:val="0"/>
              <w:jc w:val="center"/>
            </w:pPr>
            <w:r>
              <w:rPr>
                <w:sz w:val="24"/>
              </w:rPr>
              <w:t xml:space="preserve">всего ТКО</w:t>
            </w:r>
          </w:p>
        </w:tc>
        <w:tc>
          <w:tcPr>
            <w:gridSpan w:val="2"/>
            <w:tcW w:w="2835" w:type="dxa"/>
          </w:tcPr>
          <w:p>
            <w:pPr>
              <w:pStyle w:val="0"/>
              <w:jc w:val="center"/>
            </w:pPr>
            <w:r>
              <w:rPr>
                <w:sz w:val="24"/>
              </w:rPr>
              <w:t xml:space="preserve">из </w:t>
            </w:r>
            <w:hyperlink w:history="0" w:anchor="P483" w:tooltip="12">
              <w:r>
                <w:rPr>
                  <w:sz w:val="24"/>
                  <w:color w:val="0000ff"/>
                </w:rPr>
                <w:t xml:space="preserve">графы 12</w:t>
              </w:r>
            </w:hyperlink>
          </w:p>
        </w:tc>
        <w:tc>
          <w:tcPr>
            <w:vMerge w:val="continue"/>
          </w:tcPr>
          <w:p/>
        </w:tc>
        <w:tc>
          <w:tcPr>
            <w:gridSpan w:val="2"/>
            <w:tcW w:w="4138" w:type="dxa"/>
          </w:tcPr>
          <w:p>
            <w:pPr>
              <w:pStyle w:val="0"/>
              <w:jc w:val="center"/>
            </w:pPr>
            <w:r>
              <w:rPr>
                <w:sz w:val="24"/>
              </w:rPr>
              <w:t xml:space="preserve">для обработки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для повторного применения (рециклинг)</w:t>
            </w:r>
          </w:p>
        </w:tc>
        <w:tc>
          <w:tcPr>
            <w:tcW w:w="1361" w:type="dxa"/>
          </w:tcPr>
          <w:p>
            <w:pPr>
              <w:pStyle w:val="0"/>
              <w:jc w:val="center"/>
            </w:pPr>
            <w:r>
              <w:rPr>
                <w:sz w:val="24"/>
              </w:rPr>
              <w:t xml:space="preserve">энергетическая утилизация</w:t>
            </w:r>
          </w:p>
        </w:tc>
        <w:tc>
          <w:tcPr>
            <w:vMerge w:val="continue"/>
          </w:tcPr>
          <w:p/>
        </w:tc>
        <w:tc>
          <w:tcPr>
            <w:tcW w:w="1020" w:type="dxa"/>
          </w:tcPr>
          <w:p>
            <w:pPr>
              <w:pStyle w:val="0"/>
              <w:jc w:val="center"/>
            </w:pPr>
            <w:r>
              <w:rPr>
                <w:sz w:val="24"/>
              </w:rPr>
              <w:t xml:space="preserve">всего ТКО</w:t>
            </w:r>
          </w:p>
        </w:tc>
        <w:tc>
          <w:tcPr>
            <w:tcW w:w="3118" w:type="dxa"/>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r>
      <w:tr>
        <w:tc>
          <w:tcPr>
            <w:tcW w:w="510" w:type="dxa"/>
          </w:tcPr>
          <w:p>
            <w:pPr>
              <w:pStyle w:val="0"/>
              <w:jc w:val="center"/>
            </w:pPr>
            <w:r>
              <w:rPr>
                <w:sz w:val="24"/>
              </w:rPr>
              <w:t xml:space="preserve">А</w:t>
            </w:r>
          </w:p>
        </w:tc>
        <w:tc>
          <w:tcPr>
            <w:tcW w:w="850" w:type="dxa"/>
          </w:tcPr>
          <w:p>
            <w:pPr>
              <w:pStyle w:val="0"/>
              <w:jc w:val="center"/>
            </w:pPr>
            <w:r>
              <w:rPr>
                <w:sz w:val="24"/>
              </w:rPr>
              <w:t xml:space="preserve">Б</w:t>
            </w:r>
          </w:p>
        </w:tc>
        <w:tc>
          <w:tcPr>
            <w:tcW w:w="1020" w:type="dxa"/>
          </w:tcPr>
          <w:p>
            <w:pPr>
              <w:pStyle w:val="0"/>
              <w:jc w:val="center"/>
            </w:pPr>
            <w:r>
              <w:rPr>
                <w:sz w:val="24"/>
              </w:rPr>
              <w:t xml:space="preserve">В</w:t>
            </w:r>
          </w:p>
        </w:tc>
        <w:tc>
          <w:tcPr>
            <w:tcW w:w="737" w:type="dxa"/>
          </w:tcPr>
          <w:p>
            <w:pPr>
              <w:pStyle w:val="0"/>
              <w:jc w:val="center"/>
            </w:pPr>
            <w:r>
              <w:rPr>
                <w:sz w:val="24"/>
              </w:rPr>
              <w:t xml:space="preserve">Г</w:t>
            </w:r>
          </w:p>
        </w:tc>
        <w:tc>
          <w:tcPr>
            <w:tcW w:w="737" w:type="dxa"/>
          </w:tcPr>
          <w:bookmarkStart w:id="481" w:name="P481"/>
          <w:bookmarkEnd w:id="481"/>
          <w:p>
            <w:pPr>
              <w:pStyle w:val="0"/>
              <w:jc w:val="center"/>
            </w:pPr>
            <w:r>
              <w:rPr>
                <w:sz w:val="24"/>
              </w:rPr>
              <w:t xml:space="preserve">10</w:t>
            </w:r>
          </w:p>
        </w:tc>
        <w:tc>
          <w:tcPr>
            <w:tcW w:w="1077" w:type="dxa"/>
          </w:tcPr>
          <w:bookmarkStart w:id="482" w:name="P482"/>
          <w:bookmarkEnd w:id="482"/>
          <w:p>
            <w:pPr>
              <w:pStyle w:val="0"/>
              <w:jc w:val="center"/>
            </w:pPr>
            <w:r>
              <w:rPr>
                <w:sz w:val="24"/>
              </w:rPr>
              <w:t xml:space="preserve">11</w:t>
            </w:r>
          </w:p>
        </w:tc>
        <w:tc>
          <w:tcPr>
            <w:tcW w:w="737" w:type="dxa"/>
          </w:tcPr>
          <w:bookmarkStart w:id="483" w:name="P483"/>
          <w:bookmarkEnd w:id="483"/>
          <w:p>
            <w:pPr>
              <w:pStyle w:val="0"/>
              <w:jc w:val="center"/>
            </w:pPr>
            <w:r>
              <w:rPr>
                <w:sz w:val="24"/>
              </w:rPr>
              <w:t xml:space="preserve">12</w:t>
            </w:r>
          </w:p>
        </w:tc>
        <w:tc>
          <w:tcPr>
            <w:tcW w:w="1474" w:type="dxa"/>
          </w:tcPr>
          <w:bookmarkStart w:id="484" w:name="P484"/>
          <w:bookmarkEnd w:id="484"/>
          <w:p>
            <w:pPr>
              <w:pStyle w:val="0"/>
              <w:jc w:val="center"/>
            </w:pPr>
            <w:r>
              <w:rPr>
                <w:sz w:val="24"/>
              </w:rPr>
              <w:t xml:space="preserve">13</w:t>
            </w:r>
          </w:p>
        </w:tc>
        <w:tc>
          <w:tcPr>
            <w:tcW w:w="1361" w:type="dxa"/>
          </w:tcPr>
          <w:bookmarkStart w:id="485" w:name="P485"/>
          <w:bookmarkEnd w:id="485"/>
          <w:p>
            <w:pPr>
              <w:pStyle w:val="0"/>
              <w:jc w:val="center"/>
            </w:pPr>
            <w:r>
              <w:rPr>
                <w:sz w:val="24"/>
              </w:rPr>
              <w:t xml:space="preserve">14</w:t>
            </w:r>
          </w:p>
        </w:tc>
        <w:tc>
          <w:tcPr>
            <w:tcW w:w="964" w:type="dxa"/>
          </w:tcPr>
          <w:bookmarkStart w:id="486" w:name="P486"/>
          <w:bookmarkEnd w:id="486"/>
          <w:p>
            <w:pPr>
              <w:pStyle w:val="0"/>
              <w:jc w:val="center"/>
            </w:pPr>
            <w:r>
              <w:rPr>
                <w:sz w:val="24"/>
              </w:rPr>
              <w:t xml:space="preserve">15</w:t>
            </w:r>
          </w:p>
        </w:tc>
        <w:tc>
          <w:tcPr>
            <w:tcW w:w="1020" w:type="dxa"/>
          </w:tcPr>
          <w:bookmarkStart w:id="487" w:name="P487"/>
          <w:bookmarkEnd w:id="487"/>
          <w:p>
            <w:pPr>
              <w:pStyle w:val="0"/>
              <w:jc w:val="center"/>
            </w:pPr>
            <w:r>
              <w:rPr>
                <w:sz w:val="24"/>
              </w:rPr>
              <w:t xml:space="preserve">16</w:t>
            </w:r>
          </w:p>
        </w:tc>
        <w:tc>
          <w:tcPr>
            <w:tcW w:w="3118" w:type="dxa"/>
          </w:tcPr>
          <w:bookmarkStart w:id="488" w:name="P488"/>
          <w:bookmarkEnd w:id="488"/>
          <w:p>
            <w:pPr>
              <w:pStyle w:val="0"/>
              <w:jc w:val="center"/>
            </w:pPr>
            <w:r>
              <w:rPr>
                <w:sz w:val="24"/>
              </w:rPr>
              <w:t xml:space="preserve">17</w:t>
            </w:r>
          </w:p>
        </w:tc>
      </w:tr>
      <w:tr>
        <w:tc>
          <w:tcPr>
            <w:tcW w:w="510" w:type="dxa"/>
          </w:tcPr>
          <w:p>
            <w:pPr>
              <w:pStyle w:val="0"/>
              <w:jc w:val="center"/>
            </w:pPr>
            <w:r>
              <w:rPr>
                <w:sz w:val="24"/>
              </w:rPr>
              <w:t xml:space="preserve">6</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7</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8</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9</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10</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bl>
    <w:p>
      <w:pPr>
        <w:pStyle w:val="0"/>
        <w:jc w:val="both"/>
      </w:pPr>
      <w:r>
        <w:rPr>
          <w:sz w:val="24"/>
        </w:rPr>
      </w:r>
    </w:p>
    <w:tbl>
      <w:tblPr>
        <w:tblInd w:w="0" w:type="dxa"/>
        <w:tblW w:w="5000" w:type="pct"/>
        <w:tblCellMar>
          <w:top w:w="102" w:type="dxa"/>
          <w:left w:w="62" w:type="dxa"/>
          <w:bottom w:w="102" w:type="dxa"/>
          <w:right w:w="62" w:type="dxa"/>
        </w:tblCellMar>
      </w:tblPr>
      <w:tblGrid>
        <w:gridCol w:w="15704"/>
      </w:tblGrid>
      <w:tr>
        <w:tc>
          <w:tcPr>
            <w:tcW w:w="15704"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883"/>
        <w:gridCol w:w="1020"/>
        <w:gridCol w:w="708"/>
        <w:gridCol w:w="567"/>
        <w:gridCol w:w="1984"/>
        <w:gridCol w:w="567"/>
        <w:gridCol w:w="1701"/>
        <w:gridCol w:w="709"/>
        <w:gridCol w:w="1843"/>
        <w:gridCol w:w="708"/>
        <w:gridCol w:w="1701"/>
        <w:gridCol w:w="737"/>
        <w:gridCol w:w="567"/>
        <w:gridCol w:w="850"/>
        <w:gridCol w:w="737"/>
      </w:tblGrid>
      <w:tr>
        <w:tc>
          <w:tcPr>
            <w:tcW w:w="454" w:type="dxa"/>
            <w:vMerge w:val="restart"/>
          </w:tcPr>
          <w:p>
            <w:pPr>
              <w:pStyle w:val="0"/>
              <w:jc w:val="center"/>
            </w:pPr>
            <w:r>
              <w:rPr>
                <w:sz w:val="24"/>
              </w:rPr>
              <w:t xml:space="preserve">N строки</w:t>
            </w:r>
          </w:p>
        </w:tc>
        <w:tc>
          <w:tcPr>
            <w:tcW w:w="883"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08" w:type="dxa"/>
            <w:vMerge w:val="restart"/>
          </w:tcPr>
          <w:p>
            <w:pPr>
              <w:pStyle w:val="0"/>
              <w:jc w:val="center"/>
            </w:pPr>
            <w:r>
              <w:rPr>
                <w:sz w:val="24"/>
              </w:rPr>
              <w:t xml:space="preserve">Класс опасности отхода</w:t>
            </w:r>
          </w:p>
        </w:tc>
        <w:tc>
          <w:tcPr>
            <w:gridSpan w:val="8"/>
            <w:tcW w:w="9780" w:type="dxa"/>
          </w:tcPr>
          <w:p>
            <w:pPr>
              <w:pStyle w:val="0"/>
              <w:jc w:val="center"/>
            </w:pPr>
            <w:r>
              <w:rPr>
                <w:sz w:val="24"/>
              </w:rPr>
              <w:t xml:space="preserve">Передача ТКО региональным оператором другим операторам (передача отходов после обработки ТКО другим операторам)</w:t>
            </w:r>
          </w:p>
        </w:tc>
        <w:tc>
          <w:tcPr>
            <w:tcW w:w="737" w:type="dxa"/>
            <w:vMerge w:val="restart"/>
          </w:tcPr>
          <w:p>
            <w:pPr>
              <w:pStyle w:val="0"/>
              <w:jc w:val="center"/>
            </w:pPr>
            <w:r>
              <w:rPr>
                <w:sz w:val="24"/>
              </w:rPr>
              <w:t xml:space="preserve">Хранение отходов после обработки ТКО</w:t>
            </w:r>
          </w:p>
        </w:tc>
        <w:tc>
          <w:tcPr>
            <w:gridSpan w:val="2"/>
            <w:tcW w:w="1417" w:type="dxa"/>
          </w:tcPr>
          <w:p>
            <w:pPr>
              <w:pStyle w:val="0"/>
              <w:jc w:val="center"/>
            </w:pPr>
            <w:r>
              <w:rPr>
                <w:sz w:val="24"/>
              </w:rPr>
              <w:t xml:space="preserve">Захоронение ТКО на эксплуатируемых объектах за отчетный год</w:t>
            </w:r>
          </w:p>
        </w:tc>
        <w:tc>
          <w:tcPr>
            <w:tcW w:w="737" w:type="dxa"/>
            <w:vMerge w:val="restart"/>
          </w:tcPr>
          <w:p>
            <w:pPr>
              <w:pStyle w:val="0"/>
              <w:jc w:val="center"/>
            </w:pPr>
            <w:r>
              <w:rPr>
                <w:sz w:val="24"/>
              </w:rPr>
              <w:t xml:space="preserve">Наличие ТКО на конец отчетного года</w:t>
            </w:r>
          </w:p>
        </w:tc>
      </w:tr>
      <w:tr>
        <w:tc>
          <w:tcPr>
            <w:vMerge w:val="continue"/>
          </w:tcPr>
          <w:p/>
        </w:tc>
        <w:tc>
          <w:tcPr>
            <w:vMerge w:val="continue"/>
          </w:tcPr>
          <w:p/>
        </w:tc>
        <w:tc>
          <w:tcPr>
            <w:vMerge w:val="continue"/>
          </w:tcPr>
          <w:p/>
        </w:tc>
        <w:tc>
          <w:tcPr>
            <w:vMerge w:val="continue"/>
          </w:tcPr>
          <w:p/>
        </w:tc>
        <w:tc>
          <w:tcPr>
            <w:gridSpan w:val="4"/>
            <w:tcW w:w="4819" w:type="dxa"/>
          </w:tcPr>
          <w:p>
            <w:pPr>
              <w:pStyle w:val="0"/>
              <w:jc w:val="center"/>
            </w:pPr>
            <w:r>
              <w:rPr>
                <w:sz w:val="24"/>
              </w:rPr>
              <w:t xml:space="preserve">для утилизации</w:t>
            </w:r>
          </w:p>
        </w:tc>
        <w:tc>
          <w:tcPr>
            <w:gridSpan w:val="2"/>
            <w:tcW w:w="2552" w:type="dxa"/>
          </w:tcPr>
          <w:p>
            <w:pPr>
              <w:pStyle w:val="0"/>
              <w:jc w:val="center"/>
            </w:pPr>
            <w:r>
              <w:rPr>
                <w:sz w:val="24"/>
              </w:rPr>
              <w:t xml:space="preserve">для обезвреживания</w:t>
            </w:r>
          </w:p>
        </w:tc>
        <w:tc>
          <w:tcPr>
            <w:gridSpan w:val="2"/>
            <w:tcW w:w="2409" w:type="dxa"/>
          </w:tcPr>
          <w:p>
            <w:pPr>
              <w:pStyle w:val="0"/>
              <w:jc w:val="center"/>
            </w:pPr>
            <w:r>
              <w:rPr>
                <w:sz w:val="24"/>
              </w:rPr>
              <w:t xml:space="preserve">для захоронения</w:t>
            </w:r>
          </w:p>
        </w:tc>
        <w:tc>
          <w:tcPr>
            <w:vMerge w:val="continue"/>
          </w:tcPr>
          <w:p/>
        </w:tc>
        <w:tc>
          <w:tcPr>
            <w:tcW w:w="567"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ТКО, образованных в жилых помещениях</w:t>
            </w:r>
          </w:p>
        </w:tc>
        <w:tc>
          <w:tcPr>
            <w:vMerge w:val="continue"/>
          </w:tcPr>
          <w:p/>
        </w:tc>
      </w:tr>
      <w:tr>
        <w:tc>
          <w:tcPr>
            <w:vMerge w:val="continue"/>
          </w:tcPr>
          <w:p/>
        </w:tc>
        <w:tc>
          <w:tcPr>
            <w:vMerge w:val="continue"/>
          </w:tcPr>
          <w:p/>
        </w:tc>
        <w:tc>
          <w:tcPr>
            <w:vMerge w:val="continue"/>
          </w:tcPr>
          <w:p/>
        </w:tc>
        <w:tc>
          <w:tcPr>
            <w:vMerge w:val="continue"/>
          </w:tcPr>
          <w:p/>
        </w:tc>
        <w:tc>
          <w:tcPr>
            <w:tcW w:w="567" w:type="dxa"/>
            <w:vMerge w:val="restart"/>
          </w:tcPr>
          <w:p>
            <w:pPr>
              <w:pStyle w:val="0"/>
              <w:jc w:val="center"/>
            </w:pPr>
            <w:r>
              <w:rPr>
                <w:sz w:val="24"/>
              </w:rPr>
              <w:t xml:space="preserve">всего ТКО</w:t>
            </w:r>
          </w:p>
        </w:tc>
        <w:tc>
          <w:tcPr>
            <w:gridSpan w:val="3"/>
            <w:tcW w:w="4252" w:type="dxa"/>
          </w:tcPr>
          <w:p>
            <w:pPr>
              <w:pStyle w:val="0"/>
              <w:jc w:val="center"/>
            </w:pPr>
            <w:r>
              <w:rPr>
                <w:sz w:val="24"/>
              </w:rPr>
              <w:t xml:space="preserve">из </w:t>
            </w:r>
            <w:hyperlink w:history="0" w:anchor="P579" w:tooltip="18">
              <w:r>
                <w:rPr>
                  <w:sz w:val="24"/>
                  <w:color w:val="0000ff"/>
                </w:rPr>
                <w:t xml:space="preserve">графы 18</w:t>
              </w:r>
            </w:hyperlink>
          </w:p>
        </w:tc>
        <w:tc>
          <w:tcPr>
            <w:tcW w:w="709" w:type="dxa"/>
            <w:vMerge w:val="restart"/>
          </w:tcPr>
          <w:p>
            <w:pPr>
              <w:pStyle w:val="0"/>
              <w:jc w:val="center"/>
            </w:pPr>
            <w:r>
              <w:rPr>
                <w:sz w:val="24"/>
              </w:rPr>
              <w:t xml:space="preserve">всего ТКО</w:t>
            </w:r>
          </w:p>
        </w:tc>
        <w:tc>
          <w:tcPr>
            <w:tcW w:w="1843"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tcW w:w="708" w:type="dxa"/>
            <w:vMerge w:val="restart"/>
          </w:tcPr>
          <w:p>
            <w:pPr>
              <w:pStyle w:val="0"/>
              <w:jc w:val="center"/>
            </w:pPr>
            <w:r>
              <w:rPr>
                <w:sz w:val="24"/>
              </w:rPr>
              <w:t xml:space="preserve">всего ТКО</w:t>
            </w:r>
          </w:p>
        </w:tc>
        <w:tc>
          <w:tcPr>
            <w:tcW w:w="1701"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84" w:type="dxa"/>
            <w:vMerge w:val="restart"/>
          </w:tcPr>
          <w:p>
            <w:pPr>
              <w:pStyle w:val="0"/>
              <w:jc w:val="center"/>
            </w:pPr>
            <w:r>
              <w:rPr>
                <w:sz w:val="24"/>
              </w:rPr>
              <w:t xml:space="preserve">ТКО, переданных хозяйствующим субъектам (операторам), осуществляющим деятельность в других субъектах Российской Федерации</w:t>
            </w:r>
          </w:p>
        </w:tc>
        <w:tc>
          <w:tcPr>
            <w:gridSpan w:val="2"/>
            <w:tcW w:w="2268" w:type="dxa"/>
          </w:tcPr>
          <w:p>
            <w:pPr>
              <w:pStyle w:val="0"/>
              <w:jc w:val="center"/>
            </w:pPr>
            <w:r>
              <w:rPr>
                <w:sz w:val="24"/>
              </w:rPr>
              <w:t xml:space="preserve">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всего ТКО</w:t>
            </w:r>
          </w:p>
        </w:tc>
        <w:tc>
          <w:tcPr>
            <w:tcW w:w="1701" w:type="dxa"/>
          </w:tcPr>
          <w:p>
            <w:pPr>
              <w:pStyle w:val="0"/>
              <w:jc w:val="center"/>
            </w:pPr>
            <w:r>
              <w:rPr>
                <w:sz w:val="24"/>
              </w:rPr>
              <w:t xml:space="preserve">из них ТКО, переданных в другие субъекты Российской Федерации 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А</w:t>
            </w:r>
          </w:p>
        </w:tc>
        <w:tc>
          <w:tcPr>
            <w:tcW w:w="883" w:type="dxa"/>
          </w:tcPr>
          <w:p>
            <w:pPr>
              <w:pStyle w:val="0"/>
              <w:jc w:val="center"/>
            </w:pPr>
            <w:r>
              <w:rPr>
                <w:sz w:val="24"/>
              </w:rPr>
              <w:t xml:space="preserve">Б</w:t>
            </w:r>
          </w:p>
        </w:tc>
        <w:tc>
          <w:tcPr>
            <w:tcW w:w="1020" w:type="dxa"/>
          </w:tcPr>
          <w:p>
            <w:pPr>
              <w:pStyle w:val="0"/>
              <w:jc w:val="center"/>
            </w:pPr>
            <w:r>
              <w:rPr>
                <w:sz w:val="24"/>
              </w:rPr>
              <w:t xml:space="preserve">В</w:t>
            </w:r>
          </w:p>
        </w:tc>
        <w:tc>
          <w:tcPr>
            <w:tcW w:w="708" w:type="dxa"/>
          </w:tcPr>
          <w:p>
            <w:pPr>
              <w:pStyle w:val="0"/>
              <w:jc w:val="center"/>
            </w:pPr>
            <w:r>
              <w:rPr>
                <w:sz w:val="24"/>
              </w:rPr>
              <w:t xml:space="preserve">Г</w:t>
            </w:r>
          </w:p>
        </w:tc>
        <w:tc>
          <w:tcPr>
            <w:tcW w:w="567" w:type="dxa"/>
          </w:tcPr>
          <w:bookmarkStart w:id="579" w:name="P579"/>
          <w:bookmarkEnd w:id="579"/>
          <w:p>
            <w:pPr>
              <w:pStyle w:val="0"/>
              <w:jc w:val="center"/>
            </w:pPr>
            <w:r>
              <w:rPr>
                <w:sz w:val="24"/>
              </w:rPr>
              <w:t xml:space="preserve">18</w:t>
            </w:r>
          </w:p>
        </w:tc>
        <w:tc>
          <w:tcPr>
            <w:tcW w:w="1984" w:type="dxa"/>
          </w:tcPr>
          <w:bookmarkStart w:id="580" w:name="P580"/>
          <w:bookmarkEnd w:id="580"/>
          <w:p>
            <w:pPr>
              <w:pStyle w:val="0"/>
              <w:jc w:val="center"/>
            </w:pPr>
            <w:r>
              <w:rPr>
                <w:sz w:val="24"/>
              </w:rPr>
              <w:t xml:space="preserve">19</w:t>
            </w:r>
          </w:p>
        </w:tc>
        <w:tc>
          <w:tcPr>
            <w:tcW w:w="567" w:type="dxa"/>
          </w:tcPr>
          <w:bookmarkStart w:id="581" w:name="P581"/>
          <w:bookmarkEnd w:id="581"/>
          <w:p>
            <w:pPr>
              <w:pStyle w:val="0"/>
              <w:jc w:val="center"/>
            </w:pPr>
            <w:r>
              <w:rPr>
                <w:sz w:val="24"/>
              </w:rPr>
              <w:t xml:space="preserve">20</w:t>
            </w:r>
          </w:p>
        </w:tc>
        <w:tc>
          <w:tcPr>
            <w:tcW w:w="1701" w:type="dxa"/>
          </w:tcPr>
          <w:bookmarkStart w:id="582" w:name="P582"/>
          <w:bookmarkEnd w:id="582"/>
          <w:p>
            <w:pPr>
              <w:pStyle w:val="0"/>
              <w:jc w:val="center"/>
            </w:pPr>
            <w:r>
              <w:rPr>
                <w:sz w:val="24"/>
              </w:rPr>
              <w:t xml:space="preserve">21</w:t>
            </w:r>
          </w:p>
        </w:tc>
        <w:tc>
          <w:tcPr>
            <w:tcW w:w="709" w:type="dxa"/>
          </w:tcPr>
          <w:bookmarkStart w:id="583" w:name="P583"/>
          <w:bookmarkEnd w:id="583"/>
          <w:p>
            <w:pPr>
              <w:pStyle w:val="0"/>
              <w:jc w:val="center"/>
            </w:pPr>
            <w:r>
              <w:rPr>
                <w:sz w:val="24"/>
              </w:rPr>
              <w:t xml:space="preserve">22</w:t>
            </w:r>
          </w:p>
        </w:tc>
        <w:tc>
          <w:tcPr>
            <w:tcW w:w="1843" w:type="dxa"/>
          </w:tcPr>
          <w:bookmarkStart w:id="584" w:name="P584"/>
          <w:bookmarkEnd w:id="584"/>
          <w:p>
            <w:pPr>
              <w:pStyle w:val="0"/>
              <w:jc w:val="center"/>
            </w:pPr>
            <w:r>
              <w:rPr>
                <w:sz w:val="24"/>
              </w:rPr>
              <w:t xml:space="preserve">23</w:t>
            </w:r>
          </w:p>
        </w:tc>
        <w:tc>
          <w:tcPr>
            <w:tcW w:w="708" w:type="dxa"/>
          </w:tcPr>
          <w:bookmarkStart w:id="585" w:name="P585"/>
          <w:bookmarkEnd w:id="585"/>
          <w:p>
            <w:pPr>
              <w:pStyle w:val="0"/>
              <w:jc w:val="center"/>
            </w:pPr>
            <w:r>
              <w:rPr>
                <w:sz w:val="24"/>
              </w:rPr>
              <w:t xml:space="preserve">24</w:t>
            </w:r>
          </w:p>
        </w:tc>
        <w:tc>
          <w:tcPr>
            <w:tcW w:w="1701" w:type="dxa"/>
          </w:tcPr>
          <w:bookmarkStart w:id="586" w:name="P586"/>
          <w:bookmarkEnd w:id="586"/>
          <w:p>
            <w:pPr>
              <w:pStyle w:val="0"/>
              <w:jc w:val="center"/>
            </w:pPr>
            <w:r>
              <w:rPr>
                <w:sz w:val="24"/>
              </w:rPr>
              <w:t xml:space="preserve">25</w:t>
            </w:r>
          </w:p>
        </w:tc>
        <w:tc>
          <w:tcPr>
            <w:tcW w:w="737" w:type="dxa"/>
          </w:tcPr>
          <w:bookmarkStart w:id="587" w:name="P587"/>
          <w:bookmarkEnd w:id="587"/>
          <w:p>
            <w:pPr>
              <w:pStyle w:val="0"/>
              <w:jc w:val="center"/>
            </w:pPr>
            <w:r>
              <w:rPr>
                <w:sz w:val="24"/>
              </w:rPr>
              <w:t xml:space="preserve">26</w:t>
            </w:r>
          </w:p>
        </w:tc>
        <w:tc>
          <w:tcPr>
            <w:tcW w:w="567" w:type="dxa"/>
          </w:tcPr>
          <w:bookmarkStart w:id="588" w:name="P588"/>
          <w:bookmarkEnd w:id="588"/>
          <w:p>
            <w:pPr>
              <w:pStyle w:val="0"/>
              <w:jc w:val="center"/>
            </w:pPr>
            <w:r>
              <w:rPr>
                <w:sz w:val="24"/>
              </w:rPr>
              <w:t xml:space="preserve">27</w:t>
            </w:r>
          </w:p>
        </w:tc>
        <w:tc>
          <w:tcPr>
            <w:tcW w:w="850" w:type="dxa"/>
          </w:tcPr>
          <w:bookmarkStart w:id="589" w:name="P589"/>
          <w:bookmarkEnd w:id="589"/>
          <w:p>
            <w:pPr>
              <w:pStyle w:val="0"/>
              <w:jc w:val="center"/>
            </w:pPr>
            <w:r>
              <w:rPr>
                <w:sz w:val="24"/>
              </w:rPr>
              <w:t xml:space="preserve">28</w:t>
            </w:r>
          </w:p>
        </w:tc>
        <w:tc>
          <w:tcPr>
            <w:tcW w:w="737" w:type="dxa"/>
          </w:tcPr>
          <w:bookmarkStart w:id="590" w:name="P590"/>
          <w:bookmarkEnd w:id="590"/>
          <w:p>
            <w:pPr>
              <w:pStyle w:val="0"/>
              <w:jc w:val="center"/>
            </w:pPr>
            <w:r>
              <w:rPr>
                <w:sz w:val="24"/>
              </w:rPr>
              <w:t xml:space="preserve">29</w:t>
            </w:r>
          </w:p>
        </w:tc>
      </w:tr>
      <w:tr>
        <w:tc>
          <w:tcPr>
            <w:tcW w:w="454" w:type="dxa"/>
          </w:tcPr>
          <w:p>
            <w:pPr>
              <w:pStyle w:val="0"/>
              <w:jc w:val="center"/>
            </w:pPr>
            <w:r>
              <w:rPr>
                <w:sz w:val="24"/>
              </w:rPr>
              <w:t xml:space="preserve">6</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7</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8</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9</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10</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672" w:name="P672"/>
          <w:bookmarkEnd w:id="672"/>
          <w:p>
            <w:pPr>
              <w:pStyle w:val="0"/>
              <w:outlineLvl w:val="1"/>
              <w:jc w:val="center"/>
            </w:pPr>
            <w:r>
              <w:rPr>
                <w:sz w:val="24"/>
              </w:rPr>
              <w:t xml:space="preserve">Раздел III. Сведения об эксплуатируемых объектах размещения отходов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694"/>
        <w:gridCol w:w="2665"/>
      </w:tblGrid>
      <w:tr>
        <w:tc>
          <w:tcPr>
            <w:tcW w:w="1247" w:type="dxa"/>
          </w:tcPr>
          <w:p>
            <w:pPr>
              <w:pStyle w:val="0"/>
              <w:jc w:val="center"/>
            </w:pPr>
            <w:r>
              <w:rPr>
                <w:sz w:val="24"/>
              </w:rPr>
              <w:t xml:space="preserve">N строки</w:t>
            </w:r>
          </w:p>
        </w:tc>
        <w:tc>
          <w:tcPr>
            <w:tcW w:w="9694" w:type="dxa"/>
          </w:tcPr>
          <w:p>
            <w:pPr>
              <w:pStyle w:val="0"/>
              <w:jc w:val="center"/>
            </w:pPr>
            <w:r>
              <w:rPr>
                <w:sz w:val="24"/>
              </w:rPr>
              <w:t xml:space="preserve">Наименование показателя</w:t>
            </w:r>
          </w:p>
        </w:tc>
        <w:tc>
          <w:tcPr>
            <w:tcW w:w="2665" w:type="dxa"/>
          </w:tcPr>
          <w:p>
            <w:pPr>
              <w:pStyle w:val="0"/>
              <w:jc w:val="center"/>
            </w:pPr>
            <w:r>
              <w:rPr>
                <w:sz w:val="24"/>
              </w:rPr>
              <w:t xml:space="preserve">Фактически</w:t>
            </w:r>
          </w:p>
        </w:tc>
      </w:tr>
      <w:tr>
        <w:tc>
          <w:tcPr>
            <w:tcW w:w="1247" w:type="dxa"/>
            <w:vAlign w:val="center"/>
          </w:tcPr>
          <w:bookmarkStart w:id="677" w:name="P677"/>
          <w:bookmarkEnd w:id="677"/>
          <w:p>
            <w:pPr>
              <w:pStyle w:val="0"/>
              <w:jc w:val="center"/>
            </w:pPr>
            <w:r>
              <w:rPr>
                <w:sz w:val="24"/>
              </w:rPr>
              <w:t xml:space="preserve">11</w:t>
            </w:r>
          </w:p>
        </w:tc>
        <w:tc>
          <w:tcPr>
            <w:tcW w:w="9694" w:type="dxa"/>
            <w:vAlign w:val="center"/>
          </w:tcPr>
          <w:p>
            <w:pPr>
              <w:pStyle w:val="0"/>
            </w:pPr>
            <w:r>
              <w:rPr>
                <w:sz w:val="24"/>
              </w:rPr>
              <w:t xml:space="preserve">Количество эксплуатируемых респондентом объектов захоронения отходов, ед</w:t>
            </w:r>
          </w:p>
        </w:tc>
        <w:tc>
          <w:tcPr>
            <w:tcW w:w="2665" w:type="dxa"/>
            <w:vAlign w:val="bottom"/>
          </w:tcPr>
          <w:p>
            <w:pPr>
              <w:pStyle w:val="0"/>
            </w:pPr>
            <w:r>
              <w:rPr>
                <w:sz w:val="24"/>
              </w:rPr>
            </w:r>
          </w:p>
        </w:tc>
      </w:tr>
      <w:tr>
        <w:tc>
          <w:tcPr>
            <w:tcW w:w="1247" w:type="dxa"/>
            <w:vAlign w:val="center"/>
          </w:tcPr>
          <w:bookmarkStart w:id="680" w:name="P680"/>
          <w:bookmarkEnd w:id="680"/>
          <w:p>
            <w:pPr>
              <w:pStyle w:val="0"/>
              <w:jc w:val="center"/>
            </w:pPr>
            <w:r>
              <w:rPr>
                <w:sz w:val="24"/>
              </w:rPr>
              <w:t xml:space="preserve">12</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83" w:name="P683"/>
          <w:bookmarkEnd w:id="683"/>
          <w:p>
            <w:pPr>
              <w:pStyle w:val="0"/>
              <w:jc w:val="center"/>
            </w:pPr>
            <w:r>
              <w:rPr>
                <w:sz w:val="24"/>
              </w:rPr>
              <w:t xml:space="preserve">13</w:t>
            </w:r>
          </w:p>
        </w:tc>
        <w:tc>
          <w:tcPr>
            <w:tcW w:w="9694" w:type="dxa"/>
            <w:vAlign w:val="center"/>
          </w:tcPr>
          <w:p>
            <w:pPr>
              <w:pStyle w:val="0"/>
            </w:pPr>
            <w:r>
              <w:rPr>
                <w:sz w:val="24"/>
              </w:rPr>
              <w:t xml:space="preserve">Количество эксплуатируемых респондентом объектов хранения отходов, ед</w:t>
            </w:r>
          </w:p>
        </w:tc>
        <w:tc>
          <w:tcPr>
            <w:tcW w:w="2665" w:type="dxa"/>
            <w:vAlign w:val="bottom"/>
          </w:tcPr>
          <w:p>
            <w:pPr>
              <w:pStyle w:val="0"/>
            </w:pPr>
            <w:r>
              <w:rPr>
                <w:sz w:val="24"/>
              </w:rPr>
            </w:r>
          </w:p>
        </w:tc>
      </w:tr>
      <w:tr>
        <w:tc>
          <w:tcPr>
            <w:tcW w:w="1247" w:type="dxa"/>
            <w:vAlign w:val="center"/>
          </w:tcPr>
          <w:bookmarkStart w:id="686" w:name="P686"/>
          <w:bookmarkEnd w:id="686"/>
          <w:p>
            <w:pPr>
              <w:pStyle w:val="0"/>
              <w:jc w:val="center"/>
            </w:pPr>
            <w:r>
              <w:rPr>
                <w:sz w:val="24"/>
              </w:rPr>
              <w:t xml:space="preserve">14</w:t>
            </w:r>
          </w:p>
        </w:tc>
        <w:tc>
          <w:tcPr>
            <w:tcW w:w="9694" w:type="dxa"/>
            <w:vAlign w:val="center"/>
          </w:tcPr>
          <w:p>
            <w:pPr>
              <w:pStyle w:val="0"/>
            </w:pPr>
            <w:r>
              <w:rPr>
                <w:sz w:val="24"/>
              </w:rPr>
              <w:t xml:space="preserve">Количество эксплуатируемых респондентом объектов захоронения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89" w:name="P689"/>
          <w:bookmarkEnd w:id="689"/>
          <w:p>
            <w:pPr>
              <w:pStyle w:val="0"/>
              <w:jc w:val="center"/>
            </w:pPr>
            <w:r>
              <w:rPr>
                <w:sz w:val="24"/>
              </w:rPr>
              <w:t xml:space="preserve">15</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92" w:name="P692"/>
          <w:bookmarkEnd w:id="692"/>
          <w:p>
            <w:pPr>
              <w:pStyle w:val="0"/>
              <w:jc w:val="center"/>
            </w:pPr>
            <w:r>
              <w:rPr>
                <w:sz w:val="24"/>
              </w:rPr>
              <w:t xml:space="preserve">16</w:t>
            </w:r>
          </w:p>
        </w:tc>
        <w:tc>
          <w:tcPr>
            <w:tcW w:w="9694" w:type="dxa"/>
            <w:vAlign w:val="center"/>
          </w:tcPr>
          <w:p>
            <w:pPr>
              <w:pStyle w:val="0"/>
            </w:pPr>
            <w:r>
              <w:rPr>
                <w:sz w:val="24"/>
              </w:rPr>
              <w:t xml:space="preserve">Количество эксплуатируемых респондентом объектов хранения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95" w:name="P695"/>
          <w:bookmarkEnd w:id="695"/>
          <w:p>
            <w:pPr>
              <w:pStyle w:val="0"/>
              <w:jc w:val="center"/>
            </w:pPr>
            <w:r>
              <w:rPr>
                <w:sz w:val="24"/>
              </w:rPr>
              <w:t xml:space="preserve">17</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698" w:name="P698"/>
          <w:bookmarkEnd w:id="698"/>
          <w:p>
            <w:pPr>
              <w:pStyle w:val="0"/>
              <w:jc w:val="center"/>
            </w:pPr>
            <w:r>
              <w:rPr>
                <w:sz w:val="24"/>
              </w:rPr>
              <w:t xml:space="preserve">18</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1" w:name="P701"/>
          <w:bookmarkEnd w:id="701"/>
          <w:p>
            <w:pPr>
              <w:pStyle w:val="0"/>
              <w:jc w:val="center"/>
            </w:pPr>
            <w:r>
              <w:rPr>
                <w:sz w:val="24"/>
              </w:rPr>
              <w:t xml:space="preserve">19</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т</w:t>
            </w:r>
          </w:p>
        </w:tc>
        <w:tc>
          <w:tcPr>
            <w:tcW w:w="2665" w:type="dxa"/>
            <w:vAlign w:val="bottom"/>
          </w:tcPr>
          <w:p>
            <w:pPr>
              <w:pStyle w:val="0"/>
            </w:pPr>
            <w:r>
              <w:rPr>
                <w:sz w:val="24"/>
              </w:rPr>
            </w:r>
          </w:p>
        </w:tc>
      </w:tr>
      <w:tr>
        <w:tc>
          <w:tcPr>
            <w:tcW w:w="1247" w:type="dxa"/>
            <w:vAlign w:val="center"/>
          </w:tcPr>
          <w:bookmarkStart w:id="704" w:name="P704"/>
          <w:bookmarkEnd w:id="704"/>
          <w:p>
            <w:pPr>
              <w:pStyle w:val="0"/>
              <w:jc w:val="center"/>
            </w:pPr>
            <w:r>
              <w:rPr>
                <w:sz w:val="24"/>
              </w:rPr>
              <w:t xml:space="preserve">20</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7" w:name="P707"/>
          <w:bookmarkEnd w:id="707"/>
          <w:p>
            <w:pPr>
              <w:pStyle w:val="0"/>
              <w:jc w:val="center"/>
            </w:pPr>
            <w:r>
              <w:rPr>
                <w:sz w:val="24"/>
              </w:rPr>
              <w:t xml:space="preserve">21</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0" w:name="P710"/>
          <w:bookmarkEnd w:id="710"/>
          <w:p>
            <w:pPr>
              <w:pStyle w:val="0"/>
              <w:jc w:val="center"/>
            </w:pPr>
            <w:r>
              <w:rPr>
                <w:sz w:val="24"/>
              </w:rPr>
              <w:t xml:space="preserve">22</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3" w:name="P713"/>
          <w:bookmarkEnd w:id="713"/>
          <w:p>
            <w:pPr>
              <w:pStyle w:val="0"/>
              <w:jc w:val="center"/>
            </w:pPr>
            <w:r>
              <w:rPr>
                <w:sz w:val="24"/>
              </w:rPr>
              <w:t xml:space="preserve">23</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6" w:name="P716"/>
          <w:bookmarkEnd w:id="716"/>
          <w:p>
            <w:pPr>
              <w:pStyle w:val="0"/>
              <w:jc w:val="center"/>
            </w:pPr>
            <w:r>
              <w:rPr>
                <w:sz w:val="24"/>
              </w:rPr>
              <w:t xml:space="preserve">24</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9" w:name="P719"/>
          <w:bookmarkEnd w:id="719"/>
          <w:p>
            <w:pPr>
              <w:pStyle w:val="0"/>
              <w:jc w:val="center"/>
            </w:pPr>
            <w:r>
              <w:rPr>
                <w:sz w:val="24"/>
              </w:rPr>
              <w:t xml:space="preserve">25</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722" w:name="P722"/>
          <w:bookmarkEnd w:id="722"/>
          <w:p>
            <w:pPr>
              <w:pStyle w:val="0"/>
              <w:jc w:val="center"/>
            </w:pPr>
            <w:r>
              <w:rPr>
                <w:sz w:val="24"/>
              </w:rPr>
              <w:t xml:space="preserve">26</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т</w:t>
            </w:r>
          </w:p>
        </w:tc>
        <w:tc>
          <w:tcPr>
            <w:tcW w:w="2665" w:type="dxa"/>
            <w:vAlign w:val="bottom"/>
          </w:tcPr>
          <w:p>
            <w:pPr>
              <w:pStyle w:val="0"/>
            </w:pPr>
            <w:r>
              <w:rPr>
                <w:sz w:val="24"/>
              </w:rPr>
            </w:r>
          </w:p>
        </w:tc>
      </w:tr>
      <w:tr>
        <w:tc>
          <w:tcPr>
            <w:tcW w:w="1247" w:type="dxa"/>
            <w:vAlign w:val="center"/>
          </w:tcPr>
          <w:bookmarkStart w:id="725" w:name="P725"/>
          <w:bookmarkEnd w:id="725"/>
          <w:p>
            <w:pPr>
              <w:pStyle w:val="0"/>
              <w:jc w:val="center"/>
            </w:pPr>
            <w:r>
              <w:rPr>
                <w:sz w:val="24"/>
              </w:rPr>
              <w:t xml:space="preserve">27</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28" w:name="P728"/>
          <w:bookmarkEnd w:id="728"/>
          <w:p>
            <w:pPr>
              <w:pStyle w:val="0"/>
              <w:jc w:val="center"/>
            </w:pPr>
            <w:r>
              <w:rPr>
                <w:sz w:val="24"/>
              </w:rPr>
              <w:t xml:space="preserve">28</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31" w:name="P731"/>
          <w:bookmarkEnd w:id="731"/>
          <w:p>
            <w:pPr>
              <w:pStyle w:val="0"/>
              <w:jc w:val="center"/>
            </w:pPr>
            <w:r>
              <w:rPr>
                <w:sz w:val="24"/>
              </w:rPr>
              <w:t xml:space="preserve">29</w:t>
            </w:r>
          </w:p>
        </w:tc>
        <w:tc>
          <w:tcPr>
            <w:tcW w:w="9694" w:type="dxa"/>
            <w:vAlign w:val="center"/>
          </w:tcPr>
          <w:p>
            <w:pPr>
              <w:pStyle w:val="0"/>
            </w:pPr>
            <w:r>
              <w:rPr>
                <w:sz w:val="24"/>
              </w:rPr>
              <w:t xml:space="preserve">Площадь, занимаемая эксплуатируемыми респондентом объектами захоронения отходов, га</w:t>
            </w:r>
          </w:p>
        </w:tc>
        <w:tc>
          <w:tcPr>
            <w:tcW w:w="2665" w:type="dxa"/>
            <w:vAlign w:val="bottom"/>
          </w:tcPr>
          <w:p>
            <w:pPr>
              <w:pStyle w:val="0"/>
            </w:pPr>
            <w:r>
              <w:rPr>
                <w:sz w:val="24"/>
              </w:rPr>
            </w:r>
          </w:p>
        </w:tc>
      </w:tr>
      <w:tr>
        <w:tc>
          <w:tcPr>
            <w:tcW w:w="1247" w:type="dxa"/>
            <w:vAlign w:val="center"/>
          </w:tcPr>
          <w:bookmarkStart w:id="734" w:name="P734"/>
          <w:bookmarkEnd w:id="734"/>
          <w:p>
            <w:pPr>
              <w:pStyle w:val="0"/>
              <w:jc w:val="center"/>
            </w:pPr>
            <w:r>
              <w:rPr>
                <w:sz w:val="24"/>
              </w:rPr>
              <w:t xml:space="preserve">30</w:t>
            </w:r>
          </w:p>
        </w:tc>
        <w:tc>
          <w:tcPr>
            <w:tcW w:w="9694" w:type="dxa"/>
            <w:vAlign w:val="center"/>
          </w:tcPr>
          <w:p>
            <w:pPr>
              <w:pStyle w:val="0"/>
              <w:ind w:left="283"/>
            </w:pPr>
            <w:r>
              <w:rPr>
                <w:sz w:val="24"/>
              </w:rPr>
              <w:t xml:space="preserve">из них ТКО, га</w:t>
            </w:r>
          </w:p>
        </w:tc>
        <w:tc>
          <w:tcPr>
            <w:tcW w:w="2665" w:type="dxa"/>
            <w:vAlign w:val="bottom"/>
          </w:tcPr>
          <w:p>
            <w:pPr>
              <w:pStyle w:val="0"/>
            </w:pPr>
            <w:r>
              <w:rPr>
                <w:sz w:val="24"/>
              </w:rPr>
            </w:r>
          </w:p>
        </w:tc>
      </w:tr>
      <w:tr>
        <w:tc>
          <w:tcPr>
            <w:tcW w:w="1247" w:type="dxa"/>
            <w:vAlign w:val="center"/>
          </w:tcPr>
          <w:bookmarkStart w:id="737" w:name="P737"/>
          <w:bookmarkEnd w:id="737"/>
          <w:p>
            <w:pPr>
              <w:pStyle w:val="0"/>
              <w:jc w:val="center"/>
            </w:pPr>
            <w:r>
              <w:rPr>
                <w:sz w:val="24"/>
              </w:rPr>
              <w:t xml:space="preserve">31</w:t>
            </w:r>
          </w:p>
        </w:tc>
        <w:tc>
          <w:tcPr>
            <w:tcW w:w="9694" w:type="dxa"/>
            <w:vAlign w:val="center"/>
          </w:tcPr>
          <w:p>
            <w:pPr>
              <w:pStyle w:val="0"/>
            </w:pPr>
            <w:r>
              <w:rPr>
                <w:sz w:val="24"/>
              </w:rPr>
              <w:t xml:space="preserve">Площадь, занимаемая эксплуатируемыми респондентом объектами хранения отходов, га</w:t>
            </w:r>
          </w:p>
        </w:tc>
        <w:tc>
          <w:tcPr>
            <w:tcW w:w="2665"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6"/>
        <w:gridCol w:w="2410"/>
        <w:gridCol w:w="340"/>
        <w:gridCol w:w="988"/>
        <w:gridCol w:w="1706"/>
        <w:gridCol w:w="340"/>
        <w:gridCol w:w="3288"/>
      </w:tblGrid>
      <w:tr>
        <w:tc>
          <w:tcPr>
            <w:tcW w:w="4536" w:type="dxa"/>
            <w:vAlign w:val="bottom"/>
            <w:tcBorders>
              <w:top w:val="nil"/>
              <w:left w:val="nil"/>
              <w:bottom w:val="nil"/>
              <w:right w:val="nil"/>
            </w:tcBorders>
          </w:tcPr>
          <w:p>
            <w:pPr>
              <w:pStyle w:val="0"/>
              <w:ind w:firstLine="283" w:left="283"/>
              <w:jc w:val="both"/>
            </w:pPr>
            <w:r>
              <w:rPr>
                <w:sz w:val="24"/>
              </w:rPr>
              <w:t xml:space="preserve">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физического лица, занимающегося предпринимательской деятельностью без образования юридического лица)</w:t>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2694"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(подпись)</w:t>
            </w:r>
          </w:p>
        </w:tc>
      </w:tr>
      <w:tr>
        <w:tc>
          <w:tcPr>
            <w:tcW w:w="4536" w:type="dxa"/>
            <w:tcBorders>
              <w:top w:val="nil"/>
              <w:left w:val="nil"/>
              <w:bottom w:val="nil"/>
              <w:right w:val="nil"/>
            </w:tcBorders>
          </w:tcPr>
          <w:p>
            <w:pPr>
              <w:pStyle w:val="0"/>
            </w:pPr>
            <w:r>
              <w:rPr>
                <w:sz w:val="24"/>
              </w:rPr>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988" w:type="dxa"/>
            <w:vAlign w:val="bottom"/>
            <w:tcBorders>
              <w:top w:val="nil"/>
              <w:left w:val="nil"/>
              <w:bottom w:val="nil"/>
              <w:right w:val="nil"/>
            </w:tcBorders>
          </w:tcPr>
          <w:p>
            <w:pPr>
              <w:pStyle w:val="0"/>
            </w:pPr>
            <w:r>
              <w:rPr>
                <w:sz w:val="24"/>
              </w:rPr>
              <w:t xml:space="preserve">E-mail:</w:t>
            </w:r>
          </w:p>
        </w:tc>
        <w:tc>
          <w:tcPr>
            <w:tcW w:w="1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"__" _________ 20__ год</w:t>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(номер контактного телефона)</w:t>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(дата составления документа)</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outlineLvl w:val="1"/>
        <w:jc w:val="center"/>
      </w:pPr>
      <w:r>
        <w:rPr>
          <w:sz w:val="24"/>
        </w:rPr>
        <w:t xml:space="preserve">Указания</w:t>
      </w:r>
    </w:p>
    <w:p>
      <w:pPr>
        <w:pStyle w:val="0"/>
        <w:jc w:val="center"/>
      </w:pPr>
      <w:r>
        <w:rPr>
          <w:sz w:val="24"/>
        </w:rPr>
        <w:t xml:space="preserve">по заполнению формы федерального статистического наблюдения</w:t>
      </w:r>
    </w:p>
    <w:p>
      <w:pPr>
        <w:pStyle w:val="0"/>
        <w:jc w:val="both"/>
      </w:pPr>
      <w:r>
        <w:rPr>
          <w:sz w:val="24"/>
        </w:rPr>
      </w:r>
    </w:p>
    <w:p>
      <w:pPr>
        <w:pStyle w:val="0"/>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Первичные статистические данные (далее -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spacing w:before="240" w:line-rule="auto"/>
        <w:ind w:firstLine="540"/>
        <w:jc w:val="both"/>
      </w:pPr>
      <w:r>
        <w:rPr>
          <w:sz w:val="24"/>
        </w:rPr>
        <w:t xml:space="preserve">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не предоставляют юридические лица и индивидуальные предприниматели, относящиеся к субъектам малого и среднего предпринимательства, у которых образуются только твердые коммунальные отходы (ТКО) массой менее 0,1 тонны, заключившие договор с региональным оператором и не осуществляющие деятельность в области обращения с отходами производства и потребления (обработку, утилизацию, обезвреживание, размещение отходов).</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предоставляются респондентом в территориальный орган Росприроднадзора по месту своего нахождения.</w:t>
      </w:r>
    </w:p>
    <w:p>
      <w:pPr>
        <w:pStyle w:val="0"/>
        <w:spacing w:before="240" w:line-rule="auto"/>
        <w:ind w:firstLine="540"/>
        <w:jc w:val="both"/>
      </w:pPr>
      <w:r>
        <w:rPr>
          <w:sz w:val="24"/>
        </w:rPr>
        <w:t xml:space="preserve">Территориальный орган Росприроднадзора представляет в Росприроднадзор данные по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разделам I</w:t>
        </w:r>
      </w:hyperlink>
      <w:r>
        <w:rPr>
          <w:sz w:val="24"/>
        </w:rPr>
        <w:t xml:space="preserve">, </w:t>
      </w:r>
      <w:hyperlink w:history="0" w:anchor="P672" w:tooltip="Раздел III. Сведения об эксплуатируемых объектах размещения отходов">
        <w:r>
          <w:rPr>
            <w:sz w:val="24"/>
            <w:color w:val="0000ff"/>
          </w:rPr>
          <w:t xml:space="preserve">III</w:t>
        </w:r>
      </w:hyperlink>
      <w:r>
        <w:rPr>
          <w:sz w:val="24"/>
        </w:rPr>
        <w:t xml:space="preserve"> формы в срок до 15 марта после отчетного периода, по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разделу II</w:t>
        </w:r>
      </w:hyperlink>
      <w:r>
        <w:rPr>
          <w:sz w:val="24"/>
        </w:rPr>
        <w:t xml:space="preserve"> формы - в срок до 1 марта после отчетного периода.</w:t>
      </w:r>
    </w:p>
    <w:p>
      <w:pPr>
        <w:pStyle w:val="0"/>
        <w:spacing w:before="240" w:line-rule="auto"/>
        <w:ind w:firstLine="540"/>
        <w:jc w:val="both"/>
      </w:pPr>
      <w:r>
        <w:rPr>
          <w:sz w:val="24"/>
        </w:rPr>
        <w:t xml:space="preserve">При наличии у юридического лица обособленных подразделений &lt;1&gt; данные по </w:t>
      </w:r>
      <w:hyperlink w:history="0" w:anchor="P37" w:tooltip="СВЕДЕНИЯ">
        <w:r>
          <w:rPr>
            <w:sz w:val="24"/>
            <w:color w:val="0000ff"/>
          </w:rPr>
          <w:t xml:space="preserve">форме</w:t>
        </w:r>
      </w:hyperlink>
      <w:r>
        <w:rPr>
          <w:sz w:val="24"/>
        </w:rPr>
        <w:t xml:space="preserve"> предоставляются как по каждому обособленному подразделению, так и по юридическому лицу без этих обособленных подразделений.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r>
        <w:rPr>
          <w:sz w:val="24"/>
        </w:rPr>
        <w:t xml:space="preserve">пункт 2 статьи 11</w:t>
      </w:r>
      <w:r>
        <w:rPr>
          <w:sz w:val="24"/>
        </w:rPr>
        <w:t xml:space="preserve"> Налогового кодекса Российской Федерации).</w:t>
      </w:r>
    </w:p>
    <w:p>
      <w:pPr>
        <w:pStyle w:val="0"/>
        <w:jc w:val="both"/>
      </w:pPr>
      <w:r>
        <w:rPr>
          <w:sz w:val="24"/>
        </w:rPr>
      </w:r>
    </w:p>
    <w:p>
      <w:pPr>
        <w:pStyle w:val="0"/>
        <w:ind w:firstLine="540"/>
        <w:jc w:val="both"/>
      </w:pPr>
      <w:r>
        <w:rPr>
          <w:sz w:val="24"/>
        </w:rPr>
        <w:t xml:space="preserve">2. В соответствии с Федеральным </w:t>
      </w:r>
      <w:r>
        <w:rPr>
          <w:sz w:val="24"/>
        </w:rPr>
        <w:t xml:space="preserve">законом</w:t>
      </w:r>
      <w:r>
        <w:rPr>
          <w:sz w:val="24"/>
        </w:rPr>
        <w:t xml:space="preserve"> от 24 июня 1998 г. N 89-ФЗ "Об отходах производства и потребления" (далее - Закон N 89-ФЗ) в настоящих указаниях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r>
        <w:rPr>
          <w:sz w:val="24"/>
        </w:rPr>
        <w:t xml:space="preserve">Законом</w:t>
      </w:r>
      <w:r>
        <w:rPr>
          <w:sz w:val="24"/>
        </w:rPr>
        <w:t xml:space="preserve"> N 89-ФЗ.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При отнесении отходов к ТКО в целях предоставления данных по </w:t>
      </w:r>
      <w:hyperlink w:history="0" w:anchor="P37" w:tooltip="СВЕДЕНИЯ">
        <w:r>
          <w:rPr>
            <w:sz w:val="24"/>
            <w:color w:val="0000ff"/>
          </w:rPr>
          <w:t xml:space="preserve">форме</w:t>
        </w:r>
      </w:hyperlink>
      <w:r>
        <w:rPr>
          <w:sz w:val="24"/>
        </w:rPr>
        <w:t xml:space="preserve"> целесообразно руководствоваться </w:t>
      </w:r>
      <w:hyperlink w:history="0" w:anchor="P999" w:tooltip="ПЕРЕЧЕНЬ">
        <w:r>
          <w:rPr>
            <w:sz w:val="24"/>
            <w:color w:val="0000ff"/>
          </w:rPr>
          <w:t xml:space="preserve">приложением</w:t>
        </w:r>
      </w:hyperlink>
      <w:r>
        <w:rPr>
          <w:sz w:val="24"/>
        </w:rPr>
        <w:t xml:space="preserve"> к форме;</w:t>
      </w:r>
    </w:p>
    <w:p>
      <w:pPr>
        <w:pStyle w:val="0"/>
        <w:spacing w:before="240" w:line-rule="auto"/>
        <w:ind w:firstLine="540"/>
        <w:jc w:val="both"/>
      </w:pPr>
      <w:r>
        <w:rPr>
          <w:sz w:val="24"/>
        </w:rPr>
        <w:t xml:space="preserve">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r>
        <w:rPr>
          <w:sz w:val="24"/>
        </w:rPr>
        <w:t xml:space="preserve">пунктом 3 статьи 10</w:t>
      </w:r>
      <w:r>
        <w:rPr>
          <w:sz w:val="24"/>
        </w:rPr>
        <w:t xml:space="preserve"> Закона N 89-ФЗ (энергетическая утилизация);</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представленного им на иных правах;</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3. Временно неработающие организации, на которых в течение части отчетного периода имели место производство товаров и оказание услуг, </w:t>
      </w:r>
      <w:hyperlink w:history="0" w:anchor="P37" w:tooltip="СВЕДЕНИЯ">
        <w:r>
          <w:rPr>
            <w:sz w:val="24"/>
            <w:color w:val="0000ff"/>
          </w:rPr>
          <w:t xml:space="preserve">форму</w:t>
        </w:r>
      </w:hyperlink>
      <w:r>
        <w:rPr>
          <w:sz w:val="24"/>
        </w:rPr>
        <w:t xml:space="preserve"> федерального статистического наблюдения предоставляют на общих основаниях с указанием, с какого времени они не работают.</w:t>
      </w:r>
    </w:p>
    <w:p>
      <w:pPr>
        <w:pStyle w:val="0"/>
        <w:spacing w:before="240" w:line-rule="auto"/>
        <w:ind w:firstLine="540"/>
        <w:jc w:val="both"/>
      </w:pPr>
      <w:r>
        <w:rPr>
          <w:sz w:val="24"/>
        </w:rPr>
        <w:t xml:space="preserve">Организации, в отношении которых в соответствии с Федеральным </w:t>
      </w:r>
      <w:r>
        <w:rPr>
          <w:sz w:val="24"/>
        </w:rPr>
        <w:t xml:space="preserve">законом</w:t>
      </w:r>
      <w:r>
        <w:rPr>
          <w:sz w:val="24"/>
        </w:rPr>
        <w:t xml:space="preserve"> от 26 октября 2002 г. N 127-ФЗ "О несостоятельности (банкротстве)" введено конкурсное производство, не освобождаются от предоставления данных по указанной </w:t>
      </w:r>
      <w:hyperlink w:history="0" w:anchor="P37" w:tooltip="СВЕДЕНИЯ">
        <w:r>
          <w:rPr>
            <w:sz w:val="24"/>
            <w:color w:val="0000ff"/>
          </w:rPr>
          <w:t xml:space="preserve">форме</w:t>
        </w:r>
      </w:hyperlink>
      <w:r>
        <w:rPr>
          <w:sz w:val="24"/>
        </w:rPr>
        <w:t xml:space="preserve">.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r>
        <w:rPr>
          <w:sz w:val="24"/>
        </w:rPr>
        <w:t xml:space="preserve">пункт 3 статьи 149</w:t>
      </w:r>
      <w:r>
        <w:rPr>
          <w:sz w:val="24"/>
        </w:rPr>
        <w:t xml:space="preserve"> Федерального закона от 26 октября 2002 г. N 127-ФЗ "О несостоятельности (банкротстве)") организация-должник считается ликвидированной и освобождается от предоставления данных по указанной </w:t>
      </w:r>
      <w:hyperlink w:history="0" w:anchor="P37" w:tooltip="СВЕДЕНИЯ">
        <w:r>
          <w:rPr>
            <w:sz w:val="24"/>
            <w:color w:val="0000ff"/>
          </w:rPr>
          <w:t xml:space="preserve">форме</w:t>
        </w:r>
      </w:hyperlink>
      <w:r>
        <w:rPr>
          <w:sz w:val="24"/>
        </w:rPr>
        <w:t xml:space="preserve">.</w:t>
      </w:r>
    </w:p>
    <w:p>
      <w:pPr>
        <w:pStyle w:val="0"/>
        <w:spacing w:before="240" w:line-rule="auto"/>
        <w:ind w:firstLine="540"/>
        <w:jc w:val="both"/>
      </w:pPr>
      <w:r>
        <w:rPr>
          <w:sz w:val="24"/>
        </w:rPr>
        <w:t xml:space="preserve">Руководитель юридического лица назначает должностных лиц, уполномоченных предоставлять данные от имени юридического лица.</w:t>
      </w:r>
    </w:p>
    <w:p>
      <w:pPr>
        <w:pStyle w:val="0"/>
        <w:spacing w:before="240" w:line-rule="auto"/>
        <w:ind w:firstLine="540"/>
        <w:jc w:val="both"/>
      </w:pPr>
      <w:r>
        <w:rPr>
          <w:sz w:val="24"/>
        </w:rPr>
        <w:t xml:space="preserve">4. В </w:t>
      </w:r>
      <w:hyperlink w:history="0" w:anchor="P59" w:tooltip="Наименование отчитывающейся организации ______________________________________________________________________">
        <w:r>
          <w:rPr>
            <w:sz w:val="24"/>
            <w:color w:val="0000ff"/>
          </w:rPr>
          <w:t xml:space="preserve">адресной части</w:t>
        </w:r>
      </w:hyperlink>
      <w:r>
        <w:rPr>
          <w:sz w:val="24"/>
        </w:rP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history="0" w:anchor="P37" w:tooltip="СВЕДЕНИЯ">
        <w:r>
          <w:rPr>
            <w:sz w:val="24"/>
            <w:color w:val="0000ff"/>
          </w:rPr>
          <w:t xml:space="preserve">формы</w:t>
        </w:r>
      </w:hyperlink>
      <w:r>
        <w:rPr>
          <w:sz w:val="24"/>
        </w:rPr>
        <w:t xml:space="preserve">,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pPr>
        <w:pStyle w:val="0"/>
        <w:spacing w:before="240" w:line-rule="auto"/>
        <w:ind w:firstLine="540"/>
        <w:jc w:val="both"/>
      </w:pPr>
      <w:r>
        <w:rPr>
          <w:sz w:val="24"/>
        </w:rPr>
        <w:t xml:space="preserve">По </w:t>
      </w:r>
      <w:hyperlink w:history="0" w:anchor="P60" w:tooltip="Почтовый адрес ________________________________________________________________________________________________">
        <w:r>
          <w:rPr>
            <w:sz w:val="24"/>
            <w:color w:val="0000ff"/>
          </w:rPr>
          <w:t xml:space="preserve">строке</w:t>
        </w:r>
      </w:hyperlink>
      <w:r>
        <w:rPr>
          <w:sz w:val="24"/>
        </w:rP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(далее -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почтовый адрес.</w:t>
      </w:r>
    </w:p>
    <w:p>
      <w:pPr>
        <w:pStyle w:val="0"/>
        <w:spacing w:before="240" w:line-rule="auto"/>
        <w:ind w:firstLine="540"/>
        <w:jc w:val="both"/>
      </w:pPr>
      <w:r>
        <w:rPr>
          <w:sz w:val="24"/>
        </w:rPr>
        <w:t xml:space="preserve">В </w:t>
      </w:r>
      <w:hyperlink w:history="0" w:anchor="P61" w:tooltip="Код Формы по ОКУД">
        <w:r>
          <w:rPr>
            <w:sz w:val="24"/>
            <w:color w:val="0000ff"/>
          </w:rPr>
          <w:t xml:space="preserve">кодовой части</w:t>
        </w:r>
      </w:hyperlink>
      <w:r>
        <w:rPr>
          <w:sz w:val="24"/>
        </w:rP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w:t>
      </w:r>
      <w:hyperlink w:history="0" r:id="rId9">
        <w:r>
          <w:rPr>
            <w:sz w:val="24"/>
            <w:color w:val="0000ff"/>
          </w:rPr>
          <w:t xml:space="preserve">https://websbor.rosstat.gov.ru/online/info</w:t>
        </w:r>
      </w:hyperlink>
      <w:r>
        <w:rPr>
          <w:sz w:val="24"/>
        </w:rPr>
        <w:t xml:space="preserve">, отчитывающаяся организация (индивидуальный предприниматель) проставляет:</w:t>
      </w:r>
    </w:p>
    <w:p>
      <w:pPr>
        <w:pStyle w:val="0"/>
        <w:spacing w:before="240" w:line-rule="auto"/>
        <w:ind w:firstLine="540"/>
        <w:jc w:val="both"/>
      </w:pPr>
      <w:r>
        <w:rPr>
          <w:sz w:val="24"/>
        </w:rPr>
        <w:t xml:space="preserve">код по Общероссийскому классификатору предприятий и организаций (ОКПО) - для юридического лица, не имеющего территориально обособленных подразделений, индивидуального предпринимателя;</w:t>
      </w:r>
    </w:p>
    <w:p>
      <w:pPr>
        <w:pStyle w:val="0"/>
        <w:spacing w:before="240" w:line-rule="auto"/>
        <w:ind w:firstLine="540"/>
        <w:jc w:val="both"/>
      </w:pPr>
      <w:r>
        <w:rPr>
          <w:sz w:val="24"/>
        </w:rPr>
        <w:t xml:space="preserve">идентификационный номер - для территориально обособленных подразделений и для головного подразделения юридического лица.</w:t>
      </w:r>
    </w:p>
    <w:p>
      <w:pPr>
        <w:pStyle w:val="0"/>
        <w:spacing w:before="240" w:line-rule="auto"/>
        <w:ind w:firstLine="540"/>
        <w:jc w:val="both"/>
      </w:pPr>
      <w:r>
        <w:rPr>
          <w:sz w:val="24"/>
        </w:rPr>
        <w:t xml:space="preserve">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pPr>
        <w:pStyle w:val="0"/>
        <w:spacing w:before="240" w:line-rule="auto"/>
        <w:ind w:firstLine="540"/>
        <w:jc w:val="both"/>
      </w:pPr>
      <w:r>
        <w:rPr>
          <w:sz w:val="24"/>
        </w:rPr>
        <w:t xml:space="preserve">Кроме того, в свободных графах </w:t>
      </w:r>
      <w:hyperlink w:history="0" w:anchor="P61" w:tooltip="Код Формы по ОКУД">
        <w:r>
          <w:rPr>
            <w:sz w:val="24"/>
            <w:color w:val="0000ff"/>
          </w:rPr>
          <w:t xml:space="preserve">кодовой части</w:t>
        </w:r>
      </w:hyperlink>
      <w:r>
        <w:rPr>
          <w:sz w:val="24"/>
        </w:rPr>
        <w:t xml:space="preserve"> формы титульного листа проставляются:</w:t>
      </w:r>
    </w:p>
    <w:p>
      <w:pPr>
        <w:pStyle w:val="0"/>
        <w:spacing w:before="240" w:line-rule="auto"/>
        <w:ind w:firstLine="540"/>
        <w:jc w:val="both"/>
      </w:pPr>
      <w:r>
        <w:rPr>
          <w:sz w:val="24"/>
        </w:rPr>
        <w:t xml:space="preserve">в </w:t>
      </w:r>
      <w:hyperlink w:history="0" w:anchor="P70" w:tooltip="3">
        <w:r>
          <w:rPr>
            <w:sz w:val="24"/>
            <w:color w:val="0000ff"/>
          </w:rPr>
          <w:t xml:space="preserve">графе 3</w:t>
        </w:r>
      </w:hyperlink>
      <w:r>
        <w:rPr>
          <w:sz w:val="24"/>
        </w:rPr>
        <w:t xml:space="preserve"> - код Общероссийского </w:t>
      </w:r>
      <w:r>
        <w:rPr>
          <w:sz w:val="24"/>
        </w:rPr>
        <w:t xml:space="preserve">классификатора</w:t>
      </w:r>
      <w:r>
        <w:rPr>
          <w:sz w:val="24"/>
        </w:rPr>
        <w:t xml:space="preserve"> видов экономической деятельности (ОКВЭД 2);</w:t>
      </w:r>
    </w:p>
    <w:bookmarkStart w:id="808" w:name="P808"/>
    <w:bookmarkEnd w:id="808"/>
    <w:p>
      <w:pPr>
        <w:pStyle w:val="0"/>
        <w:spacing w:before="240" w:line-rule="auto"/>
        <w:ind w:firstLine="540"/>
        <w:jc w:val="both"/>
      </w:pPr>
      <w:r>
        <w:rPr>
          <w:sz w:val="24"/>
        </w:rPr>
        <w:t xml:space="preserve">в </w:t>
      </w:r>
      <w:hyperlink w:history="0" w:anchor="P71" w:tooltip="4">
        <w:r>
          <w:rPr>
            <w:sz w:val="24"/>
            <w:color w:val="0000ff"/>
          </w:rPr>
          <w:t xml:space="preserve">графе 4</w:t>
        </w:r>
      </w:hyperlink>
      <w:r>
        <w:rPr>
          <w:sz w:val="24"/>
        </w:rPr>
        <w:t xml:space="preserve">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pPr>
        <w:pStyle w:val="0"/>
        <w:spacing w:before="240" w:line-rule="auto"/>
        <w:ind w:firstLine="540"/>
        <w:jc w:val="both"/>
      </w:pPr>
      <w:r>
        <w:rPr>
          <w:sz w:val="24"/>
        </w:rPr>
        <w:t xml:space="preserve">в </w:t>
      </w:r>
      <w:hyperlink w:history="0" w:anchor="P72" w:tooltip="5">
        <w:r>
          <w:rPr>
            <w:sz w:val="24"/>
            <w:color w:val="0000ff"/>
          </w:rPr>
          <w:t xml:space="preserve">графе 5</w:t>
        </w:r>
      </w:hyperlink>
      <w:r>
        <w:rPr>
          <w:sz w:val="24"/>
        </w:rPr>
        <w:t xml:space="preserve"> - индивидуальный номер налогоплательщика (ИНН);</w:t>
      </w:r>
    </w:p>
    <w:p>
      <w:pPr>
        <w:pStyle w:val="0"/>
        <w:spacing w:before="240" w:line-rule="auto"/>
        <w:ind w:firstLine="540"/>
        <w:jc w:val="both"/>
      </w:pPr>
      <w:r>
        <w:rPr>
          <w:sz w:val="24"/>
        </w:rPr>
        <w:t xml:space="preserve">в </w:t>
      </w:r>
      <w:hyperlink w:history="0" w:anchor="P73" w:tooltip="6">
        <w:r>
          <w:rPr>
            <w:sz w:val="24"/>
            <w:color w:val="0000ff"/>
          </w:rPr>
          <w:t xml:space="preserve">графе 6</w:t>
        </w:r>
      </w:hyperlink>
      <w:r>
        <w:rPr>
          <w:sz w:val="24"/>
        </w:rPr>
        <w:t xml:space="preserve"> - основной государственный регистрационный номер (ОГРН).</w:t>
      </w:r>
    </w:p>
    <w:p>
      <w:pPr>
        <w:pStyle w:val="0"/>
        <w:spacing w:before="240" w:line-rule="auto"/>
        <w:ind w:firstLine="540"/>
        <w:jc w:val="both"/>
      </w:pPr>
      <w:r>
        <w:rPr>
          <w:sz w:val="24"/>
        </w:rPr>
        <w:t xml:space="preserve">5. Учету подлежат все виды отходов производства и потребления, находящиеся в обращении у респондента, кроме медицинских, биологических и радиоактивных отходов.</w:t>
      </w:r>
    </w:p>
    <w:p>
      <w:pPr>
        <w:pStyle w:val="0"/>
        <w:spacing w:before="240" w:line-rule="auto"/>
        <w:ind w:firstLine="540"/>
        <w:jc w:val="both"/>
      </w:pPr>
      <w:r>
        <w:rPr>
          <w:sz w:val="24"/>
        </w:rPr>
        <w:t xml:space="preserve">6. Данные по </w:t>
      </w:r>
      <w:hyperlink w:history="0" w:anchor="P37" w:tooltip="СВЕДЕНИЯ">
        <w:r>
          <w:rPr>
            <w:sz w:val="24"/>
            <w:color w:val="0000ff"/>
          </w:rPr>
          <w:t xml:space="preserve">форме</w:t>
        </w:r>
      </w:hyperlink>
      <w:r>
        <w:rPr>
          <w:sz w:val="24"/>
        </w:rPr>
        <w:t xml:space="preserve"> предоставляются на основании данных учета в области обращения с отходами, проводимого в порядке, установленном </w:t>
      </w:r>
      <w:r>
        <w:rPr>
          <w:sz w:val="24"/>
        </w:rPr>
        <w:t xml:space="preserve">приказом</w:t>
      </w:r>
      <w:r>
        <w:rPr>
          <w:sz w:val="24"/>
        </w:rPr>
        <w:t xml:space="preserve"> Минприроды России от 8 декабря 2020 г. N 1028 "Об утверждении порядка учета в области обращения с отходами" (зарегистрирован Минюстом России 24 декабря 2020 г., регистрационный N 61782), паспортов отходов I - IV класса опасности, материалов обоснования отнесения отходов к классу опасности для окружающей среды.</w:t>
      </w:r>
    </w:p>
    <w:p>
      <w:pPr>
        <w:pStyle w:val="0"/>
        <w:spacing w:before="240" w:line-rule="auto"/>
        <w:ind w:firstLine="540"/>
        <w:jc w:val="both"/>
      </w:pPr>
      <w:r>
        <w:rPr>
          <w:sz w:val="24"/>
        </w:rPr>
        <w:t xml:space="preserve">7. При предоставлении данных по </w:t>
      </w:r>
      <w:hyperlink w:history="0" w:anchor="P37" w:tooltip="СВЕДЕНИЯ">
        <w:r>
          <w:rPr>
            <w:sz w:val="24"/>
            <w:color w:val="0000ff"/>
          </w:rPr>
          <w:t xml:space="preserve">форме</w:t>
        </w:r>
      </w:hyperlink>
      <w:r>
        <w:rPr>
          <w:sz w:val="24"/>
        </w:rPr>
        <w:t xml:space="preserve"> все данные об отходах отражаются отдельно по каждому виду отхода с указанием кода по Федеральному классификационному </w:t>
      </w:r>
      <w:r>
        <w:rPr>
          <w:sz w:val="24"/>
        </w:rPr>
        <w:t xml:space="preserve">каталогу</w:t>
      </w:r>
      <w:r>
        <w:rPr>
          <w:sz w:val="24"/>
        </w:rPr>
        <w:t xml:space="preserve"> отходов (далее - ФККО), формируемому и утверждаемому Росприроднадзором в соответствии с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в последовательности начиная с I класса опасности по V класс опасности включительно.</w:t>
      </w:r>
    </w:p>
    <w:p>
      <w:pPr>
        <w:pStyle w:val="0"/>
        <w:spacing w:before="240" w:line-rule="auto"/>
        <w:ind w:firstLine="540"/>
        <w:jc w:val="both"/>
      </w:pPr>
      <w:r>
        <w:rPr>
          <w:sz w:val="24"/>
        </w:rPr>
        <w:t xml:space="preserve">8. Все показатели, характеризующие количество отходов, отражаются по массе отхода в тоннах и округляются: с точностью до одного знака после запятой - для отходов IV и V классов опасности; с точностью до трех знаков после запятой (то есть с точностью до килограмма) - для отходов I, II и III классов опасности.</w:t>
      </w:r>
    </w:p>
    <w:p>
      <w:pPr>
        <w:pStyle w:val="0"/>
        <w:spacing w:before="240" w:line-rule="auto"/>
        <w:ind w:firstLine="540"/>
        <w:jc w:val="both"/>
      </w:pPr>
      <w:r>
        <w:rPr>
          <w:sz w:val="24"/>
        </w:rPr>
        <w:t xml:space="preserve">При предоставлении данных по </w:t>
      </w:r>
      <w:hyperlink w:history="0" w:anchor="P37" w:tooltip="СВЕДЕНИЯ">
        <w:r>
          <w:rPr>
            <w:sz w:val="24"/>
            <w:color w:val="0000ff"/>
          </w:rPr>
          <w:t xml:space="preserve">форме</w:t>
        </w:r>
      </w:hyperlink>
      <w:r>
        <w:rPr>
          <w:sz w:val="24"/>
        </w:rPr>
        <w:t xml:space="preserve"> в части количественных характеристик ТКО для перевода объемных величин в количественные (масса, тонны) респонденты руководствуются в том числе </w:t>
      </w:r>
      <w:r>
        <w:rPr>
          <w:sz w:val="24"/>
        </w:rPr>
        <w:t xml:space="preserve">Правилами</w:t>
      </w:r>
      <w:r>
        <w:rPr>
          <w:sz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w:t>
      </w:r>
    </w:p>
    <w:p>
      <w:pPr>
        <w:pStyle w:val="0"/>
        <w:spacing w:before="240" w:line-rule="auto"/>
        <w:ind w:firstLine="540"/>
        <w:jc w:val="both"/>
      </w:pPr>
      <w:r>
        <w:rPr>
          <w:sz w:val="24"/>
        </w:rPr>
        <w:t xml:space="preserve">9. При предоставлении данных по </w:t>
      </w:r>
      <w:hyperlink w:history="0" w:anchor="P37" w:tooltip="СВЕДЕНИЯ">
        <w:r>
          <w:rPr>
            <w:sz w:val="24"/>
            <w:color w:val="0000ff"/>
          </w:rPr>
          <w:t xml:space="preserve">форме</w:t>
        </w:r>
      </w:hyperlink>
      <w:r>
        <w:rPr>
          <w:sz w:val="24"/>
        </w:rPr>
        <w:t xml:space="preserve"> должна быть обеспечена их полнота и достоверность.</w:t>
      </w:r>
    </w:p>
    <w:p>
      <w:pPr>
        <w:pStyle w:val="0"/>
        <w:jc w:val="both"/>
      </w:pPr>
      <w:r>
        <w:rPr>
          <w:sz w:val="24"/>
        </w:rPr>
      </w:r>
    </w:p>
    <w:p>
      <w:pPr>
        <w:pStyle w:val="0"/>
        <w:outlineLvl w:val="2"/>
        <w:jc w:val="center"/>
      </w:pPr>
      <w:r>
        <w:rPr>
          <w:sz w:val="24"/>
        </w:rPr>
        <w:t xml:space="preserve">II. Заполнение показателей формы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 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сведения об образовании и передаче твердых</w:t>
      </w:r>
    </w:p>
    <w:p>
      <w:pPr>
        <w:pStyle w:val="0"/>
        <w:jc w:val="center"/>
      </w:pPr>
      <w:r>
        <w:rPr>
          <w:sz w:val="24"/>
        </w:rPr>
        <w:t xml:space="preserve">коммунальных отходов региональному оператору, тонна"</w:t>
      </w:r>
    </w:p>
    <w:p>
      <w:pPr>
        <w:pStyle w:val="0"/>
        <w:jc w:val="both"/>
      </w:pPr>
      <w:r>
        <w:rPr>
          <w:sz w:val="24"/>
        </w:rPr>
      </w:r>
    </w:p>
    <w:p>
      <w:pPr>
        <w:pStyle w:val="0"/>
        <w:ind w:firstLine="540"/>
        <w:jc w:val="both"/>
      </w:pPr>
      <w:r>
        <w:rPr>
          <w:sz w:val="24"/>
        </w:rPr>
        <w:t xml:space="preserve">10.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r>
        <w:rPr>
          <w:sz w:val="24"/>
        </w:rPr>
        <w:t xml:space="preserve">.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заполняют:</w:t>
      </w:r>
    </w:p>
    <w:p>
      <w:pPr>
        <w:pStyle w:val="0"/>
        <w:spacing w:before="240" w:line-rule="auto"/>
        <w:ind w:firstLine="540"/>
        <w:jc w:val="both"/>
      </w:pPr>
      <w:r>
        <w:rPr>
          <w:sz w:val="24"/>
        </w:rPr>
        <w:t xml:space="preserve">юридические лица и индивидуальные предприниматели, осуществляющие деятельность в области обращения с отходами производства и потребления;</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по обращению с ТКО.</w:t>
      </w:r>
    </w:p>
    <w:p>
      <w:pPr>
        <w:pStyle w:val="0"/>
        <w:spacing w:before="240" w:line-rule="auto"/>
        <w:ind w:firstLine="540"/>
        <w:jc w:val="both"/>
      </w:pPr>
      <w:r>
        <w:rPr>
          <w:sz w:val="24"/>
        </w:rPr>
        <w:t xml:space="preserve">11. Операторы по обращению с ТКО отражают данные в отношении ТКО, представленные в </w:t>
      </w:r>
      <w:hyperlink w:history="0" w:anchor="P111" w:tooltip="1">
        <w:r>
          <w:rPr>
            <w:sz w:val="24"/>
            <w:color w:val="0000ff"/>
          </w:rPr>
          <w:t xml:space="preserve">графах 1</w:t>
        </w:r>
      </w:hyperlink>
      <w:r>
        <w:rPr>
          <w:sz w:val="24"/>
        </w:rPr>
        <w:t xml:space="preserve">, </w:t>
      </w:r>
      <w:hyperlink w:history="0" w:anchor="P112" w:tooltip="2">
        <w:r>
          <w:rPr>
            <w:sz w:val="24"/>
            <w:color w:val="0000ff"/>
          </w:rPr>
          <w:t xml:space="preserve">2</w:t>
        </w:r>
      </w:hyperlink>
      <w:r>
        <w:rPr>
          <w:sz w:val="24"/>
        </w:rPr>
        <w:t xml:space="preserve">, </w:t>
      </w:r>
      <w:hyperlink w:history="0" w:anchor="P124" w:tooltip="14">
        <w:r>
          <w:rPr>
            <w:sz w:val="24"/>
            <w:color w:val="0000ff"/>
          </w:rPr>
          <w:t xml:space="preserve">14</w:t>
        </w:r>
      </w:hyperlink>
      <w:r>
        <w:rPr>
          <w:sz w:val="24"/>
        </w:rPr>
        <w:t xml:space="preserve">, </w:t>
      </w:r>
      <w:hyperlink w:history="0" w:anchor="P263" w:tooltip="29">
        <w:r>
          <w:rPr>
            <w:sz w:val="24"/>
            <w:color w:val="0000ff"/>
          </w:rPr>
          <w:t xml:space="preserve">29</w:t>
        </w:r>
      </w:hyperlink>
      <w:r>
        <w:rPr>
          <w:sz w:val="24"/>
        </w:rPr>
        <w:t xml:space="preserve">, а также в </w:t>
      </w:r>
      <w:hyperlink w:history="0" w:anchor="P262" w:tooltip="28">
        <w:r>
          <w:rPr>
            <w:sz w:val="24"/>
            <w:color w:val="0000ff"/>
          </w:rPr>
          <w:t xml:space="preserve">графе 28</w:t>
        </w:r>
      </w:hyperlink>
      <w:r>
        <w:rPr>
          <w:sz w:val="24"/>
        </w:rPr>
        <w:t xml:space="preserve">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w:t>
      </w:r>
    </w:p>
    <w:p>
      <w:pPr>
        <w:pStyle w:val="0"/>
        <w:spacing w:before="240" w:line-rule="auto"/>
        <w:ind w:firstLine="540"/>
        <w:jc w:val="both"/>
      </w:pPr>
      <w:r>
        <w:rPr>
          <w:sz w:val="24"/>
        </w:rPr>
        <w:t xml:space="preserve">12. В каждой заполняемой строке формы в графах с </w:t>
      </w:r>
      <w:hyperlink w:history="0" w:anchor="P111" w:tooltip="1">
        <w:r>
          <w:rPr>
            <w:sz w:val="24"/>
            <w:color w:val="0000ff"/>
          </w:rPr>
          <w:t xml:space="preserve">1</w:t>
        </w:r>
      </w:hyperlink>
      <w:r>
        <w:rPr>
          <w:sz w:val="24"/>
        </w:rPr>
        <w:t xml:space="preserve"> по </w:t>
      </w:r>
      <w:hyperlink w:history="0" w:anchor="P263"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w:t>
      </w:r>
    </w:p>
    <w:p>
      <w:pPr>
        <w:pStyle w:val="0"/>
        <w:spacing w:before="240" w:line-rule="auto"/>
        <w:ind w:firstLine="540"/>
        <w:jc w:val="both"/>
      </w:pPr>
      <w:r>
        <w:rPr>
          <w:sz w:val="24"/>
        </w:rPr>
        <w:t xml:space="preserve">13. В </w:t>
      </w:r>
      <w:hyperlink w:history="0" w:anchor="P107"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108"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109"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110"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111" w:tooltip="1">
        <w:r>
          <w:rPr>
            <w:sz w:val="24"/>
            <w:color w:val="0000ff"/>
          </w:rPr>
          <w:t xml:space="preserve">графе 1</w:t>
        </w:r>
      </w:hyperlink>
      <w:r>
        <w:rPr>
          <w:sz w:val="24"/>
        </w:rPr>
        <w:t xml:space="preserve"> показывается все количество отходов производства и потребления (в том числе ТКО), накопленных в течение предыдущих лет, по состоянию на начало отчетного года, находящихся как на территории респондента, так и за ее пределами в эксплуатируемых респондентом местах хранения, накопления.</w:t>
      </w:r>
    </w:p>
    <w:p>
      <w:pPr>
        <w:pStyle w:val="0"/>
        <w:spacing w:before="240" w:line-rule="auto"/>
        <w:ind w:firstLine="540"/>
        <w:jc w:val="both"/>
      </w:pPr>
      <w:r>
        <w:rPr>
          <w:sz w:val="24"/>
        </w:rPr>
        <w:t xml:space="preserve">В </w:t>
      </w:r>
      <w:hyperlink w:history="0" w:anchor="P112" w:tooltip="2">
        <w:r>
          <w:rPr>
            <w:sz w:val="24"/>
            <w:color w:val="0000ff"/>
          </w:rPr>
          <w:t xml:space="preserve">графе 2</w:t>
        </w:r>
      </w:hyperlink>
      <w:r>
        <w:rPr>
          <w:sz w:val="24"/>
        </w:rPr>
        <w:t xml:space="preserve"> приводится количество отходов производства и потребления (в том числе ТКО), образовавшихся в течение отчетного года (без учета отходов, поступивших от других юридических и физических лиц).</w:t>
      </w:r>
    </w:p>
    <w:p>
      <w:pPr>
        <w:pStyle w:val="0"/>
        <w:spacing w:before="240" w:line-rule="auto"/>
        <w:ind w:firstLine="540"/>
        <w:jc w:val="both"/>
      </w:pPr>
      <w:r>
        <w:rPr>
          <w:sz w:val="24"/>
        </w:rPr>
        <w:t xml:space="preserve">В </w:t>
      </w:r>
      <w:hyperlink w:history="0" w:anchor="P113" w:tooltip="3">
        <w:r>
          <w:rPr>
            <w:sz w:val="24"/>
            <w:color w:val="0000ff"/>
          </w:rPr>
          <w:t xml:space="preserve">графе 3</w:t>
        </w:r>
      </w:hyperlink>
      <w:r>
        <w:rPr>
          <w:sz w:val="24"/>
        </w:rPr>
        <w:t xml:space="preserve"> указывается количество отходов производства и потребления (в том числе ТКО), поступивших к респонденту от других юридических лиц и индивидуальных предпринимателей.</w:t>
      </w:r>
    </w:p>
    <w:p>
      <w:pPr>
        <w:pStyle w:val="0"/>
        <w:spacing w:before="240" w:line-rule="auto"/>
        <w:ind w:firstLine="540"/>
        <w:jc w:val="both"/>
      </w:pPr>
      <w:r>
        <w:rPr>
          <w:sz w:val="24"/>
        </w:rPr>
        <w:t xml:space="preserve">В </w:t>
      </w:r>
      <w:hyperlink w:history="0" w:anchor="P114" w:tooltip="4">
        <w:r>
          <w:rPr>
            <w:sz w:val="24"/>
            <w:color w:val="0000ff"/>
          </w:rPr>
          <w:t xml:space="preserve">графе 4</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из других субъектов Российской Федерации.</w:t>
      </w:r>
    </w:p>
    <w:p>
      <w:pPr>
        <w:pStyle w:val="0"/>
        <w:spacing w:before="240" w:line-rule="auto"/>
        <w:ind w:firstLine="540"/>
        <w:jc w:val="both"/>
      </w:pPr>
      <w:r>
        <w:rPr>
          <w:sz w:val="24"/>
        </w:rPr>
        <w:t xml:space="preserve">В </w:t>
      </w:r>
      <w:hyperlink w:history="0" w:anchor="P115" w:tooltip="5">
        <w:r>
          <w:rPr>
            <w:sz w:val="24"/>
            <w:color w:val="0000ff"/>
          </w:rPr>
          <w:t xml:space="preserve">графе 5</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по импорту из других государств.</w:t>
      </w:r>
    </w:p>
    <w:p>
      <w:pPr>
        <w:pStyle w:val="0"/>
        <w:spacing w:before="240" w:line-rule="auto"/>
        <w:ind w:firstLine="540"/>
        <w:jc w:val="both"/>
      </w:pPr>
      <w:r>
        <w:rPr>
          <w:sz w:val="24"/>
        </w:rPr>
        <w:t xml:space="preserve">В </w:t>
      </w:r>
      <w:hyperlink w:history="0" w:anchor="P116" w:tooltip="6">
        <w:r>
          <w:rPr>
            <w:sz w:val="24"/>
            <w:color w:val="0000ff"/>
          </w:rPr>
          <w:t xml:space="preserve">графе 6</w:t>
        </w:r>
      </w:hyperlink>
      <w:r>
        <w:rPr>
          <w:sz w:val="24"/>
        </w:rPr>
        <w:t xml:space="preserve"> приводится общее количество отходов производства и потребления (в том числе ТКО), поступивших к респонденту с собственных (расположенных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 объектов обращения с отходами за отчетный год.</w:t>
      </w:r>
    </w:p>
    <w:p>
      <w:pPr>
        <w:pStyle w:val="0"/>
        <w:spacing w:before="240" w:line-rule="auto"/>
        <w:ind w:firstLine="540"/>
        <w:jc w:val="both"/>
      </w:pPr>
      <w:r>
        <w:rPr>
          <w:sz w:val="24"/>
        </w:rPr>
        <w:t xml:space="preserve">В </w:t>
      </w:r>
      <w:hyperlink w:history="0" w:anchor="P117" w:tooltip="7">
        <w:r>
          <w:rPr>
            <w:sz w:val="24"/>
            <w:color w:val="0000ff"/>
          </w:rPr>
          <w:t xml:space="preserve">графе 7</w:t>
        </w:r>
      </w:hyperlink>
      <w:r>
        <w:rPr>
          <w:sz w:val="24"/>
        </w:rPr>
        <w:t xml:space="preserve"> из общего количества отходов, указанных в </w:t>
      </w:r>
      <w:hyperlink w:history="0" w:anchor="P116" w:tooltip="6">
        <w:r>
          <w:rPr>
            <w:sz w:val="24"/>
            <w:color w:val="0000ff"/>
          </w:rPr>
          <w:t xml:space="preserve">графе 6</w:t>
        </w:r>
      </w:hyperlink>
      <w:r>
        <w:rPr>
          <w:sz w:val="24"/>
        </w:rPr>
        <w:t xml:space="preserve">, выделяется количество отходов производства и потребления, поступивших к респонденту с собственных объектов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118" w:tooltip="8">
        <w:r>
          <w:rPr>
            <w:sz w:val="24"/>
            <w:color w:val="0000ff"/>
          </w:rPr>
          <w:t xml:space="preserve">графе 8</w:t>
        </w:r>
      </w:hyperlink>
      <w:r>
        <w:rPr>
          <w:sz w:val="24"/>
        </w:rPr>
        <w:t xml:space="preserve"> приводится количество отходов производства и потребления (в том числе ТКО), образовавшихся после обработки в течение отчетного года (данные отходы не учитываются в общем объеме образовавшихся в течение отчетного года и указанных в </w:t>
      </w:r>
      <w:hyperlink w:history="0" w:anchor="P112"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В </w:t>
      </w:r>
      <w:hyperlink w:history="0" w:anchor="P119" w:tooltip="9">
        <w:r>
          <w:rPr>
            <w:sz w:val="24"/>
            <w:color w:val="0000ff"/>
          </w:rPr>
          <w:t xml:space="preserve">графе 9</w:t>
        </w:r>
      </w:hyperlink>
      <w:r>
        <w:rPr>
          <w:sz w:val="24"/>
        </w:rPr>
        <w:t xml:space="preserve"> приводится количество отходов, обработанных на объектах обработки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0" w:tooltip="10">
        <w:r>
          <w:rPr>
            <w:sz w:val="24"/>
            <w:color w:val="0000ff"/>
          </w:rPr>
          <w:t xml:space="preserve">графе 10</w:t>
        </w:r>
      </w:hyperlink>
      <w:r>
        <w:rPr>
          <w:sz w:val="24"/>
        </w:rPr>
        <w:t xml:space="preserve"> приводится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1" w:tooltip="11">
        <w:r>
          <w:rPr>
            <w:sz w:val="24"/>
            <w:color w:val="0000ff"/>
          </w:rPr>
          <w:t xml:space="preserve">графе 11</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122" w:tooltip="12">
        <w:r>
          <w:rPr>
            <w:sz w:val="24"/>
            <w:color w:val="0000ff"/>
          </w:rPr>
          <w:t xml:space="preserve">графе 12</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предварительно прошедших обработку, на объектах обработки отходов, принадлежащих хозяйствующему субъекту на праве собственности или иных законных основаниях, в течение отчетного года в целях последующей утилизации отходов.</w:t>
      </w:r>
    </w:p>
    <w:p>
      <w:pPr>
        <w:pStyle w:val="0"/>
        <w:spacing w:before="240" w:line-rule="auto"/>
        <w:ind w:firstLine="540"/>
        <w:jc w:val="both"/>
      </w:pPr>
      <w:r>
        <w:rPr>
          <w:sz w:val="24"/>
        </w:rPr>
        <w:t xml:space="preserve">В </w:t>
      </w:r>
      <w:hyperlink w:history="0" w:anchor="P123" w:tooltip="13">
        <w:r>
          <w:rPr>
            <w:sz w:val="24"/>
            <w:color w:val="0000ff"/>
          </w:rPr>
          <w:t xml:space="preserve">графе 13</w:t>
        </w:r>
      </w:hyperlink>
      <w:r>
        <w:rPr>
          <w:sz w:val="24"/>
        </w:rPr>
        <w:t xml:space="preserve"> указывается количество отходов производства и потребления, обезвреженных в течение отчетного года,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респонденту установках по сжиганию отходов, за исключением сжигания, связанного с использованием ТКО в качестве возобновляемого источника энергии (вторичных энергетических ресурсов).</w:t>
      </w:r>
    </w:p>
    <w:p>
      <w:pPr>
        <w:pStyle w:val="0"/>
        <w:spacing w:before="240" w:line-rule="auto"/>
        <w:ind w:firstLine="540"/>
        <w:jc w:val="both"/>
      </w:pPr>
      <w:r>
        <w:rPr>
          <w:sz w:val="24"/>
        </w:rPr>
        <w:t xml:space="preserve">В </w:t>
      </w:r>
      <w:hyperlink w:history="0" w:anchor="P124" w:tooltip="14">
        <w:r>
          <w:rPr>
            <w:sz w:val="24"/>
            <w:color w:val="0000ff"/>
          </w:rPr>
          <w:t xml:space="preserve">графе 14</w:t>
        </w:r>
      </w:hyperlink>
      <w:r>
        <w:rPr>
          <w:sz w:val="24"/>
        </w:rPr>
        <w:t xml:space="preserve"> приводится количество ТКО, переданных респондентом в отчетном году региональному оператору. Если в субъекте Российской Федерации не выбран региональный оператор и (или) региональный оператор не осуществляет деятельность, приводится количество ТКО, переданных оператору по обращению с ТКО в субъекте Российской Федерации.</w:t>
      </w:r>
    </w:p>
    <w:p>
      <w:pPr>
        <w:pStyle w:val="0"/>
        <w:spacing w:before="240" w:line-rule="auto"/>
        <w:ind w:firstLine="540"/>
        <w:jc w:val="both"/>
      </w:pPr>
      <w:r>
        <w:rPr>
          <w:sz w:val="24"/>
        </w:rPr>
        <w:t xml:space="preserve">В </w:t>
      </w:r>
      <w:hyperlink w:history="0" w:anchor="P249" w:tooltip="15">
        <w:r>
          <w:rPr>
            <w:sz w:val="24"/>
            <w:color w:val="0000ff"/>
          </w:rPr>
          <w:t xml:space="preserve">графе 15</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обработки.</w:t>
      </w:r>
    </w:p>
    <w:p>
      <w:pPr>
        <w:pStyle w:val="0"/>
        <w:spacing w:before="240" w:line-rule="auto"/>
        <w:ind w:firstLine="540"/>
        <w:jc w:val="both"/>
      </w:pPr>
      <w:r>
        <w:rPr>
          <w:sz w:val="24"/>
        </w:rPr>
        <w:t xml:space="preserve">В </w:t>
      </w:r>
      <w:hyperlink w:history="0" w:anchor="P250" w:tooltip="16">
        <w:r>
          <w:rPr>
            <w:sz w:val="24"/>
            <w:color w:val="0000ff"/>
          </w:rPr>
          <w:t xml:space="preserve">графе 16</w:t>
        </w:r>
      </w:hyperlink>
      <w:r>
        <w:rPr>
          <w:sz w:val="24"/>
        </w:rPr>
        <w:t xml:space="preserve"> из общего количества отходов, указанных в </w:t>
      </w:r>
      <w:hyperlink w:history="0" w:anchor="P249" w:tooltip="15">
        <w:r>
          <w:rPr>
            <w:sz w:val="24"/>
            <w:color w:val="0000ff"/>
          </w:rPr>
          <w:t xml:space="preserve">графе 15</w:t>
        </w:r>
      </w:hyperlink>
      <w:r>
        <w:rPr>
          <w:sz w:val="24"/>
        </w:rPr>
        <w:t xml:space="preserve">, выделяется количество отходов, переданных другим юридическим лицам и индивидуальным предпринимателям для обработки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1" w:tooltip="17">
        <w:r>
          <w:rPr>
            <w:sz w:val="24"/>
            <w:color w:val="0000ff"/>
          </w:rPr>
          <w:t xml:space="preserve">графе 17</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утилизации.</w:t>
      </w:r>
    </w:p>
    <w:p>
      <w:pPr>
        <w:pStyle w:val="0"/>
        <w:spacing w:before="240" w:line-rule="auto"/>
        <w:ind w:firstLine="540"/>
        <w:jc w:val="both"/>
      </w:pPr>
      <w:r>
        <w:rPr>
          <w:sz w:val="24"/>
        </w:rPr>
        <w:t xml:space="preserve">В </w:t>
      </w:r>
      <w:hyperlink w:history="0" w:anchor="P252" w:tooltip="18">
        <w:r>
          <w:rPr>
            <w:sz w:val="24"/>
            <w:color w:val="0000ff"/>
          </w:rPr>
          <w:t xml:space="preserve">графе 18</w:t>
        </w:r>
      </w:hyperlink>
      <w:r>
        <w:rPr>
          <w:sz w:val="24"/>
        </w:rPr>
        <w:t xml:space="preserve"> из общего количества отходов, указанных в </w:t>
      </w:r>
      <w:hyperlink w:history="0" w:anchor="P251" w:tooltip="17">
        <w:r>
          <w:rPr>
            <w:sz w:val="24"/>
            <w:color w:val="0000ff"/>
          </w:rPr>
          <w:t xml:space="preserve">графе 17</w:t>
        </w:r>
      </w:hyperlink>
      <w:r>
        <w:rPr>
          <w:sz w:val="24"/>
        </w:rPr>
        <w:t xml:space="preserve">, выделяется количество отходов, переданных другим юридическим лицам и индивидуальным предпринимателям для утилизации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3" w:tooltip="19">
        <w:r>
          <w:rPr>
            <w:sz w:val="24"/>
            <w:color w:val="0000ff"/>
          </w:rPr>
          <w:t xml:space="preserve">графе 19</w:t>
        </w:r>
      </w:hyperlink>
      <w:r>
        <w:rPr>
          <w:sz w:val="24"/>
        </w:rPr>
        <w:t xml:space="preserve"> указывается количество отходов, переданных в течение отчетного года другим юридическим лицам и индивидуальным предпринимателям для обезвреживания.</w:t>
      </w:r>
    </w:p>
    <w:p>
      <w:pPr>
        <w:pStyle w:val="0"/>
        <w:spacing w:before="240" w:line-rule="auto"/>
        <w:ind w:firstLine="540"/>
        <w:jc w:val="both"/>
      </w:pPr>
      <w:r>
        <w:rPr>
          <w:sz w:val="24"/>
        </w:rPr>
        <w:t xml:space="preserve">В </w:t>
      </w:r>
      <w:hyperlink w:history="0" w:anchor="P254" w:tooltip="20">
        <w:r>
          <w:rPr>
            <w:sz w:val="24"/>
            <w:color w:val="0000ff"/>
          </w:rPr>
          <w:t xml:space="preserve">графе 20</w:t>
        </w:r>
      </w:hyperlink>
      <w:r>
        <w:rPr>
          <w:sz w:val="24"/>
        </w:rPr>
        <w:t xml:space="preserve"> из общего количества отходов, указанных в </w:t>
      </w:r>
      <w:hyperlink w:history="0" w:anchor="P253" w:tooltip="19">
        <w:r>
          <w:rPr>
            <w:sz w:val="24"/>
            <w:color w:val="0000ff"/>
          </w:rPr>
          <w:t xml:space="preserve">графе 19</w:t>
        </w:r>
      </w:hyperlink>
      <w:r>
        <w:rPr>
          <w:sz w:val="24"/>
        </w:rPr>
        <w:t xml:space="preserve">, выделяется количество отходов, переданных другим юридическим лицам и индивидуальным предпринимателям для обезвреживания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5" w:tooltip="21">
        <w:r>
          <w:rPr>
            <w:sz w:val="24"/>
            <w:color w:val="0000ff"/>
          </w:rPr>
          <w:t xml:space="preserve">графе 21</w:t>
        </w:r>
      </w:hyperlink>
      <w:r>
        <w:rPr>
          <w:sz w:val="24"/>
        </w:rPr>
        <w:t xml:space="preserve"> отражается количество отходов, переданных в течение отчетного года другим юридическим лицам и индивидуальным предпринимателям для хранения.</w:t>
      </w:r>
    </w:p>
    <w:p>
      <w:pPr>
        <w:pStyle w:val="0"/>
        <w:spacing w:before="240" w:line-rule="auto"/>
        <w:ind w:firstLine="540"/>
        <w:jc w:val="both"/>
      </w:pPr>
      <w:r>
        <w:rPr>
          <w:sz w:val="24"/>
        </w:rPr>
        <w:t xml:space="preserve">В </w:t>
      </w:r>
      <w:hyperlink w:history="0" w:anchor="P256" w:tooltip="22">
        <w:r>
          <w:rPr>
            <w:sz w:val="24"/>
            <w:color w:val="0000ff"/>
          </w:rPr>
          <w:t xml:space="preserve">графе 22</w:t>
        </w:r>
      </w:hyperlink>
      <w:r>
        <w:rPr>
          <w:sz w:val="24"/>
        </w:rPr>
        <w:t xml:space="preserve"> из общего количества отходов, указанных в </w:t>
      </w:r>
      <w:hyperlink w:history="0" w:anchor="P255" w:tooltip="21">
        <w:r>
          <w:rPr>
            <w:sz w:val="24"/>
            <w:color w:val="0000ff"/>
          </w:rPr>
          <w:t xml:space="preserve">графе 21</w:t>
        </w:r>
      </w:hyperlink>
      <w:r>
        <w:rPr>
          <w:sz w:val="24"/>
        </w:rPr>
        <w:t xml:space="preserve">, выделяется количество отходов, переданных другим юридическим лицам и индивидуальным предпринимателям для хранения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7" w:tooltip="23">
        <w:r>
          <w:rPr>
            <w:sz w:val="24"/>
            <w:color w:val="0000ff"/>
          </w:rPr>
          <w:t xml:space="preserve">графе 23</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захоронения.</w:t>
      </w:r>
    </w:p>
    <w:p>
      <w:pPr>
        <w:pStyle w:val="0"/>
        <w:spacing w:before="240" w:line-rule="auto"/>
        <w:ind w:firstLine="540"/>
        <w:jc w:val="both"/>
      </w:pPr>
      <w:r>
        <w:rPr>
          <w:sz w:val="24"/>
        </w:rPr>
        <w:t xml:space="preserve">В </w:t>
      </w:r>
      <w:hyperlink w:history="0" w:anchor="P258" w:tooltip="24">
        <w:r>
          <w:rPr>
            <w:sz w:val="24"/>
            <w:color w:val="0000ff"/>
          </w:rPr>
          <w:t xml:space="preserve">графе 24</w:t>
        </w:r>
      </w:hyperlink>
      <w:r>
        <w:rPr>
          <w:sz w:val="24"/>
        </w:rPr>
        <w:t xml:space="preserve"> из общего количества отходов, указанных в </w:t>
      </w:r>
      <w:hyperlink w:history="0" w:anchor="P257" w:tooltip="23">
        <w:r>
          <w:rPr>
            <w:sz w:val="24"/>
            <w:color w:val="0000ff"/>
          </w:rPr>
          <w:t xml:space="preserve">графе 23</w:t>
        </w:r>
      </w:hyperlink>
      <w:r>
        <w:rPr>
          <w:sz w:val="24"/>
        </w:rPr>
        <w:t xml:space="preserve">, выделяется количество отходов, переданных другим юридическим лицам и индивидуальным предпринимателям для захоронения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9" w:tooltip="25">
        <w:r>
          <w:rPr>
            <w:sz w:val="24"/>
            <w:color w:val="0000ff"/>
          </w:rPr>
          <w:t xml:space="preserve">графе 25</w:t>
        </w:r>
      </w:hyperlink>
      <w:r>
        <w:rPr>
          <w:sz w:val="24"/>
        </w:rPr>
        <w:t xml:space="preserve"> указывается количество отходов, переданных в течение отчетного года на собственные объекты для обращения с отходами, расположенные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w:t>
      </w:r>
    </w:p>
    <w:p>
      <w:pPr>
        <w:pStyle w:val="0"/>
        <w:spacing w:before="240" w:line-rule="auto"/>
        <w:ind w:firstLine="540"/>
        <w:jc w:val="both"/>
      </w:pPr>
      <w:r>
        <w:rPr>
          <w:sz w:val="24"/>
        </w:rPr>
        <w:t xml:space="preserve">В </w:t>
      </w:r>
      <w:hyperlink w:history="0" w:anchor="P260" w:tooltip="26">
        <w:r>
          <w:rPr>
            <w:sz w:val="24"/>
            <w:color w:val="0000ff"/>
          </w:rPr>
          <w:t xml:space="preserve">графе 26</w:t>
        </w:r>
      </w:hyperlink>
      <w:r>
        <w:rPr>
          <w:sz w:val="24"/>
        </w:rPr>
        <w:t xml:space="preserve"> из общего количества отходов, указанных в </w:t>
      </w:r>
      <w:hyperlink w:history="0" w:anchor="P259" w:tooltip="25">
        <w:r>
          <w:rPr>
            <w:sz w:val="24"/>
            <w:color w:val="0000ff"/>
          </w:rPr>
          <w:t xml:space="preserve">графе 25</w:t>
        </w:r>
      </w:hyperlink>
      <w:r>
        <w:rPr>
          <w:sz w:val="24"/>
        </w:rPr>
        <w:t xml:space="preserve">, выделяется количество отходов производства и потребления, переданных в течение отчетного года на собственные объекты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261" w:tooltip="27">
        <w:r>
          <w:rPr>
            <w:sz w:val="24"/>
            <w:color w:val="0000ff"/>
          </w:rPr>
          <w:t xml:space="preserve">графе 27</w:t>
        </w:r>
      </w:hyperlink>
      <w:r>
        <w:rPr>
          <w:sz w:val="24"/>
        </w:rPr>
        <w:t xml:space="preserve"> приводится количество отходов, направленных на хранение в течение отчетного года на эксплуатируемые респондентом объекты по хранению отходов.</w:t>
      </w:r>
    </w:p>
    <w:p>
      <w:pPr>
        <w:pStyle w:val="0"/>
        <w:spacing w:before="240" w:line-rule="auto"/>
        <w:ind w:firstLine="540"/>
        <w:jc w:val="both"/>
      </w:pPr>
      <w:r>
        <w:rPr>
          <w:sz w:val="24"/>
        </w:rPr>
        <w:t xml:space="preserve">В </w:t>
      </w:r>
      <w:hyperlink w:history="0" w:anchor="P262" w:tooltip="28">
        <w:r>
          <w:rPr>
            <w:sz w:val="24"/>
            <w:color w:val="0000ff"/>
          </w:rPr>
          <w:t xml:space="preserve">графе 28</w:t>
        </w:r>
      </w:hyperlink>
      <w:r>
        <w:rPr>
          <w:sz w:val="24"/>
        </w:rPr>
        <w:t xml:space="preserve"> приводится количество отходов, захороненных в течение отчетного года на эксплуатируемых респондентом объектах по захоронению отходов.</w:t>
      </w:r>
    </w:p>
    <w:p>
      <w:pPr>
        <w:pStyle w:val="0"/>
        <w:spacing w:before="240" w:line-rule="auto"/>
        <w:ind w:firstLine="540"/>
        <w:jc w:val="both"/>
      </w:pPr>
      <w:r>
        <w:rPr>
          <w:sz w:val="24"/>
        </w:rPr>
        <w:t xml:space="preserve">В </w:t>
      </w:r>
      <w:hyperlink w:history="0" w:anchor="P263" w:tooltip="29">
        <w:r>
          <w:rPr>
            <w:sz w:val="24"/>
            <w:color w:val="0000ff"/>
          </w:rPr>
          <w:t xml:space="preserve">графе 29</w:t>
        </w:r>
      </w:hyperlink>
      <w:r>
        <w:rPr>
          <w:sz w:val="24"/>
        </w:rPr>
        <w:t xml:space="preserve"> приводится количество отходов производства и потребления (в том числе ТКО), накопленных на объектах, эксплуатируемых респондентом, на конец отчетного года. Этот показатель определяется как сумма количества отходов, накопленных на начало отчетного года, образовавшихся, поступивших в течение отчетного года от других хозяйствующих субъектов и собственных объектов, образованных в результате обработки, за вычетом количества обработанных, утилизированных, обезвреженных, захороненных на эксплуатируемых респондентом объектах размещения отходов, а также переданных отходов другим хозяйствующим субъектам и на собственные объекты в течение отчетного года.</w:t>
      </w:r>
    </w:p>
    <w:p>
      <w:pPr>
        <w:pStyle w:val="0"/>
        <w:jc w:val="both"/>
      </w:pPr>
      <w:r>
        <w:rPr>
          <w:sz w:val="24"/>
        </w:rPr>
      </w:r>
    </w:p>
    <w:p>
      <w:pPr>
        <w:pStyle w:val="0"/>
        <w:outlineLvl w:val="2"/>
        <w:jc w:val="center"/>
      </w:pPr>
      <w:r>
        <w:rPr>
          <w:sz w:val="24"/>
        </w:rPr>
        <w:t xml:space="preserve">III. Заполнение показателей формы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представляемые региональными операторами,</w:t>
      </w:r>
    </w:p>
    <w:p>
      <w:pPr>
        <w:pStyle w:val="0"/>
        <w:jc w:val="center"/>
      </w:pPr>
      <w:r>
        <w:rPr>
          <w:sz w:val="24"/>
        </w:rPr>
        <w:t xml:space="preserve">осуществляющими деятельность с твердыми коммунальными</w:t>
      </w:r>
    </w:p>
    <w:p>
      <w:pPr>
        <w:pStyle w:val="0"/>
        <w:jc w:val="center"/>
      </w:pPr>
      <w:r>
        <w:rPr>
          <w:sz w:val="24"/>
        </w:rPr>
        <w:t xml:space="preserve">отходами, тонна"</w:t>
      </w:r>
    </w:p>
    <w:p>
      <w:pPr>
        <w:pStyle w:val="0"/>
        <w:jc w:val="both"/>
      </w:pPr>
      <w:r>
        <w:rPr>
          <w:sz w:val="24"/>
        </w:rPr>
      </w:r>
    </w:p>
    <w:p>
      <w:pPr>
        <w:pStyle w:val="0"/>
        <w:ind w:firstLine="540"/>
        <w:jc w:val="both"/>
      </w:pPr>
      <w:r>
        <w:rPr>
          <w:sz w:val="24"/>
        </w:rPr>
        <w:t xml:space="preserve">14.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r>
        <w:rPr>
          <w:sz w:val="24"/>
        </w:rPr>
        <w:t xml:space="preserve">.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заполняют:</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в субъекте Российской Федерации, в котором не выбран региональный оператор и (или) региональный оператор не осуществляет деятельность (далее - оператор в субъекте);</w:t>
      </w:r>
    </w:p>
    <w:p>
      <w:pPr>
        <w:pStyle w:val="0"/>
        <w:spacing w:before="240" w:line-rule="auto"/>
        <w:ind w:firstLine="540"/>
        <w:jc w:val="both"/>
      </w:pPr>
      <w:r>
        <w:rPr>
          <w:sz w:val="24"/>
        </w:rPr>
        <w:t xml:space="preserve">юридические лица, в результате деятельности которых образуются ТКО, не заключившие договоры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 (далее - юридические лица с собственными объектами размещения ТКО);</w:t>
      </w:r>
    </w:p>
    <w:p>
      <w:pPr>
        <w:pStyle w:val="0"/>
        <w:spacing w:before="240" w:line-rule="auto"/>
        <w:ind w:firstLine="540"/>
        <w:jc w:val="both"/>
      </w:pPr>
      <w:r>
        <w:rPr>
          <w:sz w:val="24"/>
        </w:rPr>
        <w:t xml:space="preserve">оператор, осуществляющий обработку ТКО, заключивший договор на оказание услуг по утилизации, обезвреживанию, захоронению отходов после обработки ТКО (код ФККО </w:t>
      </w:r>
      <w:r>
        <w:rPr>
          <w:sz w:val="24"/>
        </w:rPr>
        <w:t xml:space="preserve">7 41 110 00 00 0</w:t>
      </w:r>
      <w:r>
        <w:rPr>
          <w:sz w:val="24"/>
        </w:rPr>
        <w:t xml:space="preserve">) с другим оператором, осуществляющим деятельность по утилизации, обезвреживанию, захоронению отходов после обработки ТКО в соответствии с гражданским законодательством Российской Федерации, либо самостоятельно утилизирующий, обезвреживающий, захоранивающий отходы после обработки ТКО (далее - оператор, не передающий отходы после обработки ТКО региональному оператору).</w:t>
      </w:r>
    </w:p>
    <w:p>
      <w:pPr>
        <w:pStyle w:val="0"/>
        <w:spacing w:before="240" w:line-rule="auto"/>
        <w:ind w:firstLine="540"/>
        <w:jc w:val="both"/>
      </w:pPr>
      <w:r>
        <w:rPr>
          <w:sz w:val="24"/>
        </w:rPr>
        <w:t xml:space="preserve">15. Оператор, не передающий отходы после обработки ТКО региональному оператору, заполняет информацию только в отношении отходов после обработки ТКО в части группы (код ФККО </w:t>
      </w:r>
      <w:r>
        <w:rPr>
          <w:sz w:val="24"/>
        </w:rPr>
        <w:t xml:space="preserve">7 41 110 00 00 0</w:t>
      </w:r>
      <w:r>
        <w:rPr>
          <w:sz w:val="24"/>
        </w:rPr>
        <w:t xml:space="preserve">), представленную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w:t>
      </w:r>
      <w:hyperlink w:history="0" w:anchor="P391" w:tooltip="9">
        <w:r>
          <w:rPr>
            <w:sz w:val="24"/>
            <w:color w:val="0000ff"/>
          </w:rPr>
          <w:t xml:space="preserve">9</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16. Региональный оператор, оператор в субъекте приводят данные в отношении отходов после обработки ТКО:</w:t>
      </w:r>
    </w:p>
    <w:p>
      <w:pPr>
        <w:pStyle w:val="0"/>
        <w:spacing w:before="240" w:line-rule="auto"/>
        <w:ind w:firstLine="540"/>
        <w:jc w:val="both"/>
      </w:pPr>
      <w:r>
        <w:rPr>
          <w:sz w:val="24"/>
        </w:rPr>
        <w:t xml:space="preserve">в части группы (код ФККО </w:t>
      </w:r>
      <w:r>
        <w:rPr>
          <w:sz w:val="24"/>
        </w:rPr>
        <w:t xml:space="preserve">7 41 110 00 00 0</w:t>
      </w:r>
      <w:r>
        <w:rPr>
          <w:sz w:val="24"/>
        </w:rPr>
        <w:t xml:space="preserve">) только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 </w:t>
      </w:r>
      <w:hyperlink w:history="0" w:anchor="P390" w:tooltip="8">
        <w:r>
          <w:rPr>
            <w:sz w:val="24"/>
            <w:color w:val="0000ff"/>
          </w:rPr>
          <w:t xml:space="preserve">8</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в части группы (код ФККО </w:t>
      </w:r>
      <w:r>
        <w:rPr>
          <w:sz w:val="24"/>
        </w:rPr>
        <w:t xml:space="preserve">7 41 119 00 00 0</w:t>
      </w:r>
      <w:r>
        <w:rPr>
          <w:sz w:val="24"/>
        </w:rPr>
        <w:t xml:space="preserve">) во всех графах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 кроме </w:t>
      </w:r>
      <w:hyperlink w:history="0" w:anchor="P384" w:tooltip="2">
        <w:r>
          <w:rPr>
            <w:sz w:val="24"/>
            <w:color w:val="0000ff"/>
          </w:rPr>
          <w:t xml:space="preserve">граф 2</w:t>
        </w:r>
      </w:hyperlink>
      <w:r>
        <w:rPr>
          <w:sz w:val="24"/>
        </w:rPr>
        <w:t xml:space="preserve">, </w:t>
      </w:r>
      <w:hyperlink w:history="0" w:anchor="P386" w:tooltip="4">
        <w:r>
          <w:rPr>
            <w:sz w:val="24"/>
            <w:color w:val="0000ff"/>
          </w:rPr>
          <w:t xml:space="preserve">4</w:t>
        </w:r>
      </w:hyperlink>
      <w:r>
        <w:rPr>
          <w:sz w:val="24"/>
        </w:rPr>
        <w:t xml:space="preserve">, </w:t>
      </w:r>
      <w:hyperlink w:history="0" w:anchor="P481" w:tooltip="10">
        <w:r>
          <w:rPr>
            <w:sz w:val="24"/>
            <w:color w:val="0000ff"/>
          </w:rPr>
          <w:t xml:space="preserve">10</w:t>
        </w:r>
      </w:hyperlink>
      <w:r>
        <w:rPr>
          <w:sz w:val="24"/>
        </w:rPr>
        <w:t xml:space="preserve">, </w:t>
      </w:r>
      <w:hyperlink w:history="0" w:anchor="P482" w:tooltip="11">
        <w:r>
          <w:rPr>
            <w:sz w:val="24"/>
            <w:color w:val="0000ff"/>
          </w:rPr>
          <w:t xml:space="preserve">11</w:t>
        </w:r>
      </w:hyperlink>
      <w:r>
        <w:rPr>
          <w:sz w:val="24"/>
        </w:rPr>
        <w:t xml:space="preserve">, </w:t>
      </w:r>
      <w:hyperlink w:history="0" w:anchor="P487" w:tooltip="16">
        <w:r>
          <w:rPr>
            <w:sz w:val="24"/>
            <w:color w:val="0000ff"/>
          </w:rPr>
          <w:t xml:space="preserve">16</w:t>
        </w:r>
      </w:hyperlink>
      <w:r>
        <w:rPr>
          <w:sz w:val="24"/>
        </w:rPr>
        <w:t xml:space="preserve">, </w:t>
      </w:r>
      <w:hyperlink w:history="0" w:anchor="P488" w:tooltip="17">
        <w:r>
          <w:rPr>
            <w:sz w:val="24"/>
            <w:color w:val="0000ff"/>
          </w:rPr>
          <w:t xml:space="preserve">17</w:t>
        </w:r>
      </w:hyperlink>
      <w:r>
        <w:rPr>
          <w:sz w:val="24"/>
        </w:rPr>
        <w:t xml:space="preserve">.</w:t>
      </w:r>
    </w:p>
    <w:p>
      <w:pPr>
        <w:pStyle w:val="0"/>
        <w:spacing w:before="240" w:line-rule="auto"/>
        <w:ind w:firstLine="540"/>
        <w:jc w:val="both"/>
      </w:pPr>
      <w:r>
        <w:rPr>
          <w:sz w:val="24"/>
        </w:rPr>
        <w:t xml:space="preserve">17. В каждой заполняемой строке формы в графах с </w:t>
      </w:r>
      <w:hyperlink w:history="0" w:anchor="P383" w:tooltip="1">
        <w:r>
          <w:rPr>
            <w:sz w:val="24"/>
            <w:color w:val="0000ff"/>
          </w:rPr>
          <w:t xml:space="preserve">1</w:t>
        </w:r>
      </w:hyperlink>
      <w:r>
        <w:rPr>
          <w:sz w:val="24"/>
        </w:rPr>
        <w:t xml:space="preserve"> по </w:t>
      </w:r>
      <w:hyperlink w:history="0" w:anchor="P590"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 Номера строк нумеруются натуральными числами начиная с 1 и далее по порядку возрастания.</w:t>
      </w:r>
    </w:p>
    <w:p>
      <w:pPr>
        <w:pStyle w:val="0"/>
        <w:spacing w:before="240" w:line-rule="auto"/>
        <w:ind w:firstLine="540"/>
        <w:jc w:val="both"/>
      </w:pPr>
      <w:r>
        <w:rPr>
          <w:sz w:val="24"/>
        </w:rPr>
        <w:t xml:space="preserve">18. В </w:t>
      </w:r>
      <w:hyperlink w:history="0" w:anchor="P379"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380"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381"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382"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383" w:tooltip="1">
        <w:r>
          <w:rPr>
            <w:sz w:val="24"/>
            <w:color w:val="0000ff"/>
          </w:rPr>
          <w:t xml:space="preserve">графе 1</w:t>
        </w:r>
      </w:hyperlink>
      <w:r>
        <w:rPr>
          <w:sz w:val="24"/>
        </w:rPr>
        <w:t xml:space="preserve"> показывается все количество ТКО по состоянию на начало отчетного года, находящихся как на территории регионального оператора, оператора в субъекте, оператора, не передающего отходы после обработки ТКО региональному оператору, так и за ее пределами в эксплуатируемых региональным оператором, оператором в субъекте, оператором, не передающим отходы после обработки ТКО региональному оператору, в местах накопления, находящихся как на территории юридических лиц, с собственными объектами размещения ТКО, так и за ее пределами в местах накопления.</w:t>
      </w:r>
    </w:p>
    <w:p>
      <w:pPr>
        <w:pStyle w:val="0"/>
        <w:spacing w:before="240" w:line-rule="auto"/>
        <w:ind w:firstLine="540"/>
        <w:jc w:val="both"/>
      </w:pPr>
      <w:r>
        <w:rPr>
          <w:sz w:val="24"/>
        </w:rPr>
        <w:t xml:space="preserve">В </w:t>
      </w:r>
      <w:hyperlink w:history="0" w:anchor="P384" w:tooltip="2">
        <w:r>
          <w:rPr>
            <w:sz w:val="24"/>
            <w:color w:val="0000ff"/>
          </w:rPr>
          <w:t xml:space="preserve">графе 2</w:t>
        </w:r>
      </w:hyperlink>
      <w:r>
        <w:rPr>
          <w:sz w:val="24"/>
        </w:rPr>
        <w:t xml:space="preserve"> приводится количество ТКО, образованных у регионального оператора, оператора в субъекте, юридических лиц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85" w:tooltip="3">
        <w:r>
          <w:rPr>
            <w:sz w:val="24"/>
            <w:color w:val="0000ff"/>
          </w:rPr>
          <w:t xml:space="preserve">графе 3</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населения в течение отчетного года.</w:t>
      </w:r>
    </w:p>
    <w:p>
      <w:pPr>
        <w:pStyle w:val="0"/>
        <w:spacing w:before="240" w:line-rule="auto"/>
        <w:ind w:firstLine="540"/>
        <w:jc w:val="both"/>
      </w:pPr>
      <w:r>
        <w:rPr>
          <w:sz w:val="24"/>
        </w:rPr>
        <w:t xml:space="preserve">В </w:t>
      </w:r>
      <w:hyperlink w:history="0" w:anchor="P386" w:tooltip="4">
        <w:r>
          <w:rPr>
            <w:sz w:val="24"/>
            <w:color w:val="0000ff"/>
          </w:rPr>
          <w:t xml:space="preserve">графе 4</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образованных в жилых помещениях, поступивших к региональному оператору, оператору в субъекте за отчетный год.</w:t>
      </w:r>
    </w:p>
    <w:p>
      <w:pPr>
        <w:pStyle w:val="0"/>
        <w:spacing w:before="240" w:line-rule="auto"/>
        <w:ind w:firstLine="540"/>
        <w:jc w:val="both"/>
      </w:pPr>
      <w:r>
        <w:rPr>
          <w:sz w:val="24"/>
        </w:rPr>
        <w:t xml:space="preserve">В </w:t>
      </w:r>
      <w:hyperlink w:history="0" w:anchor="P387" w:tooltip="5">
        <w:r>
          <w:rPr>
            <w:sz w:val="24"/>
            <w:color w:val="0000ff"/>
          </w:rPr>
          <w:t xml:space="preserve">графе 5</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поступивших к региональному оператору, из других субъектов Российской Федерации в соответствии с соглашением, заключенным между субъектами Российской Федерации, за отчетный год.</w:t>
      </w:r>
    </w:p>
    <w:p>
      <w:pPr>
        <w:pStyle w:val="0"/>
        <w:spacing w:before="240" w:line-rule="auto"/>
        <w:ind w:firstLine="540"/>
        <w:jc w:val="both"/>
      </w:pPr>
      <w:r>
        <w:rPr>
          <w:sz w:val="24"/>
        </w:rPr>
        <w:t xml:space="preserve">В </w:t>
      </w:r>
      <w:hyperlink w:history="0" w:anchor="P388" w:tooltip="6">
        <w:r>
          <w:rPr>
            <w:sz w:val="24"/>
            <w:color w:val="0000ff"/>
          </w:rPr>
          <w:t xml:space="preserve">графе 6</w:t>
        </w:r>
      </w:hyperlink>
      <w:r>
        <w:rPr>
          <w:sz w:val="24"/>
        </w:rPr>
        <w:t xml:space="preserve"> приводится количество образованных ТКО после обработки в течение отчетного года.</w:t>
      </w:r>
    </w:p>
    <w:p>
      <w:pPr>
        <w:pStyle w:val="0"/>
        <w:spacing w:before="240" w:line-rule="auto"/>
        <w:ind w:firstLine="540"/>
        <w:jc w:val="both"/>
      </w:pPr>
      <w:r>
        <w:rPr>
          <w:sz w:val="24"/>
        </w:rPr>
        <w:t xml:space="preserve">В </w:t>
      </w:r>
      <w:hyperlink w:history="0" w:anchor="P389" w:tooltip="7">
        <w:r>
          <w:rPr>
            <w:sz w:val="24"/>
            <w:color w:val="0000ff"/>
          </w:rPr>
          <w:t xml:space="preserve">графе 7</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принадлежащих на праве собственности или ином законном основании региональному оператору, оператору в субъекте, юридическим лицам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90" w:tooltip="8">
        <w:r>
          <w:rPr>
            <w:sz w:val="24"/>
            <w:color w:val="0000ff"/>
          </w:rPr>
          <w:t xml:space="preserve">графе 8</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передающего ТКО после обработки региональному оператору, оператора в субъекте, за отчетный год.</w:t>
      </w:r>
    </w:p>
    <w:p>
      <w:pPr>
        <w:pStyle w:val="0"/>
        <w:spacing w:before="240" w:line-rule="auto"/>
        <w:ind w:firstLine="540"/>
        <w:jc w:val="both"/>
      </w:pPr>
      <w:r>
        <w:rPr>
          <w:sz w:val="24"/>
        </w:rPr>
        <w:t xml:space="preserve">В </w:t>
      </w:r>
      <w:hyperlink w:history="0" w:anchor="P391" w:tooltip="9">
        <w:r>
          <w:rPr>
            <w:sz w:val="24"/>
            <w:color w:val="0000ff"/>
          </w:rPr>
          <w:t xml:space="preserve">графе 9</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не передающего отходы после обработки ТКО региональному оператору, за отчетный год.</w:t>
      </w:r>
    </w:p>
    <w:p>
      <w:pPr>
        <w:pStyle w:val="0"/>
        <w:spacing w:before="240" w:line-rule="auto"/>
        <w:ind w:firstLine="540"/>
        <w:jc w:val="both"/>
      </w:pPr>
      <w:r>
        <w:rPr>
          <w:sz w:val="24"/>
        </w:rPr>
        <w:t xml:space="preserve">В </w:t>
      </w:r>
      <w:hyperlink w:history="0" w:anchor="P481" w:tooltip="10">
        <w:r>
          <w:rPr>
            <w:sz w:val="24"/>
            <w:color w:val="0000ff"/>
          </w:rPr>
          <w:t xml:space="preserve">графе 10</w:t>
        </w:r>
      </w:hyperlink>
      <w:r>
        <w:rPr>
          <w:sz w:val="24"/>
        </w:rPr>
        <w:t xml:space="preserve"> приводится количество обработанных ТКО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2" w:tooltip="11">
        <w:r>
          <w:rPr>
            <w:sz w:val="24"/>
            <w:color w:val="0000ff"/>
          </w:rPr>
          <w:t xml:space="preserve">графе 11</w:t>
        </w:r>
      </w:hyperlink>
      <w:r>
        <w:rPr>
          <w:sz w:val="24"/>
        </w:rPr>
        <w:t xml:space="preserve"> из общего количества ТКО, указанных в </w:t>
      </w:r>
      <w:hyperlink w:history="0" w:anchor="P481" w:tooltip="10">
        <w:r>
          <w:rPr>
            <w:sz w:val="24"/>
            <w:color w:val="0000ff"/>
          </w:rPr>
          <w:t xml:space="preserve">графе 10</w:t>
        </w:r>
      </w:hyperlink>
      <w:r>
        <w:rPr>
          <w:sz w:val="24"/>
        </w:rPr>
        <w:t xml:space="preserve">, выделяется количество обработанных ТКО, образованных в жилых помещениях,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3" w:tooltip="12">
        <w:r>
          <w:rPr>
            <w:sz w:val="24"/>
            <w:color w:val="0000ff"/>
          </w:rPr>
          <w:t xml:space="preserve">графе 12</w:t>
        </w:r>
      </w:hyperlink>
      <w:r>
        <w:rPr>
          <w:sz w:val="24"/>
        </w:rPr>
        <w:t xml:space="preserve"> приводится количество ТКО, утилизированных на объектах утилизации отходов, принадлежащих региональному оператору, оператору в субъекте, оператору, не передающему отходы после обработки ТКО региональному оператору,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4" w:tooltip="13">
        <w:r>
          <w:rPr>
            <w:sz w:val="24"/>
            <w:color w:val="0000ff"/>
          </w:rPr>
          <w:t xml:space="preserve">графе 13</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485" w:tooltip="14">
        <w:r>
          <w:rPr>
            <w:sz w:val="24"/>
            <w:color w:val="0000ff"/>
          </w:rPr>
          <w:t xml:space="preserve">графе 14</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на объектах энергетической утилизации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6" w:tooltip="15">
        <w:r>
          <w:rPr>
            <w:sz w:val="24"/>
            <w:color w:val="0000ff"/>
          </w:rPr>
          <w:t xml:space="preserve">графе 15</w:t>
        </w:r>
      </w:hyperlink>
      <w:r>
        <w:rPr>
          <w:sz w:val="24"/>
        </w:rPr>
        <w:t xml:space="preserve"> приводится количество обезвреженных региональным оператором, оператором в субъекте в течение отчетного года (в том числе на принадлежащих респонденту установках по сжиганию отходов) ТКО, оператором, не передающим отходы после обработки ТКО региональному оператору, на объектах обезвреживания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487" w:tooltip="16">
        <w:r>
          <w:rPr>
            <w:sz w:val="24"/>
            <w:color w:val="0000ff"/>
          </w:rPr>
          <w:t xml:space="preserve">графе 16</w:t>
        </w:r>
      </w:hyperlink>
      <w:r>
        <w:rPr>
          <w:sz w:val="24"/>
        </w:rPr>
        <w:t xml:space="preserve"> приводится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для обработки.</w:t>
      </w:r>
    </w:p>
    <w:p>
      <w:pPr>
        <w:pStyle w:val="0"/>
        <w:spacing w:before="240" w:line-rule="auto"/>
        <w:ind w:firstLine="540"/>
        <w:jc w:val="both"/>
      </w:pPr>
      <w:r>
        <w:rPr>
          <w:sz w:val="24"/>
        </w:rPr>
        <w:t xml:space="preserve">В </w:t>
      </w:r>
      <w:hyperlink w:history="0" w:anchor="P488" w:tooltip="17">
        <w:r>
          <w:rPr>
            <w:sz w:val="24"/>
            <w:color w:val="0000ff"/>
          </w:rPr>
          <w:t xml:space="preserve">графе 17</w:t>
        </w:r>
      </w:hyperlink>
      <w:r>
        <w:rPr>
          <w:sz w:val="24"/>
        </w:rPr>
        <w:t xml:space="preserve"> из общего количества ТКО, указанных в </w:t>
      </w:r>
      <w:hyperlink w:history="0" w:anchor="P487" w:tooltip="16">
        <w:r>
          <w:rPr>
            <w:sz w:val="24"/>
            <w:color w:val="0000ff"/>
          </w:rPr>
          <w:t xml:space="preserve">графе 16</w:t>
        </w:r>
      </w:hyperlink>
      <w:r>
        <w:rPr>
          <w:sz w:val="24"/>
        </w:rPr>
        <w:t xml:space="preserve">, выделяется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обработки.</w:t>
      </w:r>
    </w:p>
    <w:p>
      <w:pPr>
        <w:pStyle w:val="0"/>
        <w:spacing w:before="240" w:line-rule="auto"/>
        <w:ind w:firstLine="540"/>
        <w:jc w:val="both"/>
      </w:pPr>
      <w:r>
        <w:rPr>
          <w:sz w:val="24"/>
        </w:rPr>
        <w:t xml:space="preserve">В </w:t>
      </w:r>
      <w:hyperlink w:history="0" w:anchor="P579" w:tooltip="18">
        <w:r>
          <w:rPr>
            <w:sz w:val="24"/>
            <w:color w:val="0000ff"/>
          </w:rPr>
          <w:t xml:space="preserve">графе 18</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утилизации.</w:t>
      </w:r>
    </w:p>
    <w:p>
      <w:pPr>
        <w:pStyle w:val="0"/>
        <w:spacing w:before="240" w:line-rule="auto"/>
        <w:ind w:firstLine="540"/>
        <w:jc w:val="both"/>
      </w:pPr>
      <w:r>
        <w:rPr>
          <w:sz w:val="24"/>
        </w:rPr>
        <w:t xml:space="preserve">В </w:t>
      </w:r>
      <w:hyperlink w:history="0" w:anchor="P580" w:tooltip="19">
        <w:r>
          <w:rPr>
            <w:sz w:val="24"/>
            <w:color w:val="0000ff"/>
          </w:rPr>
          <w:t xml:space="preserve">графе 19</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утилизации.</w:t>
      </w:r>
    </w:p>
    <w:p>
      <w:pPr>
        <w:pStyle w:val="0"/>
        <w:spacing w:before="240" w:line-rule="auto"/>
        <w:ind w:firstLine="540"/>
        <w:jc w:val="both"/>
      </w:pPr>
      <w:r>
        <w:rPr>
          <w:sz w:val="24"/>
        </w:rPr>
        <w:t xml:space="preserve">В </w:t>
      </w:r>
      <w:hyperlink w:history="0" w:anchor="P581" w:tooltip="20">
        <w:r>
          <w:rPr>
            <w:sz w:val="24"/>
            <w:color w:val="0000ff"/>
          </w:rPr>
          <w:t xml:space="preserve">графе 20</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для энергетической утилизации.</w:t>
      </w:r>
    </w:p>
    <w:p>
      <w:pPr>
        <w:pStyle w:val="0"/>
        <w:spacing w:before="240" w:line-rule="auto"/>
        <w:ind w:firstLine="540"/>
        <w:jc w:val="both"/>
      </w:pPr>
      <w:r>
        <w:rPr>
          <w:sz w:val="24"/>
        </w:rPr>
        <w:t xml:space="preserve">В </w:t>
      </w:r>
      <w:hyperlink w:history="0" w:anchor="P582" w:tooltip="21">
        <w:r>
          <w:rPr>
            <w:sz w:val="24"/>
            <w:color w:val="0000ff"/>
          </w:rPr>
          <w:t xml:space="preserve">графе 21</w:t>
        </w:r>
      </w:hyperlink>
      <w:r>
        <w:rPr>
          <w:sz w:val="24"/>
        </w:rPr>
        <w:t xml:space="preserve"> из общего количества ТКО, указанных в </w:t>
      </w:r>
      <w:hyperlink w:history="0" w:anchor="P581" w:tooltip="20">
        <w:r>
          <w:rPr>
            <w:sz w:val="24"/>
            <w:color w:val="0000ff"/>
          </w:rPr>
          <w:t xml:space="preserve">графе 20</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на энергетическую утилизацию.</w:t>
      </w:r>
    </w:p>
    <w:p>
      <w:pPr>
        <w:pStyle w:val="0"/>
        <w:spacing w:before="240" w:line-rule="auto"/>
        <w:ind w:firstLine="540"/>
        <w:jc w:val="both"/>
      </w:pPr>
      <w:r>
        <w:rPr>
          <w:sz w:val="24"/>
        </w:rPr>
        <w:t xml:space="preserve">В </w:t>
      </w:r>
      <w:hyperlink w:history="0" w:anchor="P583" w:tooltip="22">
        <w:r>
          <w:rPr>
            <w:sz w:val="24"/>
            <w:color w:val="0000ff"/>
          </w:rPr>
          <w:t xml:space="preserve">графе 22</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обезвреживания.</w:t>
      </w:r>
    </w:p>
    <w:p>
      <w:pPr>
        <w:pStyle w:val="0"/>
        <w:spacing w:before="240" w:line-rule="auto"/>
        <w:ind w:firstLine="540"/>
        <w:jc w:val="both"/>
      </w:pPr>
      <w:r>
        <w:rPr>
          <w:sz w:val="24"/>
        </w:rPr>
        <w:t xml:space="preserve">В </w:t>
      </w:r>
      <w:hyperlink w:history="0" w:anchor="P584" w:tooltip="23">
        <w:r>
          <w:rPr>
            <w:sz w:val="24"/>
            <w:color w:val="0000ff"/>
          </w:rPr>
          <w:t xml:space="preserve">графе 23</w:t>
        </w:r>
      </w:hyperlink>
      <w:r>
        <w:rPr>
          <w:sz w:val="24"/>
        </w:rPr>
        <w:t xml:space="preserve"> из общего количества ТКО, указанных в </w:t>
      </w:r>
      <w:hyperlink w:history="0" w:anchor="P583" w:tooltip="22">
        <w:r>
          <w:rPr>
            <w:sz w:val="24"/>
            <w:color w:val="0000ff"/>
          </w:rPr>
          <w:t xml:space="preserve">графе 22</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обезвреживания.</w:t>
      </w:r>
    </w:p>
    <w:p>
      <w:pPr>
        <w:pStyle w:val="0"/>
        <w:spacing w:before="240" w:line-rule="auto"/>
        <w:ind w:firstLine="540"/>
        <w:jc w:val="both"/>
      </w:pPr>
      <w:r>
        <w:rPr>
          <w:sz w:val="24"/>
        </w:rPr>
        <w:t xml:space="preserve">В </w:t>
      </w:r>
      <w:hyperlink w:history="0" w:anchor="P585" w:tooltip="24">
        <w:r>
          <w:rPr>
            <w:sz w:val="24"/>
            <w:color w:val="0000ff"/>
          </w:rPr>
          <w:t xml:space="preserve">графе 24</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захоронения.</w:t>
      </w:r>
    </w:p>
    <w:p>
      <w:pPr>
        <w:pStyle w:val="0"/>
        <w:spacing w:before="240" w:line-rule="auto"/>
        <w:ind w:firstLine="540"/>
        <w:jc w:val="both"/>
      </w:pPr>
      <w:r>
        <w:rPr>
          <w:sz w:val="24"/>
        </w:rPr>
        <w:t xml:space="preserve">В </w:t>
      </w:r>
      <w:hyperlink w:history="0" w:anchor="P586" w:tooltip="25">
        <w:r>
          <w:rPr>
            <w:sz w:val="24"/>
            <w:color w:val="0000ff"/>
          </w:rPr>
          <w:t xml:space="preserve">графе 25</w:t>
        </w:r>
      </w:hyperlink>
      <w:r>
        <w:rPr>
          <w:sz w:val="24"/>
        </w:rPr>
        <w:t xml:space="preserve"> из общего количества ТКО, указанных в </w:t>
      </w:r>
      <w:hyperlink w:history="0" w:anchor="P585" w:tooltip="24">
        <w:r>
          <w:rPr>
            <w:sz w:val="24"/>
            <w:color w:val="0000ff"/>
          </w:rPr>
          <w:t xml:space="preserve">графе 24</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захоронения.</w:t>
      </w:r>
    </w:p>
    <w:p>
      <w:pPr>
        <w:pStyle w:val="0"/>
        <w:spacing w:before="240" w:line-rule="auto"/>
        <w:ind w:firstLine="540"/>
        <w:jc w:val="both"/>
      </w:pPr>
      <w:r>
        <w:rPr>
          <w:sz w:val="24"/>
        </w:rPr>
        <w:t xml:space="preserve">В </w:t>
      </w:r>
      <w:hyperlink w:history="0" w:anchor="P587" w:tooltip="26">
        <w:r>
          <w:rPr>
            <w:sz w:val="24"/>
            <w:color w:val="0000ff"/>
          </w:rPr>
          <w:t xml:space="preserve">графе 26</w:t>
        </w:r>
      </w:hyperlink>
      <w:r>
        <w:rPr>
          <w:sz w:val="24"/>
        </w:rPr>
        <w:t xml:space="preserve"> приводится количество отходов после обработки ТКО (код ФККО </w:t>
      </w:r>
      <w:r>
        <w:rPr>
          <w:sz w:val="24"/>
        </w:rPr>
        <w:t xml:space="preserve">7 41 110 00 00 0</w:t>
      </w:r>
      <w:r>
        <w:rPr>
          <w:sz w:val="24"/>
        </w:rPr>
        <w:t xml:space="preserve">), находящихся на хранении в течение отчетного года.</w:t>
      </w:r>
    </w:p>
    <w:p>
      <w:pPr>
        <w:pStyle w:val="0"/>
        <w:spacing w:before="240" w:line-rule="auto"/>
        <w:ind w:firstLine="540"/>
        <w:jc w:val="both"/>
      </w:pPr>
      <w:r>
        <w:rPr>
          <w:sz w:val="24"/>
        </w:rPr>
        <w:t xml:space="preserve">В </w:t>
      </w:r>
      <w:hyperlink w:history="0" w:anchor="P588" w:tooltip="27">
        <w:r>
          <w:rPr>
            <w:sz w:val="24"/>
            <w:color w:val="0000ff"/>
          </w:rPr>
          <w:t xml:space="preserve">графе 27</w:t>
        </w:r>
      </w:hyperlink>
      <w:r>
        <w:rPr>
          <w:sz w:val="24"/>
        </w:rPr>
        <w:t xml:space="preserve"> приводится количество ТКО, захороненных в течение отчетного года на эксплуатируемых региональным оператором, оператором в субъекте, юридическими лицами с собственными объектами размещения ТКО, оператором, не передающим отходы после обработки ТКО региональному оператору, в течение отчетного года.</w:t>
      </w:r>
    </w:p>
    <w:p>
      <w:pPr>
        <w:pStyle w:val="0"/>
        <w:spacing w:before="240" w:line-rule="auto"/>
        <w:ind w:firstLine="540"/>
        <w:jc w:val="both"/>
      </w:pPr>
      <w:r>
        <w:rPr>
          <w:sz w:val="24"/>
        </w:rPr>
        <w:t xml:space="preserve">В </w:t>
      </w:r>
      <w:hyperlink w:history="0" w:anchor="P589" w:tooltip="28">
        <w:r>
          <w:rPr>
            <w:sz w:val="24"/>
            <w:color w:val="0000ff"/>
          </w:rPr>
          <w:t xml:space="preserve">графе 28</w:t>
        </w:r>
      </w:hyperlink>
      <w:r>
        <w:rPr>
          <w:sz w:val="24"/>
        </w:rPr>
        <w:t xml:space="preserve"> из общего количества ТКО, указанных в </w:t>
      </w:r>
      <w:hyperlink w:history="0" w:anchor="P586" w:tooltip="25">
        <w:r>
          <w:rPr>
            <w:sz w:val="24"/>
            <w:color w:val="0000ff"/>
          </w:rPr>
          <w:t xml:space="preserve">графе 25</w:t>
        </w:r>
      </w:hyperlink>
      <w:r>
        <w:rPr>
          <w:sz w:val="24"/>
        </w:rPr>
        <w:t xml:space="preserve">, выделяется количество ТКО, образованных в жилых помещениях, захороненных в течение отчетного года на эксплуатируемых региональным оператором, оператором в субъекте объектах по захоронению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590" w:tooltip="29">
        <w:r>
          <w:rPr>
            <w:sz w:val="24"/>
            <w:color w:val="0000ff"/>
          </w:rPr>
          <w:t xml:space="preserve">графе 29</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образованных в жилых помещениях, накопленных на объектах, эксплуатируемых региональным оператором, оператором в субъекте, на конец отчетного года, накопленных на объектах, эксплуатируемых юридическими лицами с собственными объектами размещения ТКО, накопленных на объектах, эксплуатируемых оператором, не передающим отходы после обработки ТКО региональному оператору, на конец отчетного года. Этот показатель определяется как сумма количества ТКО, накопленных на начало отчетного года, поступивших к региональному оператору, оператору в субъекте от других юридических лиц, индивидуальных предпринимателей и от собственных объектов, образованных в жилых помещениях, образованных в результате обработки, накопленных на начало отчетного года у юридических лиц с собственными объектами размещения ТКО, за вычетом количества обработанных, утилизированных, обезвреженных и захороненных на эксплуатируемых региональным оператором, оператором в субъекте объектах захоронения отходов в течение отчетного года, а также переданных другим юридическим лицам и индивидуальным предпринимателям (операторам).</w:t>
      </w:r>
    </w:p>
    <w:p>
      <w:pPr>
        <w:pStyle w:val="0"/>
        <w:jc w:val="both"/>
      </w:pPr>
      <w:r>
        <w:rPr>
          <w:sz w:val="24"/>
        </w:rPr>
      </w:r>
    </w:p>
    <w:p>
      <w:pPr>
        <w:pStyle w:val="0"/>
        <w:outlineLvl w:val="2"/>
        <w:jc w:val="center"/>
      </w:pPr>
      <w:r>
        <w:rPr>
          <w:sz w:val="24"/>
        </w:rPr>
        <w:t xml:space="preserve">IV. Заполнение показателей формы </w:t>
      </w:r>
      <w:hyperlink w:history="0" w:anchor="P672" w:tooltip="Раздел III. Сведения об эксплуатируемых объектах размещения отходов">
        <w:r>
          <w:rPr>
            <w:sz w:val="24"/>
            <w:color w:val="0000ff"/>
          </w:rPr>
          <w:t xml:space="preserve">раздела III</w:t>
        </w:r>
      </w:hyperlink>
      <w:r>
        <w:rPr>
          <w:sz w:val="24"/>
        </w:rPr>
        <w:t xml:space="preserve">.</w:t>
      </w:r>
    </w:p>
    <w:p>
      <w:pPr>
        <w:pStyle w:val="0"/>
        <w:jc w:val="center"/>
      </w:pPr>
      <w:r>
        <w:rPr>
          <w:sz w:val="24"/>
        </w:rPr>
        <w:t xml:space="preserve">"Сведения об эксплуатируемых объектах размещения отходов"</w:t>
      </w:r>
    </w:p>
    <w:p>
      <w:pPr>
        <w:pStyle w:val="0"/>
        <w:jc w:val="both"/>
      </w:pPr>
      <w:r>
        <w:rPr>
          <w:sz w:val="24"/>
        </w:rPr>
      </w:r>
    </w:p>
    <w:p>
      <w:pPr>
        <w:pStyle w:val="0"/>
        <w:ind w:firstLine="540"/>
        <w:jc w:val="both"/>
      </w:pPr>
      <w:r>
        <w:rPr>
          <w:sz w:val="24"/>
        </w:rPr>
        <w:t xml:space="preserve">19. </w:t>
      </w:r>
      <w:hyperlink w:history="0" w:anchor="P672" w:tooltip="Раздел III. Сведения об эксплуатируемых объектах размещения отходов">
        <w:r>
          <w:rPr>
            <w:sz w:val="24"/>
            <w:color w:val="0000ff"/>
          </w:rPr>
          <w:t xml:space="preserve">Раздел III</w:t>
        </w:r>
      </w:hyperlink>
      <w:r>
        <w:rPr>
          <w:sz w:val="24"/>
        </w:rPr>
        <w:t xml:space="preserve">. "Сведения об эксплуатируемых объектах размещения отходов" заполняют юридические лица и индивидуальные предприниматели, осуществляющие деятельность в области обращения с отходами производства и потребления, региональные операторы, операторы в субъекте, операторы по объектам, расположенным на территории муниципального образования.</w:t>
      </w:r>
    </w:p>
    <w:p>
      <w:pPr>
        <w:pStyle w:val="0"/>
        <w:spacing w:before="240" w:line-rule="auto"/>
        <w:ind w:firstLine="540"/>
        <w:jc w:val="both"/>
      </w:pPr>
      <w:r>
        <w:rPr>
          <w:sz w:val="24"/>
        </w:rPr>
        <w:t xml:space="preserve">20. По </w:t>
      </w:r>
      <w:hyperlink w:history="0" w:anchor="P677" w:tooltip="11">
        <w:r>
          <w:rPr>
            <w:sz w:val="24"/>
            <w:color w:val="0000ff"/>
          </w:rPr>
          <w:t xml:space="preserve">строке 11</w:t>
        </w:r>
      </w:hyperlink>
      <w:r>
        <w:rPr>
          <w:sz w:val="24"/>
        </w:rPr>
        <w:t xml:space="preserve"> приводится общее количество эксплуатируемых респондентом объектов захоронения отходов производства и потребления.</w:t>
      </w:r>
    </w:p>
    <w:p>
      <w:pPr>
        <w:pStyle w:val="0"/>
        <w:spacing w:before="240" w:line-rule="auto"/>
        <w:ind w:firstLine="540"/>
        <w:jc w:val="both"/>
      </w:pPr>
      <w:r>
        <w:rPr>
          <w:sz w:val="24"/>
        </w:rPr>
        <w:t xml:space="preserve">По </w:t>
      </w:r>
      <w:hyperlink w:history="0" w:anchor="P680" w:tooltip="12">
        <w:r>
          <w:rPr>
            <w:sz w:val="24"/>
            <w:color w:val="0000ff"/>
          </w:rPr>
          <w:t xml:space="preserve">строке 12</w:t>
        </w:r>
      </w:hyperlink>
      <w:r>
        <w:rPr>
          <w:sz w:val="24"/>
        </w:rPr>
        <w:t xml:space="preserve"> из </w:t>
      </w:r>
      <w:hyperlink w:history="0" w:anchor="P677" w:tooltip="11">
        <w:r>
          <w:rPr>
            <w:sz w:val="24"/>
            <w:color w:val="0000ff"/>
          </w:rPr>
          <w:t xml:space="preserve">строки 11</w:t>
        </w:r>
      </w:hyperlink>
      <w:r>
        <w:rPr>
          <w:sz w:val="24"/>
        </w:rPr>
        <w:t xml:space="preserve"> приводится общее количество эксплуатируемых респондентом объектов захоронения ТКО.</w:t>
      </w:r>
    </w:p>
    <w:p>
      <w:pPr>
        <w:pStyle w:val="0"/>
        <w:spacing w:before="240" w:line-rule="auto"/>
        <w:ind w:firstLine="540"/>
        <w:jc w:val="both"/>
      </w:pPr>
      <w:r>
        <w:rPr>
          <w:sz w:val="24"/>
        </w:rPr>
        <w:t xml:space="preserve">По </w:t>
      </w:r>
      <w:hyperlink w:history="0" w:anchor="P683" w:tooltip="13">
        <w:r>
          <w:rPr>
            <w:sz w:val="24"/>
            <w:color w:val="0000ff"/>
          </w:rPr>
          <w:t xml:space="preserve">строке 13</w:t>
        </w:r>
      </w:hyperlink>
      <w:r>
        <w:rPr>
          <w:sz w:val="24"/>
        </w:rPr>
        <w:t xml:space="preserve"> приводится общее количество эксплуатируемых респондентом объектов хранения отходов производства и потребления.</w:t>
      </w:r>
    </w:p>
    <w:p>
      <w:pPr>
        <w:pStyle w:val="0"/>
        <w:spacing w:before="240" w:line-rule="auto"/>
        <w:ind w:firstLine="540"/>
        <w:jc w:val="both"/>
      </w:pPr>
      <w:r>
        <w:rPr>
          <w:sz w:val="24"/>
        </w:rPr>
        <w:t xml:space="preserve">По </w:t>
      </w:r>
      <w:hyperlink w:history="0" w:anchor="P686" w:tooltip="14">
        <w:r>
          <w:rPr>
            <w:sz w:val="24"/>
            <w:color w:val="0000ff"/>
          </w:rPr>
          <w:t xml:space="preserve">строке 14</w:t>
        </w:r>
      </w:hyperlink>
      <w:r>
        <w:rPr>
          <w:sz w:val="24"/>
        </w:rPr>
        <w:t xml:space="preserve"> приводится количество эксплуатируемых респондентом объектов захоронения отходов производства и потребления, отвечающих установленным требованиям.</w:t>
      </w:r>
    </w:p>
    <w:p>
      <w:pPr>
        <w:pStyle w:val="0"/>
        <w:spacing w:before="240" w:line-rule="auto"/>
        <w:ind w:firstLine="540"/>
        <w:jc w:val="both"/>
      </w:pPr>
      <w:r>
        <w:rPr>
          <w:sz w:val="24"/>
        </w:rPr>
        <w:t xml:space="preserve">Требования к объектам размещения отходов установлены Градостроительным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10 января 2002 г. N 7-ФЗ "Об охране окружающей среды", Федеральным </w:t>
      </w:r>
      <w:r>
        <w:rPr>
          <w:sz w:val="24"/>
        </w:rPr>
        <w:t xml:space="preserve">законом</w:t>
      </w:r>
      <w:r>
        <w:rPr>
          <w:sz w:val="24"/>
        </w:rPr>
        <w:t xml:space="preserve"> от 24 июня 1998 г. N 89-ФЗ "Об отходах производства и потребления", </w:t>
      </w:r>
      <w:r>
        <w:rPr>
          <w:sz w:val="24"/>
        </w:rPr>
        <w:t xml:space="preserve">постановлением</w:t>
      </w:r>
      <w:r>
        <w:rPr>
          <w:sz w:val="24"/>
        </w:rPr>
        <w:t xml:space="preserve"> Правительства Российской Федерации от 10 июля 2018 г. N 800 "О проведении рекультивации и консервации земель",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w:t>
      </w:r>
      <w:r>
        <w:rPr>
          <w:sz w:val="24"/>
        </w:rPr>
        <w:t xml:space="preserve">приказом</w:t>
      </w:r>
      <w:r>
        <w:rPr>
          <w:sz w:val="24"/>
        </w:rPr>
        <w:t xml:space="preserve"> Минприроды России от 31 марта 2025 г. N 157 "Об утверждении Правил инвентаризации объектов размещения отходов" (зарегистрирован Минюстом России 22 мая 2025 г., регистрационный N 82278), </w:t>
      </w:r>
      <w:r>
        <w:rPr>
          <w:sz w:val="24"/>
        </w:rPr>
        <w:t xml:space="preserve">приказом</w:t>
      </w:r>
      <w:r>
        <w:rPr>
          <w:sz w:val="24"/>
        </w:rPr>
        <w:t xml:space="preserve"> Минприроды России от 8 декабря 2020 г. N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Минюстом России 25 декабря 2020 г., регистрационный N 61832).</w:t>
      </w:r>
    </w:p>
    <w:p>
      <w:pPr>
        <w:pStyle w:val="0"/>
        <w:spacing w:before="240" w:line-rule="auto"/>
        <w:ind w:firstLine="540"/>
        <w:jc w:val="both"/>
      </w:pPr>
      <w:r>
        <w:rPr>
          <w:sz w:val="24"/>
        </w:rPr>
        <w:t xml:space="preserve">По </w:t>
      </w:r>
      <w:hyperlink w:history="0" w:anchor="P689" w:tooltip="15">
        <w:r>
          <w:rPr>
            <w:sz w:val="24"/>
            <w:color w:val="0000ff"/>
          </w:rPr>
          <w:t xml:space="preserve">строке 15</w:t>
        </w:r>
      </w:hyperlink>
      <w:r>
        <w:rPr>
          <w:sz w:val="24"/>
        </w:rPr>
        <w:t xml:space="preserve"> из </w:t>
      </w:r>
      <w:hyperlink w:history="0" w:anchor="P686" w:tooltip="14">
        <w:r>
          <w:rPr>
            <w:sz w:val="24"/>
            <w:color w:val="0000ff"/>
          </w:rPr>
          <w:t xml:space="preserve">строки 14</w:t>
        </w:r>
      </w:hyperlink>
      <w:r>
        <w:rPr>
          <w:sz w:val="24"/>
        </w:rPr>
        <w:t xml:space="preserve"> приводится количество эксплуатируемых респондентом объектов захоронения ТКО, отвечающих вышеописанным требованиям.</w:t>
      </w:r>
    </w:p>
    <w:p>
      <w:pPr>
        <w:pStyle w:val="0"/>
        <w:spacing w:before="240" w:line-rule="auto"/>
        <w:ind w:firstLine="540"/>
        <w:jc w:val="both"/>
      </w:pPr>
      <w:r>
        <w:rPr>
          <w:sz w:val="24"/>
        </w:rPr>
        <w:t xml:space="preserve">По </w:t>
      </w:r>
      <w:hyperlink w:history="0" w:anchor="P692" w:tooltip="16">
        <w:r>
          <w:rPr>
            <w:sz w:val="24"/>
            <w:color w:val="0000ff"/>
          </w:rPr>
          <w:t xml:space="preserve">строке 16</w:t>
        </w:r>
      </w:hyperlink>
      <w:r>
        <w:rPr>
          <w:sz w:val="24"/>
        </w:rPr>
        <w:t xml:space="preserve"> приводится количество эксплуатируемых респондентом объектов хранения отходов производства и потребления, отвечающих вышеописанным требованиям.</w:t>
      </w:r>
    </w:p>
    <w:p>
      <w:pPr>
        <w:pStyle w:val="0"/>
        <w:spacing w:before="240" w:line-rule="auto"/>
        <w:ind w:firstLine="540"/>
        <w:jc w:val="both"/>
      </w:pPr>
      <w:r>
        <w:rPr>
          <w:sz w:val="24"/>
        </w:rPr>
        <w:t xml:space="preserve">По </w:t>
      </w:r>
      <w:hyperlink w:history="0" w:anchor="P695" w:tooltip="17">
        <w:r>
          <w:rPr>
            <w:sz w:val="24"/>
            <w:color w:val="0000ff"/>
          </w:rPr>
          <w:t xml:space="preserve">строке 17</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698" w:tooltip="18">
        <w:r>
          <w:rPr>
            <w:sz w:val="24"/>
            <w:color w:val="0000ff"/>
          </w:rPr>
          <w:t xml:space="preserve">строке 18</w:t>
        </w:r>
      </w:hyperlink>
      <w:r>
        <w:rPr>
          <w:sz w:val="24"/>
        </w:rPr>
        <w:t xml:space="preserve"> из </w:t>
      </w:r>
      <w:hyperlink w:history="0" w:anchor="P695" w:tooltip="17">
        <w:r>
          <w:rPr>
            <w:sz w:val="24"/>
            <w:color w:val="0000ff"/>
          </w:rPr>
          <w:t xml:space="preserve">строки 17</w:t>
        </w:r>
      </w:hyperlink>
      <w:r>
        <w:rPr>
          <w:sz w:val="24"/>
        </w:rPr>
        <w:t xml:space="preserve"> приводится вместимость эксплуатируемых респондентом объектов захоронения ТКО согласно проектной документации в тоннах.</w:t>
      </w:r>
    </w:p>
    <w:p>
      <w:pPr>
        <w:pStyle w:val="0"/>
        <w:spacing w:before="240" w:line-rule="auto"/>
        <w:ind w:firstLine="540"/>
        <w:jc w:val="both"/>
      </w:pPr>
      <w:r>
        <w:rPr>
          <w:sz w:val="24"/>
        </w:rPr>
        <w:t xml:space="preserve">По </w:t>
      </w:r>
      <w:hyperlink w:history="0" w:anchor="P701" w:tooltip="19">
        <w:r>
          <w:rPr>
            <w:sz w:val="24"/>
            <w:color w:val="0000ff"/>
          </w:rPr>
          <w:t xml:space="preserve">строке 19</w:t>
        </w:r>
      </w:hyperlink>
      <w:r>
        <w:rPr>
          <w:sz w:val="24"/>
        </w:rPr>
        <w:t xml:space="preserve"> приводится остаточная вместимость эксплуатируемых респондентом объектов захоронения отходов в тоннах.</w:t>
      </w:r>
    </w:p>
    <w:p>
      <w:pPr>
        <w:pStyle w:val="0"/>
        <w:spacing w:before="240" w:line-rule="auto"/>
        <w:ind w:firstLine="540"/>
        <w:jc w:val="both"/>
      </w:pPr>
      <w:r>
        <w:rPr>
          <w:sz w:val="24"/>
        </w:rPr>
        <w:t xml:space="preserve">По </w:t>
      </w:r>
      <w:hyperlink w:history="0" w:anchor="P704" w:tooltip="20">
        <w:r>
          <w:rPr>
            <w:sz w:val="24"/>
            <w:color w:val="0000ff"/>
          </w:rPr>
          <w:t xml:space="preserve">строке 20</w:t>
        </w:r>
      </w:hyperlink>
      <w:r>
        <w:rPr>
          <w:sz w:val="24"/>
        </w:rPr>
        <w:t xml:space="preserve"> из </w:t>
      </w:r>
      <w:hyperlink w:history="0" w:anchor="P701" w:tooltip="19">
        <w:r>
          <w:rPr>
            <w:sz w:val="24"/>
            <w:color w:val="0000ff"/>
          </w:rPr>
          <w:t xml:space="preserve">строки 19</w:t>
        </w:r>
      </w:hyperlink>
      <w:r>
        <w:rPr>
          <w:sz w:val="24"/>
        </w:rPr>
        <w:t xml:space="preserve"> приводится остаточная вместимость эксплуатируемых респондентом объектов захоронения ТКО в тоннах.</w:t>
      </w:r>
    </w:p>
    <w:p>
      <w:pPr>
        <w:pStyle w:val="0"/>
        <w:spacing w:before="240" w:line-rule="auto"/>
        <w:ind w:firstLine="540"/>
        <w:jc w:val="both"/>
      </w:pPr>
      <w:r>
        <w:rPr>
          <w:sz w:val="24"/>
        </w:rPr>
        <w:t xml:space="preserve">По </w:t>
      </w:r>
      <w:hyperlink w:history="0" w:anchor="P707" w:tooltip="21">
        <w:r>
          <w:rPr>
            <w:sz w:val="24"/>
            <w:color w:val="0000ff"/>
          </w:rPr>
          <w:t xml:space="preserve">строке 21</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0" w:tooltip="22">
        <w:r>
          <w:rPr>
            <w:sz w:val="24"/>
            <w:color w:val="0000ff"/>
          </w:rPr>
          <w:t xml:space="preserve">строке 22</w:t>
        </w:r>
      </w:hyperlink>
      <w:r>
        <w:rPr>
          <w:sz w:val="24"/>
        </w:rPr>
        <w:t xml:space="preserve"> из </w:t>
      </w:r>
      <w:hyperlink w:history="0" w:anchor="P707" w:tooltip="21">
        <w:r>
          <w:rPr>
            <w:sz w:val="24"/>
            <w:color w:val="0000ff"/>
          </w:rPr>
          <w:t xml:space="preserve">строки 21</w:t>
        </w:r>
      </w:hyperlink>
      <w:r>
        <w:rPr>
          <w:sz w:val="24"/>
        </w:rPr>
        <w:t xml:space="preserve"> приводится вместимость эксплуатируемых респондентом объектов захоронения ТКО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3" w:tooltip="23">
        <w:r>
          <w:rPr>
            <w:sz w:val="24"/>
            <w:color w:val="0000ff"/>
          </w:rPr>
          <w:t xml:space="preserve">строке 23</w:t>
        </w:r>
      </w:hyperlink>
      <w:r>
        <w:rPr>
          <w:sz w:val="24"/>
        </w:rPr>
        <w:t xml:space="preserve"> приводится остаточная вместимость эксплуатируемых респондентом объектов захоронения отходов в метрах кубических.</w:t>
      </w:r>
    </w:p>
    <w:p>
      <w:pPr>
        <w:pStyle w:val="0"/>
        <w:spacing w:before="240" w:line-rule="auto"/>
        <w:ind w:firstLine="540"/>
        <w:jc w:val="both"/>
      </w:pPr>
      <w:r>
        <w:rPr>
          <w:sz w:val="24"/>
        </w:rPr>
        <w:t xml:space="preserve">По </w:t>
      </w:r>
      <w:hyperlink w:history="0" w:anchor="P716" w:tooltip="24">
        <w:r>
          <w:rPr>
            <w:sz w:val="24"/>
            <w:color w:val="0000ff"/>
          </w:rPr>
          <w:t xml:space="preserve">строке 24</w:t>
        </w:r>
      </w:hyperlink>
      <w:r>
        <w:rPr>
          <w:sz w:val="24"/>
        </w:rPr>
        <w:t xml:space="preserve"> из </w:t>
      </w:r>
      <w:hyperlink w:history="0" w:anchor="P713" w:tooltip="23">
        <w:r>
          <w:rPr>
            <w:sz w:val="24"/>
            <w:color w:val="0000ff"/>
          </w:rPr>
          <w:t xml:space="preserve">строки 23</w:t>
        </w:r>
      </w:hyperlink>
      <w:r>
        <w:rPr>
          <w:sz w:val="24"/>
        </w:rPr>
        <w:t xml:space="preserve"> приводится остаточная вместимость эксплуатируемых респондентом объектов захоронения ТКО в метрах кубических.</w:t>
      </w:r>
    </w:p>
    <w:p>
      <w:pPr>
        <w:pStyle w:val="0"/>
        <w:spacing w:before="240" w:line-rule="auto"/>
        <w:ind w:firstLine="540"/>
        <w:jc w:val="both"/>
      </w:pPr>
      <w:r>
        <w:rPr>
          <w:sz w:val="24"/>
        </w:rPr>
        <w:t xml:space="preserve">По </w:t>
      </w:r>
      <w:hyperlink w:history="0" w:anchor="P719" w:tooltip="25">
        <w:r>
          <w:rPr>
            <w:sz w:val="24"/>
            <w:color w:val="0000ff"/>
          </w:rPr>
          <w:t xml:space="preserve">строке 25</w:t>
        </w:r>
      </w:hyperlink>
      <w:r>
        <w:rPr>
          <w:sz w:val="24"/>
        </w:rPr>
        <w:t xml:space="preserve"> приводится вместимость эксплуатируемых респондентом объектов хранения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722" w:tooltip="26">
        <w:r>
          <w:rPr>
            <w:sz w:val="24"/>
            <w:color w:val="0000ff"/>
          </w:rPr>
          <w:t xml:space="preserve">строке 26</w:t>
        </w:r>
      </w:hyperlink>
      <w:r>
        <w:rPr>
          <w:sz w:val="24"/>
        </w:rPr>
        <w:t xml:space="preserve"> приводится остаточная вместимость эксплуатируемых респондентом объектов хранения отходов в тоннах.</w:t>
      </w:r>
    </w:p>
    <w:p>
      <w:pPr>
        <w:pStyle w:val="0"/>
        <w:spacing w:before="240" w:line-rule="auto"/>
        <w:ind w:firstLine="540"/>
        <w:jc w:val="both"/>
      </w:pPr>
      <w:r>
        <w:rPr>
          <w:sz w:val="24"/>
        </w:rPr>
        <w:t xml:space="preserve">По </w:t>
      </w:r>
      <w:hyperlink w:history="0" w:anchor="P725" w:tooltip="27">
        <w:r>
          <w:rPr>
            <w:sz w:val="24"/>
            <w:color w:val="0000ff"/>
          </w:rPr>
          <w:t xml:space="preserve">строке 27</w:t>
        </w:r>
      </w:hyperlink>
      <w:r>
        <w:rPr>
          <w:sz w:val="24"/>
        </w:rPr>
        <w:t xml:space="preserve"> приводится вместимость эксплуатируемых респондентом объектов хранения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28" w:tooltip="28">
        <w:r>
          <w:rPr>
            <w:sz w:val="24"/>
            <w:color w:val="0000ff"/>
          </w:rPr>
          <w:t xml:space="preserve">строке 28</w:t>
        </w:r>
      </w:hyperlink>
      <w:r>
        <w:rPr>
          <w:sz w:val="24"/>
        </w:rPr>
        <w:t xml:space="preserve"> приводится остаточная вместимость эксплуатируемых респондентом объектов хранения отходов в метрах кубических.</w:t>
      </w:r>
    </w:p>
    <w:p>
      <w:pPr>
        <w:pStyle w:val="0"/>
        <w:spacing w:before="240" w:line-rule="auto"/>
        <w:ind w:firstLine="540"/>
        <w:jc w:val="both"/>
      </w:pPr>
      <w:r>
        <w:rPr>
          <w:sz w:val="24"/>
        </w:rPr>
        <w:t xml:space="preserve">По </w:t>
      </w:r>
      <w:hyperlink w:history="0" w:anchor="P731" w:tooltip="29">
        <w:r>
          <w:rPr>
            <w:sz w:val="24"/>
            <w:color w:val="0000ff"/>
          </w:rPr>
          <w:t xml:space="preserve">строке 29</w:t>
        </w:r>
      </w:hyperlink>
      <w:r>
        <w:rPr>
          <w:sz w:val="24"/>
        </w:rPr>
        <w:t xml:space="preserve"> приводится площадь, занимаемая всеми эксплуатируемыми респондентом объектами захоронения отходов производства и потребления.</w:t>
      </w:r>
    </w:p>
    <w:p>
      <w:pPr>
        <w:pStyle w:val="0"/>
        <w:spacing w:before="240" w:line-rule="auto"/>
        <w:ind w:firstLine="540"/>
        <w:jc w:val="both"/>
      </w:pPr>
      <w:r>
        <w:rPr>
          <w:sz w:val="24"/>
        </w:rPr>
        <w:t xml:space="preserve">По </w:t>
      </w:r>
      <w:hyperlink w:history="0" w:anchor="P734" w:tooltip="30">
        <w:r>
          <w:rPr>
            <w:sz w:val="24"/>
            <w:color w:val="0000ff"/>
          </w:rPr>
          <w:t xml:space="preserve">строке 30</w:t>
        </w:r>
      </w:hyperlink>
      <w:r>
        <w:rPr>
          <w:sz w:val="24"/>
        </w:rPr>
        <w:t xml:space="preserve"> из </w:t>
      </w:r>
      <w:hyperlink w:history="0" w:anchor="P731" w:tooltip="29">
        <w:r>
          <w:rPr>
            <w:sz w:val="24"/>
            <w:color w:val="0000ff"/>
          </w:rPr>
          <w:t xml:space="preserve">строки 29</w:t>
        </w:r>
      </w:hyperlink>
      <w:r>
        <w:rPr>
          <w:sz w:val="24"/>
        </w:rPr>
        <w:t xml:space="preserve"> приводится площадь, занимаемая всеми эксплуатируемыми респондентом объектами захоронения ТКО.</w:t>
      </w:r>
    </w:p>
    <w:p>
      <w:pPr>
        <w:pStyle w:val="0"/>
        <w:spacing w:before="240" w:line-rule="auto"/>
        <w:ind w:firstLine="540"/>
        <w:jc w:val="both"/>
      </w:pPr>
      <w:r>
        <w:rPr>
          <w:sz w:val="24"/>
        </w:rPr>
        <w:t xml:space="preserve">По </w:t>
      </w:r>
      <w:hyperlink w:history="0" w:anchor="P737" w:tooltip="31">
        <w:r>
          <w:rPr>
            <w:sz w:val="24"/>
            <w:color w:val="0000ff"/>
          </w:rPr>
          <w:t xml:space="preserve">строке 31</w:t>
        </w:r>
      </w:hyperlink>
      <w:r>
        <w:rPr>
          <w:sz w:val="24"/>
        </w:rPr>
        <w:t xml:space="preserve"> приводится площадь, занимаемая всеми эксплуатируемыми респондентом объектами хранения отходов производства и потребления.</w:t>
      </w:r>
    </w:p>
    <w:p>
      <w:pPr>
        <w:pStyle w:val="0"/>
        <w:jc w:val="both"/>
      </w:pPr>
      <w:r>
        <w:rPr>
          <w:sz w:val="24"/>
        </w:rPr>
      </w:r>
    </w:p>
    <w:p>
      <w:pPr>
        <w:pStyle w:val="0"/>
        <w:outlineLvl w:val="2"/>
        <w:jc w:val="center"/>
      </w:pPr>
      <w:r>
        <w:rPr>
          <w:sz w:val="24"/>
        </w:rPr>
        <w:t xml:space="preserve">Контроль при заполнении первичных статистических показателей</w:t>
      </w:r>
    </w:p>
    <w:p>
      <w:pPr>
        <w:pStyle w:val="0"/>
        <w:jc w:val="both"/>
      </w:pPr>
      <w:r>
        <w:rPr>
          <w:sz w:val="24"/>
        </w:rPr>
      </w:r>
    </w:p>
    <w:p>
      <w:pPr>
        <w:pStyle w:val="0"/>
        <w:outlineLvl w:val="3"/>
        <w:ind w:firstLine="540"/>
        <w:jc w:val="both"/>
      </w:pP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113"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4" w:tooltip="4">
        <w:r>
          <w:rPr>
            <w:sz w:val="24"/>
            <w:color w:val="0000ff"/>
          </w:rPr>
          <w:t xml:space="preserve">гр. 4</w:t>
        </w:r>
      </w:hyperlink>
      <w:r>
        <w:rPr>
          <w:sz w:val="24"/>
        </w:rPr>
        <w:t xml:space="preserve"> + </w:t>
      </w:r>
      <w:hyperlink w:history="0" w:anchor="P115" w:tooltip="5">
        <w:r>
          <w:rPr>
            <w:sz w:val="24"/>
            <w:color w:val="0000ff"/>
          </w:rPr>
          <w:t xml:space="preserve">гр. 5</w:t>
        </w:r>
      </w:hyperlink>
    </w:p>
    <w:p>
      <w:pPr>
        <w:pStyle w:val="0"/>
        <w:spacing w:before="240" w:line-rule="auto"/>
        <w:ind w:firstLine="540"/>
        <w:jc w:val="both"/>
      </w:pPr>
      <w:r>
        <w:rPr>
          <w:sz w:val="24"/>
        </w:rPr>
        <w:t xml:space="preserve">2. </w:t>
      </w:r>
      <w:hyperlink w:history="0" w:anchor="P116" w:tooltip="6">
        <w:r>
          <w:rPr>
            <w:sz w:val="24"/>
            <w:color w:val="0000ff"/>
          </w:rPr>
          <w:t xml:space="preserve">гр. 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7" w:tooltip="7">
        <w:r>
          <w:rPr>
            <w:sz w:val="24"/>
            <w:color w:val="0000ff"/>
          </w:rPr>
          <w:t xml:space="preserve">гр. 7</w:t>
        </w:r>
      </w:hyperlink>
    </w:p>
    <w:p>
      <w:pPr>
        <w:pStyle w:val="0"/>
        <w:spacing w:before="240" w:line-rule="auto"/>
        <w:ind w:firstLine="540"/>
        <w:jc w:val="both"/>
      </w:pPr>
      <w:r>
        <w:rPr>
          <w:sz w:val="24"/>
        </w:rPr>
        <w:t xml:space="preserve">3.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1" w:tooltip="11">
        <w:r>
          <w:rPr>
            <w:sz w:val="24"/>
            <w:color w:val="0000ff"/>
          </w:rPr>
          <w:t xml:space="preserve">гр. 11</w:t>
        </w:r>
      </w:hyperlink>
    </w:p>
    <w:p>
      <w:pPr>
        <w:pStyle w:val="0"/>
        <w:spacing w:before="240" w:line-rule="auto"/>
        <w:ind w:firstLine="540"/>
        <w:jc w:val="both"/>
      </w:pPr>
      <w:r>
        <w:rPr>
          <w:sz w:val="24"/>
        </w:rPr>
        <w:t xml:space="preserve">4.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2" w:tooltip="12">
        <w:r>
          <w:rPr>
            <w:sz w:val="24"/>
            <w:color w:val="0000ff"/>
          </w:rPr>
          <w:t xml:space="preserve">гр. 12</w:t>
        </w:r>
      </w:hyperlink>
    </w:p>
    <w:p>
      <w:pPr>
        <w:pStyle w:val="0"/>
        <w:spacing w:before="240" w:line-rule="auto"/>
        <w:ind w:firstLine="540"/>
        <w:jc w:val="both"/>
      </w:pPr>
      <w:r>
        <w:rPr>
          <w:sz w:val="24"/>
        </w:rPr>
        <w:t xml:space="preserve">5. </w:t>
      </w:r>
      <w:hyperlink w:history="0" w:anchor="P249" w:tooltip="15">
        <w:r>
          <w:rPr>
            <w:sz w:val="24"/>
            <w:color w:val="0000ff"/>
          </w:rPr>
          <w:t xml:space="preserve">гр. 15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0" w:tooltip="16">
        <w:r>
          <w:rPr>
            <w:sz w:val="24"/>
            <w:color w:val="0000ff"/>
          </w:rPr>
          <w:t xml:space="preserve">гр. 16</w:t>
        </w:r>
      </w:hyperlink>
    </w:p>
    <w:p>
      <w:pPr>
        <w:pStyle w:val="0"/>
        <w:spacing w:before="240" w:line-rule="auto"/>
        <w:ind w:firstLine="540"/>
        <w:jc w:val="both"/>
      </w:pPr>
      <w:r>
        <w:rPr>
          <w:sz w:val="24"/>
        </w:rPr>
        <w:t xml:space="preserve">6. </w:t>
      </w:r>
      <w:hyperlink w:history="0" w:anchor="P251" w:tooltip="17">
        <w:r>
          <w:rPr>
            <w:sz w:val="24"/>
            <w:color w:val="0000ff"/>
          </w:rPr>
          <w:t xml:space="preserve">гр.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2" w:tooltip="18">
        <w:r>
          <w:rPr>
            <w:sz w:val="24"/>
            <w:color w:val="0000ff"/>
          </w:rPr>
          <w:t xml:space="preserve">гр. 18</w:t>
        </w:r>
      </w:hyperlink>
    </w:p>
    <w:p>
      <w:pPr>
        <w:pStyle w:val="0"/>
        <w:spacing w:before="240" w:line-rule="auto"/>
        <w:ind w:firstLine="540"/>
        <w:jc w:val="both"/>
      </w:pPr>
      <w:r>
        <w:rPr>
          <w:sz w:val="24"/>
        </w:rPr>
        <w:t xml:space="preserve">7. </w:t>
      </w:r>
      <w:hyperlink w:history="0" w:anchor="P253" w:tooltip="19">
        <w:r>
          <w:rPr>
            <w:sz w:val="24"/>
            <w:color w:val="0000ff"/>
          </w:rPr>
          <w:t xml:space="preserve">гр.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4" w:tooltip="20">
        <w:r>
          <w:rPr>
            <w:sz w:val="24"/>
            <w:color w:val="0000ff"/>
          </w:rPr>
          <w:t xml:space="preserve">гр. 20</w:t>
        </w:r>
      </w:hyperlink>
    </w:p>
    <w:p>
      <w:pPr>
        <w:pStyle w:val="0"/>
        <w:spacing w:before="240" w:line-rule="auto"/>
        <w:ind w:firstLine="540"/>
        <w:jc w:val="both"/>
      </w:pPr>
      <w:r>
        <w:rPr>
          <w:sz w:val="24"/>
        </w:rPr>
        <w:t xml:space="preserve">8. </w:t>
      </w:r>
      <w:hyperlink w:history="0" w:anchor="P255" w:tooltip="21">
        <w:r>
          <w:rPr>
            <w:sz w:val="24"/>
            <w:color w:val="0000ff"/>
          </w:rPr>
          <w:t xml:space="preserve">гр.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6" w:tooltip="22">
        <w:r>
          <w:rPr>
            <w:sz w:val="24"/>
            <w:color w:val="0000ff"/>
          </w:rPr>
          <w:t xml:space="preserve">гр. 22</w:t>
        </w:r>
      </w:hyperlink>
    </w:p>
    <w:p>
      <w:pPr>
        <w:pStyle w:val="0"/>
        <w:spacing w:before="240" w:line-rule="auto"/>
        <w:ind w:firstLine="540"/>
        <w:jc w:val="both"/>
      </w:pPr>
      <w:r>
        <w:rPr>
          <w:sz w:val="24"/>
        </w:rPr>
        <w:t xml:space="preserve">9. </w:t>
      </w:r>
      <w:hyperlink w:history="0" w:anchor="P257" w:tooltip="23">
        <w:r>
          <w:rPr>
            <w:sz w:val="24"/>
            <w:color w:val="0000ff"/>
          </w:rPr>
          <w:t xml:space="preserve">гр.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8" w:tooltip="24">
        <w:r>
          <w:rPr>
            <w:sz w:val="24"/>
            <w:color w:val="0000ff"/>
          </w:rPr>
          <w:t xml:space="preserve">гр. 24</w:t>
        </w:r>
      </w:hyperlink>
    </w:p>
    <w:p>
      <w:pPr>
        <w:pStyle w:val="0"/>
        <w:spacing w:before="240" w:line-rule="auto"/>
        <w:ind w:firstLine="540"/>
        <w:jc w:val="both"/>
      </w:pPr>
      <w:r>
        <w:rPr>
          <w:sz w:val="24"/>
        </w:rPr>
        <w:t xml:space="preserve">10. </w:t>
      </w:r>
      <w:hyperlink w:history="0" w:anchor="P259" w:tooltip="25">
        <w:r>
          <w:rPr>
            <w:sz w:val="24"/>
            <w:color w:val="0000ff"/>
          </w:rPr>
          <w:t xml:space="preserve">гр. 25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0" w:tooltip="26">
        <w:r>
          <w:rPr>
            <w:sz w:val="24"/>
            <w:color w:val="0000ff"/>
          </w:rPr>
          <w:t xml:space="preserve">гр. 26</w:t>
        </w:r>
      </w:hyperlink>
    </w:p>
    <w:p>
      <w:pPr>
        <w:pStyle w:val="0"/>
        <w:spacing w:before="240" w:line-rule="auto"/>
        <w:ind w:firstLine="540"/>
        <w:jc w:val="both"/>
      </w:pPr>
      <w:r>
        <w:rPr>
          <w:sz w:val="24"/>
        </w:rPr>
        <w:t xml:space="preserve">11. </w:t>
      </w:r>
      <w:hyperlink w:history="0" w:anchor="P263"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1" w:tooltip="27">
        <w:r>
          <w:rPr>
            <w:sz w:val="24"/>
            <w:color w:val="0000ff"/>
          </w:rPr>
          <w:t xml:space="preserve">гр. 27</w:t>
        </w:r>
      </w:hyperlink>
    </w:p>
    <w:p>
      <w:pPr>
        <w:pStyle w:val="0"/>
        <w:spacing w:before="240" w:line-rule="auto"/>
        <w:ind w:firstLine="540"/>
        <w:jc w:val="both"/>
      </w:pPr>
      <w:r>
        <w:rPr>
          <w:sz w:val="24"/>
        </w:rPr>
        <w:t xml:space="preserve">12. </w:t>
      </w:r>
      <w:hyperlink w:history="0" w:anchor="P263" w:tooltip="29">
        <w:r>
          <w:rPr>
            <w:sz w:val="24"/>
            <w:color w:val="0000ff"/>
          </w:rPr>
          <w:t xml:space="preserve">гр. 29</w:t>
        </w:r>
      </w:hyperlink>
      <w:r>
        <w:rPr>
          <w:sz w:val="24"/>
        </w:rPr>
        <w:t xml:space="preserve"> =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r>
        <w:rPr>
          <w:sz w:val="24"/>
        </w:rPr>
        <w:t xml:space="preserve"> - </w:t>
      </w:r>
      <w:hyperlink w:history="0" w:anchor="P262" w:tooltip="28">
        <w:r>
          <w:rPr>
            <w:sz w:val="24"/>
            <w:color w:val="0000ff"/>
          </w:rPr>
          <w:t xml:space="preserve">гр. 28</w:t>
        </w:r>
      </w:hyperlink>
    </w:p>
    <w:p>
      <w:pPr>
        <w:pStyle w:val="0"/>
        <w:spacing w:before="240" w:line-rule="auto"/>
        <w:ind w:firstLine="540"/>
        <w:jc w:val="both"/>
      </w:pPr>
      <w:r>
        <w:rPr>
          <w:sz w:val="24"/>
        </w:rPr>
        <w:t xml:space="preserve">По всем строкам:</w:t>
      </w:r>
    </w:p>
    <w:p>
      <w:pPr>
        <w:pStyle w:val="0"/>
        <w:spacing w:before="240" w:line-rule="auto"/>
        <w:ind w:firstLine="540"/>
        <w:jc w:val="both"/>
      </w:pPr>
      <w:r>
        <w:rPr>
          <w:sz w:val="24"/>
        </w:rPr>
        <w:t xml:space="preserve">13. сумма строк по </w:t>
      </w:r>
      <w:hyperlink w:history="0" w:anchor="P118" w:tooltip="8">
        <w:r>
          <w:rPr>
            <w:sz w:val="24"/>
            <w:color w:val="0000ff"/>
          </w:rPr>
          <w:t xml:space="preserve">гр. 8</w:t>
        </w:r>
      </w:hyperlink>
      <w:r>
        <w:rPr>
          <w:sz w:val="24"/>
        </w:rPr>
        <w:t xml:space="preserve"> = сумме строк по </w:t>
      </w:r>
      <w:hyperlink w:history="0" w:anchor="P119" w:tooltip="9">
        <w:r>
          <w:rPr>
            <w:sz w:val="24"/>
            <w:color w:val="0000ff"/>
          </w:rPr>
          <w:t xml:space="preserve">гр. 9</w:t>
        </w:r>
      </w:hyperlink>
    </w:p>
    <w:p>
      <w:pPr>
        <w:pStyle w:val="0"/>
        <w:spacing w:before="240" w:line-rule="auto"/>
        <w:ind w:firstLine="540"/>
        <w:jc w:val="both"/>
      </w:pPr>
      <w:r>
        <w:rPr>
          <w:sz w:val="24"/>
        </w:rPr>
        <w:t xml:space="preserve">14.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p>
    <w:p>
      <w:pPr>
        <w:pStyle w:val="0"/>
        <w:spacing w:before="240" w:line-rule="auto"/>
        <w:ind w:firstLine="540"/>
        <w:jc w:val="both"/>
      </w:pPr>
      <w:r>
        <w:rPr>
          <w:sz w:val="24"/>
        </w:rPr>
        <w:t xml:space="preserve">15.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61" w:tooltip="27">
        <w:r>
          <w:rPr>
            <w:sz w:val="24"/>
            <w:color w:val="0000ff"/>
          </w:rPr>
          <w:t xml:space="preserve">гр. 27</w:t>
        </w:r>
      </w:hyperlink>
      <w:r>
        <w:rPr>
          <w:sz w:val="24"/>
        </w:rPr>
        <w:t xml:space="preserve"> + </w:t>
      </w:r>
      <w:hyperlink w:history="0" w:anchor="P262" w:tooltip="28">
        <w:r>
          <w:rPr>
            <w:sz w:val="24"/>
            <w:color w:val="0000ff"/>
          </w:rPr>
          <w:t xml:space="preserve">гр. 28</w:t>
        </w:r>
      </w:hyperlink>
    </w:p>
    <w:p>
      <w:pPr>
        <w:pStyle w:val="0"/>
        <w:jc w:val="both"/>
      </w:pPr>
      <w:r>
        <w:rPr>
          <w:sz w:val="24"/>
        </w:rPr>
      </w:r>
    </w:p>
    <w:p>
      <w:pPr>
        <w:pStyle w:val="0"/>
        <w:outlineLvl w:val="3"/>
        <w:ind w:firstLine="540"/>
        <w:jc w:val="both"/>
      </w:pP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386" w:tooltip="4">
        <w:r>
          <w:rPr>
            <w:sz w:val="24"/>
            <w:color w:val="0000ff"/>
          </w:rPr>
          <w:t xml:space="preserve">гр. 4</w:t>
        </w:r>
      </w:hyperlink>
      <w:r>
        <w:rPr>
          <w:sz w:val="24"/>
        </w:rPr>
        <w:t xml:space="preserve"> + </w:t>
      </w:r>
      <w:hyperlink w:history="0" w:anchor="P387" w:tooltip="5">
        <w:r>
          <w:rPr>
            <w:sz w:val="24"/>
            <w:color w:val="0000ff"/>
          </w:rPr>
          <w:t xml:space="preserve">гр. 5</w:t>
        </w:r>
      </w:hyperlink>
    </w:p>
    <w:p>
      <w:pPr>
        <w:pStyle w:val="0"/>
        <w:spacing w:before="240" w:line-rule="auto"/>
        <w:ind w:firstLine="540"/>
        <w:jc w:val="both"/>
      </w:pPr>
      <w:r>
        <w:rPr>
          <w:sz w:val="24"/>
        </w:rPr>
        <w:t xml:space="preserve">2. </w:t>
      </w:r>
      <w:hyperlink w:history="0" w:anchor="P388" w:tooltip="6">
        <w:r>
          <w:rPr>
            <w:sz w:val="24"/>
            <w:color w:val="0000ff"/>
          </w:rPr>
          <w:t xml:space="preserve">гр. 6</w:t>
        </w:r>
      </w:hyperlink>
      <w:r>
        <w:rPr>
          <w:sz w:val="24"/>
        </w:rPr>
        <w:t xml:space="preserve"> = </w:t>
      </w:r>
      <w:hyperlink w:history="0" w:anchor="P389" w:tooltip="7">
        <w:r>
          <w:rPr>
            <w:sz w:val="24"/>
            <w:color w:val="0000ff"/>
          </w:rPr>
          <w:t xml:space="preserve">гр. 7</w:t>
        </w:r>
      </w:hyperlink>
      <w:r>
        <w:rPr>
          <w:sz w:val="24"/>
        </w:rPr>
        <w:t xml:space="preserve"> + </w:t>
      </w:r>
      <w:hyperlink w:history="0" w:anchor="P390" w:tooltip="8">
        <w:r>
          <w:rPr>
            <w:sz w:val="24"/>
            <w:color w:val="0000ff"/>
          </w:rPr>
          <w:t xml:space="preserve">гр. 8</w:t>
        </w:r>
      </w:hyperlink>
      <w:r>
        <w:rPr>
          <w:sz w:val="24"/>
        </w:rPr>
        <w:t xml:space="preserve"> + </w:t>
      </w:r>
      <w:hyperlink w:history="0" w:anchor="P391" w:tooltip="9">
        <w:r>
          <w:rPr>
            <w:sz w:val="24"/>
            <w:color w:val="0000ff"/>
          </w:rPr>
          <w:t xml:space="preserve">гр. 9</w:t>
        </w:r>
      </w:hyperlink>
    </w:p>
    <w:p>
      <w:pPr>
        <w:pStyle w:val="0"/>
        <w:spacing w:before="240" w:line-rule="auto"/>
        <w:ind w:firstLine="540"/>
        <w:jc w:val="both"/>
      </w:pPr>
      <w:r>
        <w:rPr>
          <w:sz w:val="24"/>
        </w:rPr>
        <w:t xml:space="preserve">3. </w:t>
      </w:r>
      <w:hyperlink w:history="0" w:anchor="P481"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2" w:tooltip="11">
        <w:r>
          <w:rPr>
            <w:sz w:val="24"/>
            <w:color w:val="0000ff"/>
          </w:rPr>
          <w:t xml:space="preserve">гр. 11</w:t>
        </w:r>
      </w:hyperlink>
    </w:p>
    <w:p>
      <w:pPr>
        <w:pStyle w:val="0"/>
        <w:spacing w:before="240" w:line-rule="auto"/>
        <w:ind w:firstLine="540"/>
        <w:jc w:val="both"/>
      </w:pPr>
      <w:r>
        <w:rPr>
          <w:sz w:val="24"/>
        </w:rPr>
        <w:t xml:space="preserve">4. </w:t>
      </w:r>
      <w:hyperlink w:history="0" w:anchor="P483" w:tooltip="12">
        <w:r>
          <w:rPr>
            <w:sz w:val="24"/>
            <w:color w:val="0000ff"/>
          </w:rPr>
          <w:t xml:space="preserve">гр. 12</w:t>
        </w:r>
      </w:hyperlink>
      <w:r>
        <w:rPr>
          <w:sz w:val="24"/>
        </w:rPr>
        <w:t xml:space="preserve"> </w:t>
      </w:r>
      <w:hyperlink w:history="0" w:anchor="P484" w:tooltip="13">
        <w:r>
          <w:rPr>
            <w:sz w:val="24"/>
            <w:color w:val="0000ff"/>
          </w:rPr>
          <w:t xml:space="preserve">гр. 13</w:t>
        </w:r>
      </w:hyperlink>
      <w:r>
        <w:rPr>
          <w:sz w:val="24"/>
        </w:rPr>
        <w:t xml:space="preserve"> + </w:t>
      </w:r>
      <w:hyperlink w:history="0" w:anchor="P485" w:tooltip="14">
        <w:r>
          <w:rPr>
            <w:sz w:val="24"/>
            <w:color w:val="0000ff"/>
          </w:rPr>
          <w:t xml:space="preserve">гр. 14</w:t>
        </w:r>
      </w:hyperlink>
    </w:p>
    <w:p>
      <w:pPr>
        <w:pStyle w:val="0"/>
        <w:spacing w:before="240" w:line-rule="auto"/>
        <w:ind w:firstLine="540"/>
        <w:jc w:val="both"/>
      </w:pPr>
      <w:r>
        <w:rPr>
          <w:sz w:val="24"/>
        </w:rPr>
        <w:t xml:space="preserve">5. </w:t>
      </w:r>
      <w:hyperlink w:history="0" w:anchor="P487" w:tooltip="16">
        <w:r>
          <w:rPr>
            <w:sz w:val="24"/>
            <w:color w:val="0000ff"/>
          </w:rPr>
          <w:t xml:space="preserve">гр. 16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p>
    <w:p>
      <w:pPr>
        <w:pStyle w:val="0"/>
        <w:spacing w:before="240" w:line-rule="auto"/>
        <w:ind w:firstLine="540"/>
        <w:jc w:val="both"/>
      </w:pPr>
      <w:r>
        <w:rPr>
          <w:sz w:val="24"/>
        </w:rPr>
        <w:t xml:space="preserve">6. </w:t>
      </w:r>
      <w:hyperlink w:history="0" w:anchor="P579" w:tooltip="18">
        <w:r>
          <w:rPr>
            <w:sz w:val="24"/>
            <w:color w:val="0000ff"/>
          </w:rPr>
          <w:t xml:space="preserve">гр. 18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0" w:tooltip="19">
        <w:r>
          <w:rPr>
            <w:sz w:val="24"/>
            <w:color w:val="0000ff"/>
          </w:rPr>
          <w:t xml:space="preserve">гр. 19</w:t>
        </w:r>
      </w:hyperlink>
    </w:p>
    <w:p>
      <w:pPr>
        <w:pStyle w:val="0"/>
        <w:spacing w:before="240" w:line-rule="auto"/>
        <w:ind w:firstLine="540"/>
        <w:jc w:val="both"/>
      </w:pPr>
      <w:r>
        <w:rPr>
          <w:sz w:val="24"/>
        </w:rPr>
        <w:t xml:space="preserve">7. </w:t>
      </w:r>
      <w:hyperlink w:history="0" w:anchor="P579" w:tooltip="18">
        <w:r>
          <w:rPr>
            <w:sz w:val="24"/>
            <w:color w:val="0000ff"/>
          </w:rPr>
          <w:t xml:space="preserve">гр. 18</w:t>
        </w:r>
      </w:hyperlink>
      <w:r>
        <w:rPr>
          <w:sz w:val="24"/>
        </w:rPr>
        <w:t xml:space="preserve"> </w:t>
      </w:r>
      <w:hyperlink w:history="0" w:anchor="P581" w:tooltip="20">
        <w:r>
          <w:rPr>
            <w:sz w:val="24"/>
            <w:color w:val="0000ff"/>
          </w:rPr>
          <w:t xml:space="preserve">гр. 20</w:t>
        </w:r>
      </w:hyperlink>
    </w:p>
    <w:p>
      <w:pPr>
        <w:pStyle w:val="0"/>
        <w:spacing w:before="240" w:line-rule="auto"/>
        <w:ind w:firstLine="540"/>
        <w:jc w:val="both"/>
      </w:pPr>
      <w:r>
        <w:rPr>
          <w:sz w:val="24"/>
        </w:rPr>
        <w:t xml:space="preserve">8. </w:t>
      </w:r>
      <w:hyperlink w:history="0" w:anchor="P581" w:tooltip="20">
        <w:r>
          <w:rPr>
            <w:sz w:val="24"/>
            <w:color w:val="0000ff"/>
          </w:rPr>
          <w:t xml:space="preserve">гр. 20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2" w:tooltip="21">
        <w:r>
          <w:rPr>
            <w:sz w:val="24"/>
            <w:color w:val="0000ff"/>
          </w:rPr>
          <w:t xml:space="preserve">гр. 21</w:t>
        </w:r>
      </w:hyperlink>
    </w:p>
    <w:p>
      <w:pPr>
        <w:pStyle w:val="0"/>
        <w:spacing w:before="240" w:line-rule="auto"/>
        <w:ind w:firstLine="540"/>
        <w:jc w:val="both"/>
      </w:pPr>
      <w:r>
        <w:rPr>
          <w:sz w:val="24"/>
        </w:rPr>
        <w:t xml:space="preserve">9. </w:t>
      </w:r>
      <w:hyperlink w:history="0" w:anchor="P583" w:tooltip="22">
        <w:r>
          <w:rPr>
            <w:sz w:val="24"/>
            <w:color w:val="0000ff"/>
          </w:rPr>
          <w:t xml:space="preserve">гр. 22</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4" w:tooltip="23">
        <w:r>
          <w:rPr>
            <w:sz w:val="24"/>
            <w:color w:val="0000ff"/>
          </w:rPr>
          <w:t xml:space="preserve">гр. 23</w:t>
        </w:r>
      </w:hyperlink>
    </w:p>
    <w:p>
      <w:pPr>
        <w:pStyle w:val="0"/>
        <w:spacing w:before="240" w:line-rule="auto"/>
        <w:ind w:firstLine="540"/>
        <w:jc w:val="both"/>
      </w:pPr>
      <w:r>
        <w:rPr>
          <w:sz w:val="24"/>
        </w:rPr>
        <w:t xml:space="preserve">10. </w:t>
      </w:r>
      <w:hyperlink w:history="0" w:anchor="P585" w:tooltip="24">
        <w:r>
          <w:rPr>
            <w:sz w:val="24"/>
            <w:color w:val="0000ff"/>
          </w:rPr>
          <w:t xml:space="preserve">гр. 24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6" w:tooltip="25">
        <w:r>
          <w:rPr>
            <w:sz w:val="24"/>
            <w:color w:val="0000ff"/>
          </w:rPr>
          <w:t xml:space="preserve">гр. 25</w:t>
        </w:r>
      </w:hyperlink>
    </w:p>
    <w:p>
      <w:pPr>
        <w:pStyle w:val="0"/>
        <w:spacing w:before="240" w:line-rule="auto"/>
        <w:ind w:firstLine="540"/>
        <w:jc w:val="both"/>
      </w:pPr>
      <w:r>
        <w:rPr>
          <w:sz w:val="24"/>
        </w:rPr>
        <w:t xml:space="preserve">11. </w:t>
      </w:r>
      <w:hyperlink w:history="0" w:anchor="P588" w:tooltip="27">
        <w:r>
          <w:rPr>
            <w:sz w:val="24"/>
            <w:color w:val="0000ff"/>
          </w:rPr>
          <w:t xml:space="preserve">гр. 27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9" w:tooltip="28">
        <w:r>
          <w:rPr>
            <w:sz w:val="24"/>
            <w:color w:val="0000ff"/>
          </w:rPr>
          <w:t xml:space="preserve">гр. 28</w:t>
        </w:r>
      </w:hyperlink>
    </w:p>
    <w:p>
      <w:pPr>
        <w:pStyle w:val="0"/>
        <w:spacing w:before="240" w:line-rule="auto"/>
        <w:ind w:firstLine="540"/>
        <w:jc w:val="both"/>
      </w:pPr>
      <w:r>
        <w:rPr>
          <w:sz w:val="24"/>
        </w:rPr>
        <w:t xml:space="preserve">12.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r>
        <w:rPr>
          <w:sz w:val="24"/>
        </w:rPr>
        <w:t xml:space="preserve"> + </w:t>
      </w:r>
      <w:hyperlink w:history="0" w:anchor="P581" w:tooltip="20">
        <w:r>
          <w:rPr>
            <w:sz w:val="24"/>
            <w:color w:val="0000ff"/>
          </w:rPr>
          <w:t xml:space="preserve">гр. 20</w:t>
        </w:r>
      </w:hyperlink>
      <w:r>
        <w:rPr>
          <w:sz w:val="24"/>
        </w:rPr>
        <w:t xml:space="preserve"> + </w:t>
      </w:r>
      <w:hyperlink w:history="0" w:anchor="P584" w:tooltip="23">
        <w:r>
          <w:rPr>
            <w:sz w:val="24"/>
            <w:color w:val="0000ff"/>
          </w:rPr>
          <w:t xml:space="preserve">гр. 23</w:t>
        </w:r>
      </w:hyperlink>
      <w:r>
        <w:rPr>
          <w:sz w:val="24"/>
        </w:rPr>
        <w:t xml:space="preserve"> + </w:t>
      </w:r>
      <w:hyperlink w:history="0" w:anchor="P586" w:tooltip="25">
        <w:r>
          <w:rPr>
            <w:sz w:val="24"/>
            <w:color w:val="0000ff"/>
          </w:rPr>
          <w:t xml:space="preserve">гр. 25</w:t>
        </w:r>
      </w:hyperlink>
    </w:p>
    <w:p>
      <w:pPr>
        <w:pStyle w:val="0"/>
        <w:spacing w:before="240" w:line-rule="auto"/>
        <w:ind w:firstLine="540"/>
        <w:jc w:val="both"/>
      </w:pPr>
      <w:r>
        <w:rPr>
          <w:sz w:val="24"/>
        </w:rPr>
        <w:t xml:space="preserve">13. </w:t>
      </w:r>
      <w:hyperlink w:history="0" w:anchor="P590" w:tooltip="29">
        <w:r>
          <w:rPr>
            <w:sz w:val="24"/>
            <w:color w:val="0000ff"/>
          </w:rPr>
          <w:t xml:space="preserve">гр. 29</w:t>
        </w:r>
      </w:hyperlink>
      <w:r>
        <w:rPr>
          <w:sz w:val="24"/>
        </w:rPr>
        <w:t xml:space="preserve"> =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 </w:t>
      </w:r>
      <w:hyperlink w:history="0" w:anchor="P388" w:tooltip="6">
        <w:r>
          <w:rPr>
            <w:sz w:val="24"/>
            <w:color w:val="0000ff"/>
          </w:rPr>
          <w:t xml:space="preserve">гр. 6</w:t>
        </w:r>
      </w:hyperlink>
      <w:r>
        <w:rPr>
          <w:sz w:val="24"/>
        </w:rPr>
        <w:t xml:space="preserve"> - </w:t>
      </w:r>
      <w:hyperlink w:history="0" w:anchor="P481" w:tooltip="10">
        <w:r>
          <w:rPr>
            <w:sz w:val="24"/>
            <w:color w:val="0000ff"/>
          </w:rPr>
          <w:t xml:space="preserve">гр. 10</w:t>
        </w:r>
      </w:hyperlink>
      <w:r>
        <w:rPr>
          <w:sz w:val="24"/>
        </w:rPr>
        <w:t xml:space="preserve"> - </w:t>
      </w:r>
      <w:hyperlink w:history="0" w:anchor="P483" w:tooltip="12">
        <w:r>
          <w:rPr>
            <w:sz w:val="24"/>
            <w:color w:val="0000ff"/>
          </w:rPr>
          <w:t xml:space="preserve">гр. 12</w:t>
        </w:r>
      </w:hyperlink>
      <w:r>
        <w:rPr>
          <w:sz w:val="24"/>
        </w:rPr>
        <w:t xml:space="preserve"> - </w:t>
      </w:r>
      <w:hyperlink w:history="0" w:anchor="P486" w:tooltip="15">
        <w:r>
          <w:rPr>
            <w:sz w:val="24"/>
            <w:color w:val="0000ff"/>
          </w:rPr>
          <w:t xml:space="preserve">гр. 15</w:t>
        </w:r>
      </w:hyperlink>
      <w:r>
        <w:rPr>
          <w:sz w:val="24"/>
        </w:rPr>
        <w:t xml:space="preserve"> - </w:t>
      </w:r>
      <w:hyperlink w:history="0" w:anchor="P487" w:tooltip="16">
        <w:r>
          <w:rPr>
            <w:sz w:val="24"/>
            <w:color w:val="0000ff"/>
          </w:rPr>
          <w:t xml:space="preserve">гр. 16</w:t>
        </w:r>
      </w:hyperlink>
      <w:r>
        <w:rPr>
          <w:sz w:val="24"/>
        </w:rPr>
        <w:t xml:space="preserve"> - </w:t>
      </w:r>
      <w:hyperlink w:history="0" w:anchor="P579" w:tooltip="18">
        <w:r>
          <w:rPr>
            <w:sz w:val="24"/>
            <w:color w:val="0000ff"/>
          </w:rPr>
          <w:t xml:space="preserve">гр. 18</w:t>
        </w:r>
      </w:hyperlink>
      <w:r>
        <w:rPr>
          <w:sz w:val="24"/>
        </w:rPr>
        <w:t xml:space="preserve"> - </w:t>
      </w:r>
      <w:hyperlink w:history="0" w:anchor="P583" w:tooltip="22">
        <w:r>
          <w:rPr>
            <w:sz w:val="24"/>
            <w:color w:val="0000ff"/>
          </w:rPr>
          <w:t xml:space="preserve">гр. 22</w:t>
        </w:r>
      </w:hyperlink>
      <w:r>
        <w:rPr>
          <w:sz w:val="24"/>
        </w:rPr>
        <w:t xml:space="preserve"> - </w:t>
      </w:r>
      <w:hyperlink w:history="0" w:anchor="P585" w:tooltip="24">
        <w:r>
          <w:rPr>
            <w:sz w:val="24"/>
            <w:color w:val="0000ff"/>
          </w:rPr>
          <w:t xml:space="preserve">гр. 24</w:t>
        </w:r>
      </w:hyperlink>
      <w:r>
        <w:rPr>
          <w:sz w:val="24"/>
        </w:rPr>
        <w:t xml:space="preserve"> - </w:t>
      </w:r>
      <w:hyperlink w:history="0" w:anchor="P588" w:tooltip="27">
        <w:r>
          <w:rPr>
            <w:sz w:val="24"/>
            <w:color w:val="0000ff"/>
          </w:rPr>
          <w:t xml:space="preserve">гр. 27</w:t>
        </w:r>
      </w:hyperlink>
    </w:p>
    <w:p>
      <w:pPr>
        <w:pStyle w:val="0"/>
        <w:spacing w:before="240" w:line-rule="auto"/>
        <w:ind w:firstLine="540"/>
        <w:jc w:val="both"/>
      </w:pPr>
      <w:r>
        <w:rPr>
          <w:sz w:val="24"/>
        </w:rPr>
        <w:t xml:space="preserve">14. </w:t>
      </w:r>
      <w:hyperlink w:history="0" w:anchor="P590"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7" w:tooltip="26">
        <w:r>
          <w:rPr>
            <w:sz w:val="24"/>
            <w:color w:val="0000ff"/>
          </w:rPr>
          <w:t xml:space="preserve">гр. 26</w:t>
        </w:r>
      </w:hyperlink>
    </w:p>
    <w:p>
      <w:pPr>
        <w:pStyle w:val="0"/>
        <w:jc w:val="both"/>
      </w:pPr>
      <w:r>
        <w:rPr>
          <w:sz w:val="24"/>
        </w:rPr>
      </w:r>
    </w:p>
    <w:p>
      <w:pPr>
        <w:pStyle w:val="0"/>
        <w:outlineLvl w:val="3"/>
        <w:ind w:firstLine="540"/>
        <w:jc w:val="both"/>
      </w:pPr>
      <w:hyperlink w:history="0" w:anchor="P672" w:tooltip="Раздел III. Сведения об эксплуатируемых объектах размещения отходов">
        <w:r>
          <w:rPr>
            <w:sz w:val="24"/>
            <w:color w:val="0000ff"/>
          </w:rPr>
          <w:t xml:space="preserve">Раздел III</w:t>
        </w:r>
      </w:hyperlink>
    </w:p>
    <w:p>
      <w:pPr>
        <w:pStyle w:val="0"/>
        <w:spacing w:before="240" w:line-rule="auto"/>
        <w:ind w:firstLine="540"/>
        <w:jc w:val="both"/>
      </w:pPr>
      <w:r>
        <w:rPr>
          <w:sz w:val="24"/>
        </w:rPr>
        <w:t xml:space="preserve">1. </w:t>
      </w:r>
      <w:hyperlink w:history="0" w:anchor="P677" w:tooltip="11">
        <w:r>
          <w:rPr>
            <w:sz w:val="24"/>
            <w:color w:val="0000ff"/>
          </w:rPr>
          <w:t xml:space="preserve">стр. 11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0" w:tooltip="12">
        <w:r>
          <w:rPr>
            <w:sz w:val="24"/>
            <w:color w:val="0000ff"/>
          </w:rPr>
          <w:t xml:space="preserve">стр. 12</w:t>
        </w:r>
      </w:hyperlink>
    </w:p>
    <w:p>
      <w:pPr>
        <w:pStyle w:val="0"/>
        <w:spacing w:before="240" w:line-rule="auto"/>
        <w:ind w:firstLine="540"/>
        <w:jc w:val="both"/>
      </w:pPr>
      <w:r>
        <w:rPr>
          <w:sz w:val="24"/>
        </w:rPr>
        <w:t xml:space="preserve">2. </w:t>
      </w:r>
      <w:hyperlink w:history="0" w:anchor="P686" w:tooltip="14">
        <w:r>
          <w:rPr>
            <w:sz w:val="24"/>
            <w:color w:val="0000ff"/>
          </w:rPr>
          <w:t xml:space="preserve">стр. 14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9" w:tooltip="15">
        <w:r>
          <w:rPr>
            <w:sz w:val="24"/>
            <w:color w:val="0000ff"/>
          </w:rPr>
          <w:t xml:space="preserve">стр. 15</w:t>
        </w:r>
      </w:hyperlink>
    </w:p>
    <w:p>
      <w:pPr>
        <w:pStyle w:val="0"/>
        <w:spacing w:before="240" w:line-rule="auto"/>
        <w:ind w:firstLine="540"/>
        <w:jc w:val="both"/>
      </w:pPr>
      <w:r>
        <w:rPr>
          <w:sz w:val="24"/>
        </w:rPr>
        <w:t xml:space="preserve">3. </w:t>
      </w:r>
      <w:hyperlink w:history="0" w:anchor="P695" w:tooltip="17">
        <w:r>
          <w:rPr>
            <w:sz w:val="24"/>
            <w:color w:val="0000ff"/>
          </w:rPr>
          <w:t xml:space="preserve">стр.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98" w:tooltip="18">
        <w:r>
          <w:rPr>
            <w:sz w:val="24"/>
            <w:color w:val="0000ff"/>
          </w:rPr>
          <w:t xml:space="preserve">стр. 18</w:t>
        </w:r>
      </w:hyperlink>
    </w:p>
    <w:p>
      <w:pPr>
        <w:pStyle w:val="0"/>
        <w:spacing w:before="240" w:line-rule="auto"/>
        <w:ind w:firstLine="540"/>
        <w:jc w:val="both"/>
      </w:pPr>
      <w:r>
        <w:rPr>
          <w:sz w:val="24"/>
        </w:rPr>
        <w:t xml:space="preserve">4. </w:t>
      </w:r>
      <w:hyperlink w:history="0" w:anchor="P701" w:tooltip="19">
        <w:r>
          <w:rPr>
            <w:sz w:val="24"/>
            <w:color w:val="0000ff"/>
          </w:rPr>
          <w:t xml:space="preserve">стр.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04" w:tooltip="20">
        <w:r>
          <w:rPr>
            <w:sz w:val="24"/>
            <w:color w:val="0000ff"/>
          </w:rPr>
          <w:t xml:space="preserve">стр. 20</w:t>
        </w:r>
      </w:hyperlink>
    </w:p>
    <w:p>
      <w:pPr>
        <w:pStyle w:val="0"/>
        <w:spacing w:before="240" w:line-rule="auto"/>
        <w:ind w:firstLine="540"/>
        <w:jc w:val="both"/>
      </w:pPr>
      <w:r>
        <w:rPr>
          <w:sz w:val="24"/>
        </w:rPr>
        <w:t xml:space="preserve">5. </w:t>
      </w:r>
      <w:hyperlink w:history="0" w:anchor="P707" w:tooltip="21">
        <w:r>
          <w:rPr>
            <w:sz w:val="24"/>
            <w:color w:val="0000ff"/>
          </w:rPr>
          <w:t xml:space="preserve">стр.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0" w:tooltip="22">
        <w:r>
          <w:rPr>
            <w:sz w:val="24"/>
            <w:color w:val="0000ff"/>
          </w:rPr>
          <w:t xml:space="preserve">стр. 22</w:t>
        </w:r>
      </w:hyperlink>
    </w:p>
    <w:p>
      <w:pPr>
        <w:pStyle w:val="0"/>
        <w:spacing w:before="240" w:line-rule="auto"/>
        <w:ind w:firstLine="540"/>
        <w:jc w:val="both"/>
      </w:pPr>
      <w:r>
        <w:rPr>
          <w:sz w:val="24"/>
        </w:rPr>
        <w:t xml:space="preserve">6. </w:t>
      </w:r>
      <w:hyperlink w:history="0" w:anchor="P713" w:tooltip="23">
        <w:r>
          <w:rPr>
            <w:sz w:val="24"/>
            <w:color w:val="0000ff"/>
          </w:rPr>
          <w:t xml:space="preserve">стр.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6" w:tooltip="24">
        <w:r>
          <w:rPr>
            <w:sz w:val="24"/>
            <w:color w:val="0000ff"/>
          </w:rPr>
          <w:t xml:space="preserve">стр. 24</w:t>
        </w:r>
      </w:hyperlink>
    </w:p>
    <w:p>
      <w:pPr>
        <w:pStyle w:val="0"/>
        <w:spacing w:before="240" w:line-rule="auto"/>
        <w:ind w:firstLine="540"/>
        <w:jc w:val="both"/>
      </w:pPr>
      <w:r>
        <w:rPr>
          <w:sz w:val="24"/>
        </w:rPr>
        <w:t xml:space="preserve">7. </w:t>
      </w:r>
      <w:hyperlink w:history="0" w:anchor="P731" w:tooltip="29">
        <w:r>
          <w:rPr>
            <w:sz w:val="24"/>
            <w:color w:val="0000ff"/>
          </w:rPr>
          <w:t xml:space="preserve">стр.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34" w:tooltip="30">
        <w:r>
          <w:rPr>
            <w:sz w:val="24"/>
            <w:color w:val="0000ff"/>
          </w:rPr>
          <w:t xml:space="preserve">стр. 30</w:t>
        </w:r>
      </w:hyperlink>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форме федерального</w:t>
      </w:r>
    </w:p>
    <w:p>
      <w:pPr>
        <w:pStyle w:val="0"/>
        <w:jc w:val="right"/>
      </w:pPr>
      <w:r>
        <w:rPr>
          <w:sz w:val="24"/>
        </w:rPr>
        <w:t xml:space="preserve">статистического наблюдения</w:t>
      </w:r>
    </w:p>
    <w:p>
      <w:pPr>
        <w:pStyle w:val="0"/>
        <w:jc w:val="right"/>
      </w:pPr>
      <w:r>
        <w:rPr>
          <w:sz w:val="24"/>
        </w:rPr>
      </w:r>
    </w:p>
    <w:p>
      <w:pPr>
        <w:pStyle w:val="0"/>
        <w:jc w:val="right"/>
      </w:pPr>
      <w:r>
        <w:rPr>
          <w:sz w:val="24"/>
        </w:rPr>
        <w:t xml:space="preserve">(справочно)</w:t>
      </w:r>
    </w:p>
    <w:p>
      <w:pPr>
        <w:pStyle w:val="0"/>
        <w:jc w:val="both"/>
      </w:pPr>
      <w:r>
        <w:rPr>
          <w:sz w:val="24"/>
        </w:rPr>
      </w:r>
    </w:p>
    <w:bookmarkStart w:id="999" w:name="P999"/>
    <w:bookmarkEnd w:id="999"/>
    <w:p>
      <w:pPr>
        <w:pStyle w:val="2"/>
        <w:jc w:val="center"/>
      </w:pPr>
      <w:r>
        <w:rPr>
          <w:sz w:val="24"/>
        </w:rPr>
        <w:t xml:space="preserve">ПЕРЕЧЕНЬ</w:t>
      </w:r>
    </w:p>
    <w:p>
      <w:pPr>
        <w:pStyle w:val="2"/>
        <w:jc w:val="center"/>
      </w:pPr>
      <w:r>
        <w:rPr>
          <w:sz w:val="24"/>
        </w:rPr>
        <w:t xml:space="preserve">КОДОВ ФККО, ИСПОЛЬЗУЮЩИХСЯ ПРИ ЗАПОЛНЕНИИ</w:t>
      </w:r>
    </w:p>
    <w:p>
      <w:pPr>
        <w:pStyle w:val="2"/>
        <w:jc w:val="center"/>
      </w:pPr>
      <w:r>
        <w:rPr>
          <w:sz w:val="24"/>
        </w:rPr>
        <w:t xml:space="preserve">РАЗДЕЛА II ФОРМЫ </w:t>
      </w:r>
      <w:hyperlink w:history="0" w:anchor="P1039" w:tooltip="&lt;1&gt; Согласно ФККО к ТКО относятся все виды отходов подтипа отходов &quot;Отходы коммунальные твердые&quot; (код 7 31 000 00 00 0), а также другие отходы типа отходов &quot;Отходы коммунальные, подобные коммунальным на производстве, отходы при предоставлении услуг населению&quot; (код 7 30 000 00 00 0) в случае, если в наименовании подтипа отходов или группы отходов указано, что отходы относятся к ТКО, а также группа 7 41 119 00 00 0 Остатки сортировки твердых коммунальных отходов, отнесенные к твердым коммунальным отходам. ...">
        <w:r>
          <w:rPr>
            <w:sz w:val="24"/>
            <w:color w:val="0000ff"/>
          </w:rPr>
          <w:t xml:space="preserve">&lt;1&gt;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outlineLvl w:val="2"/>
              <w:jc w:val="both"/>
            </w:pPr>
            <w:r>
              <w:rPr>
                <w:sz w:val="24"/>
              </w:rPr>
              <w:t xml:space="preserve">7 30 000 00 00 0</w:t>
            </w:r>
          </w:p>
        </w:tc>
        <w:tc>
          <w:tcPr>
            <w:tcW w:w="6803" w:type="dxa"/>
          </w:tcPr>
          <w:p>
            <w:pPr>
              <w:pStyle w:val="0"/>
            </w:pPr>
            <w:r>
              <w:rPr>
                <w:sz w:val="24"/>
              </w:rPr>
              <w:t xml:space="preserve">Отходы коммунальные, подобные коммунальным на производстве, отходы при предоставлении услуг населению</w:t>
            </w:r>
          </w:p>
        </w:tc>
      </w:tr>
      <w:tr>
        <w:tc>
          <w:tcPr>
            <w:tcW w:w="2268" w:type="dxa"/>
          </w:tcPr>
          <w:p>
            <w:pPr>
              <w:pStyle w:val="0"/>
              <w:ind w:left="283"/>
              <w:jc w:val="both"/>
            </w:pPr>
            <w:r>
              <w:rPr>
                <w:sz w:val="24"/>
              </w:rPr>
              <w:t xml:space="preserve">7 31 100 00 00 0</w:t>
            </w:r>
          </w:p>
        </w:tc>
        <w:tc>
          <w:tcPr>
            <w:tcW w:w="6803" w:type="dxa"/>
          </w:tcPr>
          <w:p>
            <w:pPr>
              <w:pStyle w:val="0"/>
              <w:ind w:left="283"/>
            </w:pPr>
            <w:r>
              <w:rPr>
                <w:sz w:val="24"/>
              </w:rPr>
              <w:t xml:space="preserve">Отходы из жилищ</w:t>
            </w:r>
          </w:p>
        </w:tc>
      </w:tr>
      <w:tr>
        <w:tc>
          <w:tcPr>
            <w:tcW w:w="2268" w:type="dxa"/>
          </w:tcPr>
          <w:p>
            <w:pPr>
              <w:pStyle w:val="0"/>
              <w:ind w:left="283"/>
              <w:jc w:val="both"/>
            </w:pPr>
            <w:r>
              <w:rPr>
                <w:sz w:val="24"/>
              </w:rPr>
              <w:t xml:space="preserve">7 31 200 00 00 0</w:t>
            </w:r>
          </w:p>
        </w:tc>
        <w:tc>
          <w:tcPr>
            <w:tcW w:w="6803" w:type="dxa"/>
          </w:tcPr>
          <w:p>
            <w:pPr>
              <w:pStyle w:val="0"/>
              <w:ind w:left="283"/>
            </w:pPr>
            <w:r>
              <w:rPr>
                <w:sz w:val="24"/>
              </w:rPr>
              <w:t xml:space="preserve">Отходы от уборки территории городских и сельских поселений, относящиеся к твердым коммунальным отходам</w:t>
            </w:r>
          </w:p>
        </w:tc>
      </w:tr>
      <w:tr>
        <w:tc>
          <w:tcPr>
            <w:tcW w:w="2268" w:type="dxa"/>
          </w:tcPr>
          <w:p>
            <w:pPr>
              <w:pStyle w:val="0"/>
              <w:ind w:left="283"/>
              <w:jc w:val="both"/>
            </w:pPr>
            <w:r>
              <w:rPr>
                <w:sz w:val="24"/>
              </w:rPr>
              <w:t xml:space="preserve">7 31 300 00 00 0</w:t>
            </w:r>
          </w:p>
        </w:tc>
        <w:tc>
          <w:tcPr>
            <w:tcW w:w="6803" w:type="dxa"/>
          </w:tcPr>
          <w:p>
            <w:pPr>
              <w:pStyle w:val="0"/>
              <w:ind w:left="283"/>
            </w:pPr>
            <w:r>
              <w:rPr>
                <w:sz w:val="24"/>
              </w:rPr>
              <w:t xml:space="preserve">Растительные отходы при уходе за газонами, цветниками, древесно-кустарниковыми посадками, относящиеся к твердым коммунальным отходам</w:t>
            </w:r>
          </w:p>
        </w:tc>
      </w:tr>
      <w:tr>
        <w:tc>
          <w:tcPr>
            <w:tcW w:w="2268" w:type="dxa"/>
          </w:tcPr>
          <w:p>
            <w:pPr>
              <w:pStyle w:val="0"/>
              <w:ind w:left="283"/>
              <w:jc w:val="both"/>
            </w:pPr>
            <w:r>
              <w:rPr>
                <w:sz w:val="24"/>
              </w:rPr>
              <w:t xml:space="preserve">7 31 900 00 00 0</w:t>
            </w:r>
          </w:p>
        </w:tc>
        <w:tc>
          <w:tcPr>
            <w:tcW w:w="6803" w:type="dxa"/>
          </w:tcPr>
          <w:p>
            <w:pPr>
              <w:pStyle w:val="0"/>
              <w:ind w:left="283"/>
            </w:pPr>
            <w:r>
              <w:rPr>
                <w:sz w:val="24"/>
              </w:rPr>
              <w:t xml:space="preserve">Прочие твердые коммунальные отходы</w:t>
            </w:r>
          </w:p>
        </w:tc>
      </w:tr>
      <w:tr>
        <w:tc>
          <w:tcPr>
            <w:tcW w:w="2268" w:type="dxa"/>
          </w:tcPr>
          <w:p>
            <w:pPr>
              <w:pStyle w:val="0"/>
              <w:ind w:left="283"/>
              <w:jc w:val="both"/>
            </w:pPr>
            <w:r>
              <w:rPr>
                <w:sz w:val="24"/>
              </w:rPr>
              <w:t xml:space="preserve">7 33 100 00 00 0</w:t>
            </w:r>
          </w:p>
        </w:tc>
        <w:tc>
          <w:tcPr>
            <w:tcW w:w="6803" w:type="dxa"/>
          </w:tcPr>
          <w:p>
            <w:pPr>
              <w:pStyle w:val="0"/>
              <w:ind w:left="283"/>
            </w:pPr>
            <w:r>
              <w:rPr>
                <w:sz w:val="24"/>
              </w:rPr>
              <w:t xml:space="preserve">Мусор от офисных и бытовых помещений предприятий, организаций, относящийся к твердым коммунальным отходам</w:t>
            </w:r>
          </w:p>
        </w:tc>
      </w:tr>
      <w:tr>
        <w:tc>
          <w:tcPr>
            <w:tcW w:w="2268" w:type="dxa"/>
          </w:tcPr>
          <w:p>
            <w:pPr>
              <w:pStyle w:val="0"/>
              <w:ind w:left="283"/>
              <w:jc w:val="both"/>
            </w:pPr>
            <w:r>
              <w:rPr>
                <w:sz w:val="24"/>
              </w:rPr>
              <w:t xml:space="preserve">7 34 100 00 00 0</w:t>
            </w:r>
          </w:p>
        </w:tc>
        <w:tc>
          <w:tcPr>
            <w:tcW w:w="6803" w:type="dxa"/>
          </w:tcPr>
          <w:p>
            <w:pPr>
              <w:pStyle w:val="0"/>
              <w:ind w:left="283"/>
            </w:pPr>
            <w:r>
              <w:rPr>
                <w:sz w:val="24"/>
              </w:rPr>
              <w:t xml:space="preserve">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tc>
          <w:tcPr>
            <w:tcW w:w="2268" w:type="dxa"/>
          </w:tcPr>
          <w:p>
            <w:pPr>
              <w:pStyle w:val="0"/>
              <w:ind w:left="283"/>
              <w:jc w:val="both"/>
            </w:pPr>
            <w:r>
              <w:rPr>
                <w:sz w:val="24"/>
              </w:rPr>
              <w:t xml:space="preserve">7 34 200 00 00 0</w:t>
            </w:r>
          </w:p>
        </w:tc>
        <w:tc>
          <w:tcPr>
            <w:tcW w:w="6803" w:type="dxa"/>
          </w:tcPr>
          <w:p>
            <w:pPr>
              <w:pStyle w:val="0"/>
              <w:ind w:left="283"/>
            </w:pPr>
            <w:r>
              <w:rPr>
                <w:sz w:val="24"/>
              </w:rPr>
              <w:t xml:space="preserve">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tc>
          <w:tcPr>
            <w:tcW w:w="2268" w:type="dxa"/>
          </w:tcPr>
          <w:p>
            <w:pPr>
              <w:pStyle w:val="0"/>
              <w:ind w:left="283"/>
              <w:jc w:val="both"/>
            </w:pPr>
            <w:r>
              <w:rPr>
                <w:sz w:val="24"/>
              </w:rPr>
              <w:t xml:space="preserve">7 34 900 00 00 0</w:t>
            </w:r>
          </w:p>
        </w:tc>
        <w:tc>
          <w:tcPr>
            <w:tcW w:w="6803" w:type="dxa"/>
          </w:tcPr>
          <w:p>
            <w:pPr>
              <w:pStyle w:val="0"/>
              <w:ind w:left="283"/>
            </w:pPr>
            <w:r>
              <w:rPr>
                <w:sz w:val="24"/>
              </w:rPr>
              <w:t xml:space="preserve">Прочие отходы при предоставлении транспортных услуг населению, относящиеся к твердым коммунальным отходам</w:t>
            </w:r>
          </w:p>
        </w:tc>
      </w:tr>
      <w:tr>
        <w:tc>
          <w:tcPr>
            <w:tcW w:w="2268" w:type="dxa"/>
          </w:tcPr>
          <w:p>
            <w:pPr>
              <w:pStyle w:val="0"/>
              <w:ind w:left="283"/>
              <w:jc w:val="both"/>
            </w:pPr>
            <w:r>
              <w:rPr>
                <w:sz w:val="24"/>
              </w:rPr>
              <w:t xml:space="preserve">7 35 000 00 00 0</w:t>
            </w:r>
          </w:p>
        </w:tc>
        <w:tc>
          <w:tcPr>
            <w:tcW w:w="6803" w:type="dxa"/>
          </w:tcPr>
          <w:p>
            <w:pPr>
              <w:pStyle w:val="0"/>
              <w:ind w:left="283"/>
            </w:pPr>
            <w:r>
              <w:rPr>
                <w:sz w:val="24"/>
              </w:rPr>
              <w:t xml:space="preserve">Отходы при предоставлении услуг оптовой и розничной торговли, относящиеся к твердым коммунальным отходам</w:t>
            </w:r>
          </w:p>
        </w:tc>
      </w:tr>
      <w:tr>
        <w:tc>
          <w:tcPr>
            <w:tcW w:w="2268" w:type="dxa"/>
          </w:tcPr>
          <w:p>
            <w:pPr>
              <w:pStyle w:val="0"/>
              <w:ind w:left="283"/>
              <w:jc w:val="both"/>
            </w:pPr>
            <w:r>
              <w:rPr>
                <w:sz w:val="24"/>
              </w:rPr>
              <w:t xml:space="preserve">7 36 200 00 00 0</w:t>
            </w:r>
          </w:p>
        </w:tc>
        <w:tc>
          <w:tcPr>
            <w:tcW w:w="6803" w:type="dxa"/>
          </w:tcPr>
          <w:p>
            <w:pPr>
              <w:pStyle w:val="0"/>
              <w:ind w:left="283"/>
            </w:pPr>
            <w:r>
              <w:rPr>
                <w:sz w:val="24"/>
              </w:rPr>
              <w:t xml:space="preserve">Отходы (мусор) от уборки гостиниц, отелей и других мест временного проживания, относящиеся к твердым коммунальным отходам</w:t>
            </w:r>
          </w:p>
        </w:tc>
      </w:tr>
      <w:tr>
        <w:tc>
          <w:tcPr>
            <w:tcW w:w="2268" w:type="dxa"/>
          </w:tcPr>
          <w:p>
            <w:pPr>
              <w:pStyle w:val="0"/>
              <w:ind w:left="283"/>
              <w:jc w:val="both"/>
            </w:pPr>
            <w:r>
              <w:rPr>
                <w:sz w:val="24"/>
              </w:rPr>
              <w:t xml:space="preserve">7 36 400 00 00 0</w:t>
            </w:r>
          </w:p>
        </w:tc>
        <w:tc>
          <w:tcPr>
            <w:tcW w:w="6803" w:type="dxa"/>
          </w:tcPr>
          <w:p>
            <w:pPr>
              <w:pStyle w:val="0"/>
              <w:ind w:left="283"/>
            </w:pPr>
            <w:r>
              <w:rPr>
                <w:sz w:val="24"/>
              </w:rPr>
              <w:t xml:space="preserve">Отходы (мусор) от уборки помещений организаций, оказывающих социальные услуги, относящиеся к твердым коммунальным отходам</w:t>
            </w:r>
          </w:p>
        </w:tc>
      </w:tr>
      <w:tr>
        <w:tc>
          <w:tcPr>
            <w:tcW w:w="2268" w:type="dxa"/>
          </w:tcPr>
          <w:p>
            <w:pPr>
              <w:pStyle w:val="0"/>
              <w:ind w:left="283"/>
              <w:jc w:val="both"/>
            </w:pPr>
            <w:r>
              <w:rPr>
                <w:sz w:val="24"/>
              </w:rPr>
              <w:t xml:space="preserve">7 37 000 00 00 0</w:t>
            </w:r>
          </w:p>
        </w:tc>
        <w:tc>
          <w:tcPr>
            <w:tcW w:w="6803" w:type="dxa"/>
          </w:tcPr>
          <w:p>
            <w:pPr>
              <w:pStyle w:val="0"/>
              <w:ind w:left="283"/>
            </w:pPr>
            <w:r>
              <w:rPr>
                <w:sz w:val="24"/>
              </w:rPr>
              <w:t xml:space="preserve">Отходы при предоставлении услуг в области образования, искусства, развлечений, отдыха и спорта, относящиеся к твердым коммунальным отходам</w:t>
            </w:r>
          </w:p>
        </w:tc>
      </w:tr>
      <w:tr>
        <w:tc>
          <w:tcPr>
            <w:tcW w:w="2268" w:type="dxa"/>
          </w:tcPr>
          <w:p>
            <w:pPr>
              <w:pStyle w:val="0"/>
              <w:ind w:left="283"/>
              <w:jc w:val="both"/>
            </w:pPr>
            <w:r>
              <w:rPr>
                <w:sz w:val="24"/>
              </w:rPr>
              <w:t xml:space="preserve">7 39 400 00 00 0</w:t>
            </w:r>
          </w:p>
        </w:tc>
        <w:tc>
          <w:tcPr>
            <w:tcW w:w="6803" w:type="dxa"/>
          </w:tcPr>
          <w:p>
            <w:pPr>
              <w:pStyle w:val="0"/>
              <w:ind w:left="283"/>
            </w:pPr>
            <w:r>
              <w:rPr>
                <w:sz w:val="24"/>
              </w:rPr>
              <w:t xml:space="preserve">Отходы при предоставлении услуг парикмахерскими, салонами красоты, соляриями, банями, саунами, относящиеся к твердым коммунальным отходам</w:t>
            </w:r>
          </w:p>
        </w:tc>
      </w:tr>
      <w:tr>
        <w:tc>
          <w:tcPr>
            <w:tcW w:w="2268" w:type="dxa"/>
          </w:tcPr>
          <w:p>
            <w:pPr>
              <w:pStyle w:val="0"/>
              <w:outlineLvl w:val="2"/>
              <w:jc w:val="both"/>
            </w:pPr>
            <w:r>
              <w:rPr>
                <w:sz w:val="24"/>
              </w:rPr>
              <w:t xml:space="preserve">7 40 000 00 00 0</w:t>
            </w:r>
          </w:p>
        </w:tc>
        <w:tc>
          <w:tcPr>
            <w:tcW w:w="6803" w:type="dxa"/>
          </w:tcPr>
          <w:p>
            <w:pPr>
              <w:pStyle w:val="0"/>
            </w:pPr>
            <w:r>
              <w:rPr>
                <w:sz w:val="24"/>
              </w:rPr>
              <w:t xml:space="preserve">ОТХОДЫ ДЕЯТЕЛЬНОСТИ ПО ОБРАБОТКЕ, УТИЛИЗАЦИИ, ОБЕЗВРЕЖИВАНИЮ, РАЗМЕЩЕНИЮ ОТХОДОВ</w:t>
            </w:r>
          </w:p>
        </w:tc>
      </w:tr>
      <w:tr>
        <w:tc>
          <w:tcPr>
            <w:tcW w:w="2268" w:type="dxa"/>
          </w:tcPr>
          <w:p>
            <w:pPr>
              <w:pStyle w:val="0"/>
              <w:ind w:left="283"/>
              <w:jc w:val="both"/>
            </w:pPr>
            <w:r>
              <w:rPr>
                <w:sz w:val="24"/>
              </w:rPr>
              <w:t xml:space="preserve">7 41 110 00 00 0</w:t>
            </w:r>
          </w:p>
        </w:tc>
        <w:tc>
          <w:tcPr>
            <w:tcW w:w="6803" w:type="dxa"/>
          </w:tcPr>
          <w:p>
            <w:pPr>
              <w:pStyle w:val="0"/>
              <w:ind w:left="283"/>
            </w:pPr>
            <w:r>
              <w:rPr>
                <w:sz w:val="24"/>
              </w:rPr>
              <w:t xml:space="preserve">Отходы, образующиеся при обработке твердых коммунальных отходов для получения вторичного сырья, входящие в группу Отходы (остатки) сортировки коммунальных отходов</w:t>
            </w:r>
          </w:p>
        </w:tc>
      </w:tr>
      <w:tr>
        <w:tc>
          <w:tcPr>
            <w:tcW w:w="2268" w:type="dxa"/>
          </w:tcPr>
          <w:p>
            <w:pPr>
              <w:pStyle w:val="0"/>
              <w:ind w:left="283"/>
              <w:jc w:val="both"/>
            </w:pPr>
            <w:r>
              <w:rPr>
                <w:sz w:val="24"/>
              </w:rPr>
              <w:t xml:space="preserve">7 41 119 00 00 0</w:t>
            </w:r>
          </w:p>
        </w:tc>
        <w:tc>
          <w:tcPr>
            <w:tcW w:w="6803" w:type="dxa"/>
          </w:tcPr>
          <w:p>
            <w:pPr>
              <w:pStyle w:val="0"/>
              <w:ind w:left="283"/>
            </w:pPr>
            <w:r>
              <w:rPr>
                <w:sz w:val="24"/>
              </w:rPr>
              <w:t xml:space="preserve">Остатки сортировки твердых коммунальных отходов, отнесенные к твердым коммунальным отходам</w:t>
            </w:r>
          </w:p>
        </w:tc>
      </w:tr>
    </w:tbl>
    <w:p>
      <w:pPr>
        <w:pStyle w:val="0"/>
        <w:jc w:val="both"/>
      </w:pPr>
      <w:r>
        <w:rPr>
          <w:sz w:val="24"/>
        </w:rPr>
      </w:r>
    </w:p>
    <w:p>
      <w:pPr>
        <w:pStyle w:val="0"/>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&lt;1&gt; Согласно </w:t>
      </w:r>
      <w:r>
        <w:rPr>
          <w:sz w:val="24"/>
        </w:rPr>
        <w:t xml:space="preserve">ФККО</w:t>
      </w:r>
      <w:r>
        <w:rPr>
          <w:sz w:val="24"/>
        </w:rPr>
        <w:t xml:space="preserve"> к ТКО относятся все виды отходов подтипа отходов "Отходы коммунальные твердые" (код </w:t>
      </w:r>
      <w:r>
        <w:rPr>
          <w:sz w:val="24"/>
        </w:rPr>
        <w:t xml:space="preserve">7 31 000 00 00 0</w:t>
      </w:r>
      <w:r>
        <w:rPr>
          <w:sz w:val="24"/>
        </w:rPr>
        <w:t xml:space="preserve">), а также другие отходы типа отходов "Отходы коммунальные, подобные коммунальным на производстве, отходы при предоставлении услуг населению" (код </w:t>
      </w:r>
      <w:r>
        <w:rPr>
          <w:sz w:val="24"/>
        </w:rPr>
        <w:t xml:space="preserve">7 30 000 00 00 0</w:t>
      </w:r>
      <w:r>
        <w:rPr>
          <w:sz w:val="24"/>
        </w:rPr>
        <w:t xml:space="preserve">) в случае, если в наименовании подтипа отходов или группы отходов указано, что отходы относятся к ТКО, а также группа </w:t>
      </w:r>
      <w:r>
        <w:rPr>
          <w:sz w:val="24"/>
        </w:rPr>
        <w:t xml:space="preserve">7 41 119 00 00 0</w:t>
      </w:r>
      <w:r>
        <w:rPr>
          <w:sz w:val="24"/>
        </w:rPr>
        <w:t xml:space="preserve"> Остатки сортировки твердых коммунальных отходов, отнесенные к твердым коммунальным отходам. В целях федерального статистического наблюдения в части обращения с ТКО также учитываются отходы, образующиеся при обработке твердых коммунальных отходов для получения вторичного сырья, входящие в группу </w:t>
      </w:r>
      <w:r>
        <w:rPr>
          <w:sz w:val="24"/>
        </w:rPr>
        <w:t xml:space="preserve">7 41 110 00 00 0</w:t>
      </w:r>
      <w:r>
        <w:rPr>
          <w:sz w:val="24"/>
        </w:rPr>
        <w:t xml:space="preserve"> Отходы (остатки) сортировки коммунальных отходов.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https://websbor.rosstat.gov.ru/online/info" TargetMode = "External"/>
	<Relationship Id="rId10"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dc:title>
  <dcterms:created xsi:type="dcterms:W3CDTF">2025-11-27T13:22:17Z</dcterms:created>
</cp:coreProperties>
</file>