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11" w:rsidRDefault="00CD2311" w:rsidP="00CD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</w:t>
      </w:r>
      <w:r w:rsidR="003D012A" w:rsidRPr="002D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оформления </w:t>
      </w:r>
      <w:proofErr w:type="gramStart"/>
      <w:r w:rsidR="003D012A" w:rsidRPr="002D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ветеринарных</w:t>
      </w:r>
      <w:proofErr w:type="gramEnd"/>
    </w:p>
    <w:p w:rsidR="003D012A" w:rsidRPr="002D549D" w:rsidRDefault="003D012A" w:rsidP="00CD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сопроводительных документов.</w:t>
      </w:r>
    </w:p>
    <w:p w:rsidR="003D012A" w:rsidRPr="002D549D" w:rsidRDefault="003D012A" w:rsidP="002D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2A" w:rsidRPr="002D549D" w:rsidRDefault="003D012A" w:rsidP="00CD2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28.12.2017 № 431-ФЗ  внесены изменения  в статью 4 Федерального закона «О внесении изменений в Закон Российской Федерации «О ветеринарии</w:t>
      </w:r>
      <w:r w:rsidR="002D54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Федерации».</w:t>
      </w:r>
    </w:p>
    <w:p w:rsidR="003D012A" w:rsidRPr="002D549D" w:rsidRDefault="003D012A" w:rsidP="00CD2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законодателем установлено, что с 1 июля 2018 года вводится оформление ветеринарных сопроводительных документов исключительно в электронной форме.</w:t>
      </w:r>
    </w:p>
    <w:p w:rsidR="00CD2311" w:rsidRDefault="003D012A" w:rsidP="00CD2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оформления и выдачи ветеринарных сопроводительных документов в электронной форме </w:t>
      </w:r>
      <w:proofErr w:type="gramStart"/>
      <w:r w:rsidRPr="002D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2D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ФГИС в </w:t>
      </w:r>
      <w:r w:rsidR="00CD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ветеринарии «Меркурий», </w:t>
      </w:r>
      <w:hyperlink r:id="rId4" w:history="1">
        <w:r w:rsidR="00CD2311" w:rsidRPr="00CD231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https://www.vetrf.ru/vetrf/mercury.html</w:t>
        </w:r>
      </w:hyperlink>
      <w:r w:rsidR="00CD2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12A" w:rsidRPr="002D549D" w:rsidRDefault="003D012A" w:rsidP="00CD2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 xml:space="preserve">На бумажном носителе с 1 июля 2018 года допускается оформление ветеринарных сопроводительных документов </w:t>
      </w:r>
      <w:r w:rsidR="00CD2311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D549D">
        <w:rPr>
          <w:rFonts w:ascii="Times New Roman" w:hAnsi="Times New Roman" w:cs="Times New Roman"/>
          <w:sz w:val="28"/>
          <w:szCs w:val="28"/>
        </w:rPr>
        <w:t>в следующих  случаях:</w:t>
      </w:r>
    </w:p>
    <w:p w:rsidR="003D012A" w:rsidRPr="002D549D" w:rsidRDefault="003D012A" w:rsidP="00CD2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-  аварии, опасного природного явления, катастрофы, стихийного или иного бедствия, которые привели к невозможности эксплуатации федеральной государственной информационной системы в области ветеринарии, до устранения их последствий;</w:t>
      </w:r>
    </w:p>
    <w:p w:rsidR="003D012A" w:rsidRPr="002D549D" w:rsidRDefault="003D012A" w:rsidP="00CD231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 xml:space="preserve">-  отсутствия возможности использования федеральной государственной информационной системы в области ветеринарии в населенных пунктах, в которых отсутствует доступ к информационно-телекоммуникационной сети «Интернет», в том числе отсутствует точка доступа, определенная в соответствии с Федеральным </w:t>
      </w:r>
      <w:hyperlink r:id="rId5" w:history="1">
        <w:r w:rsidRPr="00CD23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549D">
        <w:rPr>
          <w:rFonts w:ascii="Times New Roman" w:hAnsi="Times New Roman" w:cs="Times New Roman"/>
          <w:sz w:val="28"/>
          <w:szCs w:val="28"/>
        </w:rPr>
        <w:t xml:space="preserve"> от 7 июля 2003 года № 126-ФЗ «О связи»;</w:t>
      </w:r>
    </w:p>
    <w:p w:rsidR="003D012A" w:rsidRPr="002D549D" w:rsidRDefault="003D012A" w:rsidP="00CD2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49D">
        <w:rPr>
          <w:rFonts w:ascii="Times New Roman" w:hAnsi="Times New Roman" w:cs="Times New Roman"/>
          <w:sz w:val="28"/>
          <w:szCs w:val="28"/>
        </w:rPr>
        <w:t>- если в ветеринарных сопроводительных документах содержатся сведения, составляющие государственную тайну, и (или) иная информация, отнесенная федеральными органами исполнительной власти, уполномоченными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к сведениям, составляющим служебную тайну.</w:t>
      </w:r>
      <w:proofErr w:type="gramEnd"/>
    </w:p>
    <w:p w:rsidR="003D012A" w:rsidRDefault="003D012A" w:rsidP="00CD2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D">
        <w:rPr>
          <w:rFonts w:ascii="Times New Roman" w:hAnsi="Times New Roman" w:cs="Times New Roman"/>
          <w:sz w:val="28"/>
          <w:szCs w:val="28"/>
        </w:rPr>
        <w:t>В течение 24 часов с момента наступления указанных выше событий федеральный орган исполнительной власти в области ветеринарного надзора</w:t>
      </w:r>
      <w:r w:rsidR="002D549D" w:rsidRPr="002D54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D549D" w:rsidRPr="002D549D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2D549D" w:rsidRPr="002D549D">
        <w:rPr>
          <w:rFonts w:ascii="Times New Roman" w:hAnsi="Times New Roman" w:cs="Times New Roman"/>
          <w:sz w:val="28"/>
          <w:szCs w:val="28"/>
        </w:rPr>
        <w:t xml:space="preserve"> - </w:t>
      </w:r>
      <w:r w:rsidRPr="002D549D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 информацию о невозможности эксплуатации федеральной государственной информационной системы в области ветеринарии.</w:t>
      </w:r>
    </w:p>
    <w:p w:rsidR="00CD2311" w:rsidRDefault="00CD2311" w:rsidP="00CD2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11" w:rsidRPr="002D549D" w:rsidRDefault="00CD2311" w:rsidP="00CD2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природоохранного прокурора                                             Д.С. Родионова</w:t>
      </w:r>
    </w:p>
    <w:sectPr w:rsidR="00CD2311" w:rsidRPr="002D549D" w:rsidSect="002D54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2A"/>
    <w:rsid w:val="002D549D"/>
    <w:rsid w:val="003D012A"/>
    <w:rsid w:val="00AF713F"/>
    <w:rsid w:val="00CD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D6C52C435F60550B9F269D873314A02377814314D72E96B11AF0A574C4x9O" TargetMode="External"/><Relationship Id="rId4" Type="http://schemas.openxmlformats.org/officeDocument/2006/relationships/hyperlink" Target="https://www.vetrf.ru/vetrf/mercu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2</cp:revision>
  <cp:lastPrinted>2018-04-18T15:08:00Z</cp:lastPrinted>
  <dcterms:created xsi:type="dcterms:W3CDTF">2018-04-18T14:45:00Z</dcterms:created>
  <dcterms:modified xsi:type="dcterms:W3CDTF">2018-04-18T15:09:00Z</dcterms:modified>
</cp:coreProperties>
</file>