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9A" w:rsidRDefault="007A669A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A669A" w:rsidRDefault="007A669A">
      <w:pPr>
        <w:pStyle w:val="ConsPlusNormal"/>
        <w:jc w:val="both"/>
        <w:outlineLvl w:val="0"/>
      </w:pPr>
    </w:p>
    <w:p w:rsidR="007A669A" w:rsidRDefault="007A669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A669A" w:rsidRDefault="007A669A">
      <w:pPr>
        <w:pStyle w:val="ConsPlusTitle"/>
        <w:jc w:val="center"/>
      </w:pPr>
    </w:p>
    <w:p w:rsidR="007A669A" w:rsidRDefault="007A669A">
      <w:pPr>
        <w:pStyle w:val="ConsPlusTitle"/>
        <w:jc w:val="center"/>
      </w:pPr>
      <w:r>
        <w:t>РАСПОРЯЖЕНИЕ</w:t>
      </w:r>
    </w:p>
    <w:p w:rsidR="007A669A" w:rsidRDefault="007A669A">
      <w:pPr>
        <w:pStyle w:val="ConsPlusTitle"/>
        <w:jc w:val="center"/>
      </w:pPr>
      <w:r>
        <w:t>от 19 августа 2020 г. N 2134-р</w:t>
      </w:r>
    </w:p>
    <w:p w:rsidR="007A669A" w:rsidRDefault="007A669A">
      <w:pPr>
        <w:pStyle w:val="ConsPlusNormal"/>
        <w:jc w:val="center"/>
      </w:pPr>
    </w:p>
    <w:p w:rsidR="007A669A" w:rsidRDefault="007A669A">
      <w:pPr>
        <w:pStyle w:val="ConsPlusNormal"/>
        <w:ind w:firstLine="540"/>
        <w:jc w:val="both"/>
      </w:pPr>
      <w:r>
        <w:t xml:space="preserve">Утвердить прилагаемый </w:t>
      </w:r>
      <w:hyperlink w:anchor="P23">
        <w:r>
          <w:rPr>
            <w:color w:val="0000FF"/>
          </w:rPr>
          <w:t>перечень</w:t>
        </w:r>
      </w:hyperlink>
      <w:r>
        <w:t xml:space="preserve"> объектов социальной инфраструктуры, проектная документация на строительство, реконструкцию которых в соответствии с </w:t>
      </w:r>
      <w:hyperlink r:id="rId6">
        <w:r>
          <w:rPr>
            <w:color w:val="0000FF"/>
          </w:rPr>
          <w:t>подпунктом 7.8 статьи 11</w:t>
        </w:r>
      </w:hyperlink>
      <w:r>
        <w:t xml:space="preserve"> Федерального закона "Об экологической экспертизе" не является объектом государственной экологической экспертизы.</w:t>
      </w:r>
    </w:p>
    <w:p w:rsidR="007A669A" w:rsidRDefault="007A669A">
      <w:pPr>
        <w:pStyle w:val="ConsPlusNormal"/>
        <w:ind w:firstLine="540"/>
        <w:jc w:val="both"/>
      </w:pPr>
    </w:p>
    <w:p w:rsidR="007A669A" w:rsidRDefault="007A669A">
      <w:pPr>
        <w:pStyle w:val="ConsPlusNormal"/>
        <w:jc w:val="right"/>
      </w:pPr>
      <w:r>
        <w:t>Председатель Правительства</w:t>
      </w:r>
    </w:p>
    <w:p w:rsidR="007A669A" w:rsidRDefault="007A669A">
      <w:pPr>
        <w:pStyle w:val="ConsPlusNormal"/>
        <w:jc w:val="right"/>
      </w:pPr>
      <w:r>
        <w:t>Российской Федерации</w:t>
      </w:r>
    </w:p>
    <w:p w:rsidR="007A669A" w:rsidRDefault="007A669A">
      <w:pPr>
        <w:pStyle w:val="ConsPlusNormal"/>
        <w:jc w:val="right"/>
      </w:pPr>
      <w:r>
        <w:t>М.МИШУСТИН</w:t>
      </w:r>
    </w:p>
    <w:p w:rsidR="007A669A" w:rsidRDefault="007A669A">
      <w:pPr>
        <w:pStyle w:val="ConsPlusNormal"/>
        <w:ind w:firstLine="540"/>
        <w:jc w:val="both"/>
      </w:pPr>
    </w:p>
    <w:p w:rsidR="007A669A" w:rsidRDefault="007A669A">
      <w:pPr>
        <w:pStyle w:val="ConsPlusNormal"/>
        <w:ind w:firstLine="540"/>
        <w:jc w:val="both"/>
      </w:pPr>
    </w:p>
    <w:p w:rsidR="007A669A" w:rsidRDefault="007A669A">
      <w:pPr>
        <w:pStyle w:val="ConsPlusNormal"/>
        <w:ind w:firstLine="540"/>
        <w:jc w:val="both"/>
      </w:pPr>
    </w:p>
    <w:p w:rsidR="007A669A" w:rsidRDefault="007A669A">
      <w:pPr>
        <w:pStyle w:val="ConsPlusNormal"/>
        <w:ind w:firstLine="540"/>
        <w:jc w:val="both"/>
      </w:pPr>
    </w:p>
    <w:p w:rsidR="007A669A" w:rsidRDefault="007A669A">
      <w:pPr>
        <w:pStyle w:val="ConsPlusNormal"/>
        <w:ind w:firstLine="540"/>
        <w:jc w:val="both"/>
      </w:pPr>
    </w:p>
    <w:p w:rsidR="007A669A" w:rsidRDefault="007A669A">
      <w:pPr>
        <w:pStyle w:val="ConsPlusNormal"/>
        <w:jc w:val="right"/>
        <w:outlineLvl w:val="0"/>
      </w:pPr>
      <w:r>
        <w:t>Утвержден</w:t>
      </w:r>
    </w:p>
    <w:p w:rsidR="007A669A" w:rsidRDefault="007A669A">
      <w:pPr>
        <w:pStyle w:val="ConsPlusNormal"/>
        <w:jc w:val="right"/>
      </w:pPr>
      <w:r>
        <w:t>распоряжением Правительства</w:t>
      </w:r>
    </w:p>
    <w:p w:rsidR="007A669A" w:rsidRDefault="007A669A">
      <w:pPr>
        <w:pStyle w:val="ConsPlusNormal"/>
        <w:jc w:val="right"/>
      </w:pPr>
      <w:r>
        <w:t>Российской Федерации</w:t>
      </w:r>
    </w:p>
    <w:p w:rsidR="007A669A" w:rsidRDefault="007A669A">
      <w:pPr>
        <w:pStyle w:val="ConsPlusNormal"/>
        <w:jc w:val="right"/>
      </w:pPr>
      <w:r>
        <w:t>от 19 августа 2020 г. N 2134-р</w:t>
      </w:r>
    </w:p>
    <w:p w:rsidR="007A669A" w:rsidRDefault="007A669A">
      <w:pPr>
        <w:pStyle w:val="ConsPlusNormal"/>
        <w:ind w:firstLine="540"/>
        <w:jc w:val="both"/>
      </w:pPr>
    </w:p>
    <w:p w:rsidR="007A669A" w:rsidRDefault="007A669A">
      <w:pPr>
        <w:pStyle w:val="ConsPlusTitle"/>
        <w:jc w:val="center"/>
      </w:pPr>
      <w:bookmarkStart w:id="0" w:name="P23"/>
      <w:bookmarkEnd w:id="0"/>
      <w:r>
        <w:t>ПЕРЕЧЕНЬ</w:t>
      </w:r>
    </w:p>
    <w:p w:rsidR="007A669A" w:rsidRDefault="007A669A">
      <w:pPr>
        <w:pStyle w:val="ConsPlusTitle"/>
        <w:jc w:val="center"/>
      </w:pPr>
      <w:r>
        <w:t>ОБЪЕКТОВ СОЦИАЛЬНОЙ ИНФРАСТРУКТУРЫ, ПРОЕКТНАЯ ДОКУМЕНТАЦИЯ</w:t>
      </w:r>
    </w:p>
    <w:p w:rsidR="007A669A" w:rsidRDefault="007A669A">
      <w:pPr>
        <w:pStyle w:val="ConsPlusTitle"/>
        <w:jc w:val="center"/>
      </w:pPr>
      <w:r>
        <w:t xml:space="preserve">НА СТРОИТЕЛЬСТВО, РЕКОНСТРУКЦИЮ </w:t>
      </w:r>
      <w:proofErr w:type="gramStart"/>
      <w:r>
        <w:t>КОТОРЫХ</w:t>
      </w:r>
      <w:proofErr w:type="gramEnd"/>
      <w:r>
        <w:t xml:space="preserve"> В СООТВЕТСТВИИ</w:t>
      </w:r>
    </w:p>
    <w:p w:rsidR="007A669A" w:rsidRDefault="007A669A">
      <w:pPr>
        <w:pStyle w:val="ConsPlusTitle"/>
        <w:jc w:val="center"/>
      </w:pPr>
      <w:r>
        <w:t>С ПОДПУНКТОМ 7.8 СТАТЬИ 11 ФЕДЕРАЛЬНОГО ЗАКОНА</w:t>
      </w:r>
    </w:p>
    <w:p w:rsidR="007A669A" w:rsidRDefault="007A669A">
      <w:pPr>
        <w:pStyle w:val="ConsPlusTitle"/>
        <w:jc w:val="center"/>
      </w:pPr>
      <w:r>
        <w:t>"ОБ ЭКОЛОГИЧЕСКОЙ ЭКСПЕРТИЗЕ" НЕ ЯВЛЯЕТСЯ ОБЪЕКТОМ</w:t>
      </w:r>
    </w:p>
    <w:p w:rsidR="007A669A" w:rsidRDefault="007A669A">
      <w:pPr>
        <w:pStyle w:val="ConsPlusTitle"/>
        <w:jc w:val="center"/>
      </w:pPr>
      <w:r>
        <w:t>ГОСУДАРСТВЕННОЙ ЭКОЛОГИЧЕСКОЙ ЭКСПЕРТИЗЫ</w:t>
      </w:r>
    </w:p>
    <w:p w:rsidR="007A669A" w:rsidRDefault="007A669A">
      <w:pPr>
        <w:pStyle w:val="ConsPlusNormal"/>
        <w:ind w:firstLine="540"/>
        <w:jc w:val="both"/>
      </w:pPr>
      <w:bookmarkStart w:id="1" w:name="_GoBack"/>
      <w:bookmarkEnd w:id="1"/>
    </w:p>
    <w:p w:rsidR="007A669A" w:rsidRDefault="007A669A">
      <w:pPr>
        <w:pStyle w:val="ConsPlusNormal"/>
        <w:ind w:firstLine="540"/>
        <w:jc w:val="both"/>
      </w:pPr>
      <w:r>
        <w:t>1. Объекты капитального строительства (далее - объекты), предназначенные для размещения дошкольных образовательных организаций, общеобразовательных организаций, профессиональных образовательных организаций, образовательных организаций высшего образования, организаций дополнительного образования детей и взрослых, организаций дополнительного профессионального образования.</w:t>
      </w:r>
    </w:p>
    <w:p w:rsidR="007A669A" w:rsidRDefault="007A669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Объекты, предназначенные для размещения больниц (в том числе детских), больниц скорой медицинской помощи, участковых больниц, специализированных больниц (в том числе по профилю медицинской помощи), а также специализированных больниц государственной и муниципальной систем здравоохранения, родильных домов, фельдшерско-акушерских пунктов, госпиталей, медико-санитарных частей, в том числе центральных, домов (больниц) сестринского ухода, хосписов, диспансеров, амбулаторий, в том числе врачебных, поликлиник, в том числе детских</w:t>
      </w:r>
      <w:proofErr w:type="gramEnd"/>
      <w:r>
        <w:t>, женских консультаций, домов ребенка, в том числе специализированных, молочных кухонь, специализированных медицинских центров, в том числе детских, медицинских организаций скорой медицинской помощи и переливания крови.</w:t>
      </w:r>
    </w:p>
    <w:p w:rsidR="007A669A" w:rsidRDefault="007A669A">
      <w:pPr>
        <w:pStyle w:val="ConsPlusNormal"/>
        <w:spacing w:before="220"/>
        <w:ind w:firstLine="540"/>
        <w:jc w:val="both"/>
      </w:pPr>
      <w:r>
        <w:t>3. Объекты, предназначенные для приема, отправки воздушных судов санитарной авиации (при наличии взлетно-посадочной полосы длиной менее 2100 метров).</w:t>
      </w:r>
    </w:p>
    <w:p w:rsidR="007A669A" w:rsidRDefault="007A669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Объекты, предназначенные для размещения специальных домов для одиноких престарелых, специальных домов-интернатов, в том числе для престарелых, домов-интернатов </w:t>
      </w:r>
      <w:r>
        <w:lastRenderedPageBreak/>
        <w:t>(пансионатов), в том числе детских, малой вместимости, для престарелых и инвалидов, ветеранов Великой Отечественной войны, ветеранов боевых действий на территории СССР, на территории Российской Федерации и территориях других государств, ветеранов военной службы, ветеранов труда, домов милосердия, домов ночного пребывания.</w:t>
      </w:r>
      <w:proofErr w:type="gramEnd"/>
    </w:p>
    <w:p w:rsidR="007A669A" w:rsidRDefault="007A669A">
      <w:pPr>
        <w:pStyle w:val="ConsPlusNormal"/>
        <w:spacing w:before="220"/>
        <w:ind w:firstLine="540"/>
        <w:jc w:val="both"/>
      </w:pPr>
      <w:r>
        <w:t>5. Объекты специализированного жилищного фонда.</w:t>
      </w:r>
    </w:p>
    <w:p w:rsidR="007A669A" w:rsidRDefault="007A669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Объекты, предназначенные для размещения музеев, выставочных залов, художественных галерей, домов культуры, библиотек, читальных залов, </w:t>
      </w:r>
      <w:proofErr w:type="spellStart"/>
      <w:r>
        <w:t>медиатек</w:t>
      </w:r>
      <w:proofErr w:type="spellEnd"/>
      <w:r>
        <w:t>, театров, филармоний, концертных залов, планетариев.</w:t>
      </w:r>
      <w:proofErr w:type="gramEnd"/>
    </w:p>
    <w:p w:rsidR="007A669A" w:rsidRDefault="007A669A">
      <w:pPr>
        <w:pStyle w:val="ConsPlusNormal"/>
        <w:spacing w:before="220"/>
        <w:ind w:firstLine="540"/>
        <w:jc w:val="both"/>
      </w:pPr>
      <w:r>
        <w:t>7. Площадки для занятий физической культурой и спортом на открытом воздухе, оборудованные площадки для занятий спортом.</w:t>
      </w:r>
    </w:p>
    <w:p w:rsidR="007A669A" w:rsidRDefault="007A669A">
      <w:pPr>
        <w:pStyle w:val="ConsPlusNormal"/>
        <w:spacing w:before="220"/>
        <w:ind w:firstLine="540"/>
        <w:jc w:val="both"/>
      </w:pPr>
      <w:r>
        <w:t>8. Многоквартирные дома жилого назначения, жилые дома блокированной застройки, подключенные к сетям инженерно-технического обеспечения.</w:t>
      </w:r>
    </w:p>
    <w:p w:rsidR="007A669A" w:rsidRDefault="007A669A">
      <w:pPr>
        <w:pStyle w:val="ConsPlusNormal"/>
        <w:spacing w:before="220"/>
        <w:ind w:firstLine="540"/>
        <w:jc w:val="both"/>
      </w:pPr>
      <w:r>
        <w:t>9. Административные здания, предназначенные для размещения органов государственной власти и органов местного самоуправления, судов, организаций, непосредственно обеспечивающих их деятельность, многофункциональных центров государственных и муниципальных услуг.</w:t>
      </w:r>
    </w:p>
    <w:p w:rsidR="007A669A" w:rsidRDefault="007A669A">
      <w:pPr>
        <w:pStyle w:val="ConsPlusNormal"/>
        <w:spacing w:before="220"/>
        <w:ind w:firstLine="540"/>
        <w:jc w:val="both"/>
      </w:pPr>
      <w:r>
        <w:t>10. Объекты, предназначенные для размещения подразделений аварийно-спасательных служб.</w:t>
      </w:r>
    </w:p>
    <w:p w:rsidR="007A669A" w:rsidRDefault="007A669A">
      <w:pPr>
        <w:pStyle w:val="ConsPlusNormal"/>
        <w:spacing w:before="220"/>
        <w:ind w:firstLine="540"/>
        <w:jc w:val="both"/>
      </w:pPr>
      <w:r>
        <w:t>11. Объекты капитального строительства, предназначенные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состояния подземных вод, экзогенных и эндогенных геологических процессов, уровня загрязнения атмосферного воздуха, почв, водных объектов, в том числе по гидробиологическим показателям, и околоземного космического пространства.</w:t>
      </w:r>
    </w:p>
    <w:p w:rsidR="007A669A" w:rsidRDefault="007A669A">
      <w:pPr>
        <w:pStyle w:val="ConsPlusNormal"/>
        <w:spacing w:before="220"/>
        <w:ind w:firstLine="540"/>
        <w:jc w:val="both"/>
      </w:pPr>
      <w:r>
        <w:t>12. Здания и сооружения, используемые в области гидрометеорологии и смежных с ней областях (доплеровские метеорологические радиолокаторы, гидрологические посты) и при осуществлении государственного мониторинга состояния недр.</w:t>
      </w:r>
    </w:p>
    <w:p w:rsidR="007A669A" w:rsidRDefault="007A669A">
      <w:pPr>
        <w:pStyle w:val="ConsPlusNormal"/>
        <w:spacing w:before="220"/>
        <w:ind w:firstLine="540"/>
        <w:jc w:val="both"/>
      </w:pPr>
      <w:r>
        <w:t>13. Объекты, являющиеся объектами культурного наследия.</w:t>
      </w:r>
    </w:p>
    <w:p w:rsidR="007A669A" w:rsidRDefault="007A669A">
      <w:pPr>
        <w:pStyle w:val="ConsPlusNormal"/>
        <w:spacing w:before="220"/>
        <w:ind w:firstLine="540"/>
        <w:jc w:val="both"/>
      </w:pPr>
      <w:r>
        <w:t>14. Объекты религиозного назначения.</w:t>
      </w:r>
    </w:p>
    <w:p w:rsidR="007A669A" w:rsidRDefault="007A669A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7">
        <w:r>
          <w:rPr>
            <w:color w:val="0000FF"/>
          </w:rPr>
          <w:t>распоряжением</w:t>
        </w:r>
      </w:hyperlink>
      <w:r>
        <w:t xml:space="preserve"> Правительства РФ от 30.10.2021 N 3094-р)</w:t>
      </w:r>
    </w:p>
    <w:p w:rsidR="007A669A" w:rsidRDefault="007A669A">
      <w:pPr>
        <w:pStyle w:val="ConsPlusNormal"/>
        <w:jc w:val="both"/>
      </w:pPr>
    </w:p>
    <w:p w:rsidR="007A669A" w:rsidRDefault="007A669A">
      <w:pPr>
        <w:pStyle w:val="ConsPlusNormal"/>
        <w:jc w:val="both"/>
      </w:pPr>
    </w:p>
    <w:p w:rsidR="007A669A" w:rsidRDefault="007A669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68EF" w:rsidRDefault="008368EF"/>
    <w:sectPr w:rsidR="008368EF" w:rsidSect="0028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9A"/>
    <w:rsid w:val="003E6EA0"/>
    <w:rsid w:val="007A669A"/>
    <w:rsid w:val="0083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6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A66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A66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6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A66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A66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C6AF86F5F3785C4C7D59042E8627F7FBDF2D761B21811BF8BAF3DE5E4EDA7E1A9C96F083ED9F46080FD505DF8BF3E45DE6F1A9FC1757A03Cu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C6AF86F5F3785C4C7D59042E8627F7FCD320711126811BF8BAF3DE5E4EDA7E1A9C96F08AEE94125E40D45999DAE0E758E6F2A8E031u6E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700</Words>
  <Characters>3995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Анохова Анна Артемовна</dc:creator>
  <cp:lastModifiedBy>Анохова Анна Артемовна</cp:lastModifiedBy>
  <cp:revision>4</cp:revision>
  <dcterms:created xsi:type="dcterms:W3CDTF">2023-11-24T04:46:00Z</dcterms:created>
  <dcterms:modified xsi:type="dcterms:W3CDTF">2023-11-24T05:12:00Z</dcterms:modified>
</cp:coreProperties>
</file>