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33" w:rsidRDefault="008B3633" w:rsidP="008B363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по вопросу предоставления отчета ПЭК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B3633" w:rsidRDefault="008B3633" w:rsidP="008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7.1 статьи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"Об охране окружающей среды" (далее - Закон № 7-ФЗ)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надзор.</w:t>
      </w:r>
    </w:p>
    <w:p w:rsidR="008B3633" w:rsidRDefault="008B3633" w:rsidP="008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7-ФЗ устанавливается обязанность юридических лиц и индивидуальных предпринимателей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ПЭК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8B3633" w:rsidRDefault="008B3633" w:rsidP="008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содержанию программы ПЭК,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 и сроков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отчета ПЭК утверждены приказом Минприроды России от 28.02.2018 № 74.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с Приложением 2 к приказу Минприроды России от 28.02.2018 № 74,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организации и о результатах осуществления производственного экологического контроля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категорий, ежегодно до 25 марта года, следующего за отчетным.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8B3633" w:rsidRDefault="008B3633" w:rsidP="008B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 согласно письму Федеральной службы по надзору в сфере природопользования от 05.04.2021 № МК-02-02-34/10325</w:t>
      </w:r>
      <w:r>
        <w:rPr>
          <w:rFonts w:ascii="Times New Roman" w:hAnsi="Times New Roman" w:cs="Times New Roman"/>
          <w:sz w:val="28"/>
          <w:szCs w:val="28"/>
        </w:rPr>
        <w:t xml:space="preserve">, в случае осуществления юридическим лицом или индивидуальным предпринимателем хозяйственной и (или) иной деятельности с использованием объектов, оказывающих негативное воздействие на окружающую среду, хотя бы один из которых включен в федеральный государственный реестр, представляют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отчеты ПЭК по всем объектам в территориальный орган Федеральной службы по надзору в сфере природопользования по месту осуществления деятельности.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 или направляется в его адрес почтовым отправлением с описью вложения и с уведомлением о вручении.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 закона от 6 апреля 2011 г. № 63-ФЗ "Об электронной подписи". 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внесения сведений по форме отчетности доступна в Личном кабинете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(lk.rpn.gov.ru).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Минприроды России от 14.06.2018 № 261 «утверждена форма отчета об организации и результатах осуществления производственного экологического контроля.</w:t>
      </w:r>
    </w:p>
    <w:p w:rsidR="008B3633" w:rsidRDefault="008B3633" w:rsidP="008B363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Минприроды России от 16.10.2018 № 522 утверждены методические рекомендации по заполнению формы отчета об организации и о результатах осуществления производственного экологического контроля, в том числе в форме документа, подписанного усиленной квалификационной электронной подписью.</w:t>
      </w:r>
    </w:p>
    <w:p w:rsidR="008B3633" w:rsidRDefault="008B3633" w:rsidP="008B3633">
      <w:pPr>
        <w:spacing w:after="0"/>
        <w:ind w:firstLine="709"/>
        <w:jc w:val="both"/>
      </w:pPr>
    </w:p>
    <w:p w:rsidR="00CD5548" w:rsidRDefault="008B3633">
      <w:bookmarkStart w:id="0" w:name="_GoBack"/>
      <w:bookmarkEnd w:id="0"/>
    </w:p>
    <w:sectPr w:rsidR="00C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D"/>
    <w:rsid w:val="00315F2D"/>
    <w:rsid w:val="007B48F9"/>
    <w:rsid w:val="008B3633"/>
    <w:rsid w:val="00C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6A7F-E903-498E-880F-AB363ED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E8C1670CD80F16BB52D370990E41665B54E7B66A6B6F2C802E49C8848F0E35BC6D7EA976C4339D8BA7FE7E29165AB1D3ED3C68364CBC3z6I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5B54E7B66A6B6F2C802E49C8848F0E35BC6D7EA976C4238D8BA7FE7E29165AB1D3ED3C68364CBC3z6I9E" TargetMode="External"/><Relationship Id="rId5" Type="http://schemas.openxmlformats.org/officeDocument/2006/relationships/hyperlink" Target="consultantplus://offline/ref=EAFE8C1670CD80F16BB52D370990E41663BC4F7561A1B6F2C802E49C8848F0E35BC6D7E8956A496D89F57EBBA7C176AA1B3ED1C59Fz6I4E" TargetMode="External"/><Relationship Id="rId4" Type="http://schemas.openxmlformats.org/officeDocument/2006/relationships/hyperlink" Target="consultantplus://offline/ref=EAFE8C1670CD80F16BB52D370990E41663BC4F7561A1B6F2C802E49C8848F0E35BC6D7E3966D496D89F57EBBA7C176AA1B3ED1C59Fz6I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2022-03-22T02:32:00Z</dcterms:created>
  <dcterms:modified xsi:type="dcterms:W3CDTF">2022-03-22T02:32:00Z</dcterms:modified>
</cp:coreProperties>
</file>