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CBC" w:rsidRDefault="00226F58" w:rsidP="00444B6D">
      <w:r w:rsidRPr="00444B6D">
        <w:rPr>
          <w:rFonts w:ascii="Bold" w:hAnsi="Bold"/>
          <w:bdr w:val="none" w:sz="0" w:space="0" w:color="auto" w:frame="1"/>
        </w:rPr>
        <w:t>В 2019 году </w:t>
      </w:r>
      <w:r w:rsidRPr="00444B6D">
        <w:rPr>
          <w:rFonts w:ascii="Regular" w:hAnsi="Regular"/>
        </w:rPr>
        <w:t>поступило 142 обращения. В электронной форме 45%, в письменной форме 55%. Все обращения рассмотрены.</w:t>
      </w:r>
      <w:bookmarkStart w:id="0" w:name="_GoBack"/>
      <w:bookmarkEnd w:id="0"/>
      <w:r w:rsidRPr="00444B6D">
        <w:rPr>
          <w:rFonts w:ascii="Regular" w:hAnsi="Regular"/>
        </w:rPr>
        <w:br/>
      </w:r>
      <w:r w:rsidRPr="00444B6D">
        <w:rPr>
          <w:rFonts w:ascii="Regular" w:hAnsi="Regular"/>
        </w:rPr>
        <w:br/>
      </w:r>
      <w:proofErr w:type="gramStart"/>
      <w:r w:rsidRPr="00444B6D">
        <w:rPr>
          <w:rFonts w:ascii="Regular" w:hAnsi="Regular"/>
        </w:rPr>
        <w:t xml:space="preserve">Большинство обращений связано с загрязнением окружающей среды сбросами предприятий </w:t>
      </w:r>
      <w:proofErr w:type="spellStart"/>
      <w:r w:rsidRPr="00444B6D">
        <w:rPr>
          <w:rFonts w:ascii="Regular" w:hAnsi="Regular"/>
        </w:rPr>
        <w:t>недропользователей</w:t>
      </w:r>
      <w:proofErr w:type="spellEnd"/>
      <w:r w:rsidRPr="00444B6D">
        <w:rPr>
          <w:rFonts w:ascii="Regular" w:hAnsi="Regular"/>
        </w:rPr>
        <w:t>, жилищно-коммунального сектора, размещением отходов, загрязнение земель – 82%.</w:t>
      </w:r>
      <w:r w:rsidRPr="00444B6D">
        <w:rPr>
          <w:rFonts w:ascii="Regular" w:hAnsi="Regular"/>
        </w:rPr>
        <w:br/>
        <w:t>Поступило обращений в части:</w:t>
      </w:r>
      <w:r w:rsidRPr="00444B6D">
        <w:rPr>
          <w:rFonts w:ascii="Regular" w:hAnsi="Regular"/>
        </w:rPr>
        <w:br/>
        <w:t>- загрязнение рек промышленными отходами, разливы нефтепродуктов (земля, реки) – 36%;</w:t>
      </w:r>
      <w:r w:rsidRPr="00444B6D">
        <w:rPr>
          <w:rFonts w:ascii="Regular" w:hAnsi="Regular"/>
        </w:rPr>
        <w:br/>
        <w:t xml:space="preserve">- загрязнения окружающей среды несанкционированным размещением отходов (земель, </w:t>
      </w:r>
      <w:proofErr w:type="spellStart"/>
      <w:r w:rsidRPr="00444B6D">
        <w:rPr>
          <w:rFonts w:ascii="Regular" w:hAnsi="Regular"/>
        </w:rPr>
        <w:t>водоохранной</w:t>
      </w:r>
      <w:proofErr w:type="spellEnd"/>
      <w:r w:rsidRPr="00444B6D">
        <w:rPr>
          <w:rFonts w:ascii="Regular" w:hAnsi="Regular"/>
        </w:rPr>
        <w:t xml:space="preserve"> зоны) – 20%;</w:t>
      </w:r>
      <w:r w:rsidRPr="00444B6D">
        <w:rPr>
          <w:rFonts w:ascii="Regular" w:hAnsi="Regular"/>
        </w:rPr>
        <w:br/>
        <w:t>- в сфере недропользования (добыча ОПИ, невыполнение условий ЛС лицензии на недропользование, в том числе по мамонтовой фауне) - 20%;</w:t>
      </w:r>
      <w:proofErr w:type="gramEnd"/>
      <w:r w:rsidRPr="00444B6D">
        <w:rPr>
          <w:rFonts w:ascii="Regular" w:hAnsi="Regular"/>
        </w:rPr>
        <w:br/>
        <w:t xml:space="preserve">- </w:t>
      </w:r>
      <w:proofErr w:type="gramStart"/>
      <w:r w:rsidRPr="00444B6D">
        <w:rPr>
          <w:rFonts w:ascii="Regular" w:hAnsi="Regular"/>
        </w:rPr>
        <w:t>о нарушении права граждан на благоприятную окружающую среду (планируемое строительство объектов, ограничение доступа к водному объекту) - 3 (2%);</w:t>
      </w:r>
      <w:r w:rsidRPr="00444B6D">
        <w:rPr>
          <w:rFonts w:ascii="Regular" w:hAnsi="Regular"/>
        </w:rPr>
        <w:br/>
        <w:t>- порча земель (снятие плодородного слоя) – 3%;</w:t>
      </w:r>
      <w:r w:rsidRPr="00444B6D">
        <w:rPr>
          <w:rFonts w:ascii="Regular" w:hAnsi="Regular"/>
        </w:rPr>
        <w:br/>
        <w:t>- лицензионный контроль – 4%);</w:t>
      </w:r>
      <w:r w:rsidRPr="00444B6D">
        <w:rPr>
          <w:rFonts w:ascii="Regular" w:hAnsi="Regular"/>
        </w:rPr>
        <w:br/>
        <w:t>- загрязнения атмосферного воздуха выбросами – 2%);</w:t>
      </w:r>
      <w:r w:rsidRPr="00444B6D">
        <w:rPr>
          <w:rFonts w:ascii="Regular" w:hAnsi="Regular"/>
        </w:rPr>
        <w:br/>
        <w:t xml:space="preserve">- запросы информации (о расчете платы за НВОС, по </w:t>
      </w:r>
      <w:proofErr w:type="spellStart"/>
      <w:r w:rsidRPr="00444B6D">
        <w:rPr>
          <w:rFonts w:ascii="Regular" w:hAnsi="Regular"/>
        </w:rPr>
        <w:t>терсхеме</w:t>
      </w:r>
      <w:proofErr w:type="spellEnd"/>
      <w:r w:rsidRPr="00444B6D">
        <w:rPr>
          <w:rFonts w:ascii="Regular" w:hAnsi="Regular"/>
        </w:rPr>
        <w:t>, о принятых мерах, …) - 14%;</w:t>
      </w:r>
      <w:proofErr w:type="gramEnd"/>
      <w:r w:rsidRPr="00444B6D">
        <w:rPr>
          <w:rFonts w:ascii="Regular" w:hAnsi="Regular"/>
        </w:rPr>
        <w:br/>
        <w:t>- по подведомственности (разграничение прав) – 33%.</w:t>
      </w:r>
      <w:r w:rsidRPr="00444B6D">
        <w:rPr>
          <w:rFonts w:ascii="Regular" w:hAnsi="Regular"/>
        </w:rPr>
        <w:br/>
      </w:r>
      <w:r w:rsidRPr="00444B6D">
        <w:rPr>
          <w:rFonts w:ascii="Regular" w:hAnsi="Regular"/>
        </w:rPr>
        <w:br/>
        <w:t>Проведены следующие контрольно-надзорные мероприятия (42% обращений) – 18 рейдовых мероприятий, 11 внеплановых проверок. Проведены административные расследования, наложены административные санкции в виде штрафов. Рассчитан и предъявлен ущерб. Выданы предостережения о недопустимости нарушения обязательных требований, выданы представления об устранении причин и условий, способствовавших совершению административного правонарушения.</w:t>
      </w:r>
      <w:r w:rsidRPr="00444B6D">
        <w:rPr>
          <w:rFonts w:ascii="Regular" w:hAnsi="Regular"/>
        </w:rPr>
        <w:br/>
      </w:r>
      <w:r w:rsidRPr="00444B6D">
        <w:rPr>
          <w:rFonts w:ascii="Regular" w:hAnsi="Regular"/>
        </w:rPr>
        <w:br/>
        <w:t xml:space="preserve">При отсутствии полномочий у </w:t>
      </w:r>
      <w:proofErr w:type="spellStart"/>
      <w:r w:rsidRPr="00444B6D">
        <w:rPr>
          <w:rFonts w:ascii="Regular" w:hAnsi="Regular"/>
        </w:rPr>
        <w:t>Росприроднадзора</w:t>
      </w:r>
      <w:proofErr w:type="spellEnd"/>
      <w:r w:rsidRPr="00444B6D">
        <w:rPr>
          <w:rFonts w:ascii="Regular" w:hAnsi="Regular"/>
        </w:rPr>
        <w:t xml:space="preserve">, обращения перенаправлены по подведомственности в </w:t>
      </w:r>
      <w:proofErr w:type="spellStart"/>
      <w:r w:rsidRPr="00444B6D">
        <w:rPr>
          <w:rFonts w:ascii="Regular" w:hAnsi="Regular"/>
        </w:rPr>
        <w:t>Якутнедра</w:t>
      </w:r>
      <w:proofErr w:type="spellEnd"/>
      <w:r w:rsidRPr="00444B6D">
        <w:rPr>
          <w:rFonts w:ascii="Regular" w:hAnsi="Regular"/>
        </w:rPr>
        <w:t>, Министерство экологии, природопользования и лесного хозяйства, Министерство промышленности и геологии Р</w:t>
      </w:r>
      <w:proofErr w:type="gramStart"/>
      <w:r w:rsidRPr="00444B6D">
        <w:rPr>
          <w:rFonts w:ascii="Regular" w:hAnsi="Regular"/>
        </w:rPr>
        <w:t>С(</w:t>
      </w:r>
      <w:proofErr w:type="gramEnd"/>
      <w:r w:rsidRPr="00444B6D">
        <w:rPr>
          <w:rFonts w:ascii="Regular" w:hAnsi="Regular"/>
        </w:rPr>
        <w:t xml:space="preserve">Я), МВД по РС(Я), Управление </w:t>
      </w:r>
      <w:proofErr w:type="spellStart"/>
      <w:r w:rsidRPr="00444B6D">
        <w:rPr>
          <w:rFonts w:ascii="Regular" w:hAnsi="Regular"/>
        </w:rPr>
        <w:t>Роспотребнадзора</w:t>
      </w:r>
      <w:proofErr w:type="spellEnd"/>
      <w:r w:rsidRPr="00444B6D">
        <w:rPr>
          <w:rFonts w:ascii="Regular" w:hAnsi="Regular"/>
        </w:rPr>
        <w:t xml:space="preserve"> по Республике Саха (Якутия), Следственное управление СК России по РС(Я), Министерство по развитию институтов гражданского общества РС(Я).</w:t>
      </w:r>
      <w:r w:rsidRPr="00444B6D">
        <w:rPr>
          <w:rFonts w:ascii="Regular" w:hAnsi="Regular"/>
        </w:rPr>
        <w:br/>
      </w:r>
      <w:r w:rsidRPr="00444B6D">
        <w:rPr>
          <w:rFonts w:ascii="Regular" w:hAnsi="Regular"/>
        </w:rPr>
        <w:br/>
        <w:t>Разъяснено и предоставлено информаций – 43 – (30%).</w:t>
      </w:r>
      <w:r>
        <w:rPr>
          <w:rFonts w:ascii="Regular" w:hAnsi="Regular"/>
          <w:color w:val="3B4256"/>
        </w:rPr>
        <w:br/>
      </w:r>
    </w:p>
    <w:sectPr w:rsidR="00CA0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6EC"/>
    <w:rsid w:val="00226F58"/>
    <w:rsid w:val="00444B6D"/>
    <w:rsid w:val="005276EC"/>
    <w:rsid w:val="00CA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6F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6F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Adm079-2</dc:creator>
  <cp:keywords/>
  <dc:description/>
  <cp:lastModifiedBy>Adm079-2</cp:lastModifiedBy>
  <cp:revision>2</cp:revision>
  <dcterms:created xsi:type="dcterms:W3CDTF">2022-05-04T03:23:00Z</dcterms:created>
  <dcterms:modified xsi:type="dcterms:W3CDTF">2022-05-04T03:40:00Z</dcterms:modified>
</cp:coreProperties>
</file>