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7A2E0">
      <w:pPr>
        <w:jc w:val="center"/>
        <w:rPr>
          <w:rFonts w:ascii="Times New Roman" w:hAnsi="Times New Roman" w:cs="Times New Roman"/>
          <w:b/>
          <w:lang w:val="en-US"/>
        </w:rPr>
      </w:pPr>
    </w:p>
    <w:p w14:paraId="6BCE94D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ЦЕНТРАЛЬНО-ЧЕРНОЗЕМНОЕ МЕЖРЕГИОНАЛЬНОЕ УПРАВЛЕНИЕ РОСПРИРОДНАДЗОРА</w:t>
      </w:r>
    </w:p>
    <w:p w14:paraId="12EB7FD8">
      <w:pPr>
        <w:tabs>
          <w:tab w:val="left" w:pos="5355"/>
          <w:tab w:val="right" w:pos="15136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 период</w:t>
      </w:r>
      <w:bookmarkStart w:id="0" w:name="_Hlk131422638"/>
      <w:bookmarkEnd w:id="0"/>
    </w:p>
    <w:p w14:paraId="6A14E550">
      <w:pPr>
        <w:jc w:val="center"/>
        <w:rPr>
          <w:rFonts w:ascii="Times New Roman" w:hAnsi="Times New Roman" w:cs="Times New Roman"/>
          <w:b/>
        </w:rPr>
      </w:pPr>
    </w:p>
    <w:p w14:paraId="00047637">
      <w:pPr>
        <w:jc w:val="center"/>
        <w:rPr>
          <w:rFonts w:ascii="Times New Roman" w:hAnsi="Times New Roman" w:cs="Times New Roman"/>
          <w:b/>
          <w:color w:val="000000" w:themeColor="text1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color w:val="000000" w:themeColor="text1"/>
          <w:highlight w:val="white"/>
          <w:lang w:val="ru-RU"/>
          <w14:textFill>
            <w14:solidFill>
              <w14:schemeClr w14:val="tx1"/>
            </w14:solidFill>
          </w14:textFill>
        </w:rPr>
        <w:t>18</w:t>
      </w:r>
      <w:r>
        <w:rPr>
          <w:rFonts w:ascii="Times New Roman" w:hAnsi="Times New Roman" w:eastAsia="Times New Roman" w:cs="Times New Roman"/>
          <w:b/>
          <w:color w:val="000000" w:themeColor="text1"/>
          <w:highlight w:val="white"/>
          <w14:textFill>
            <w14:solidFill>
              <w14:schemeClr w14:val="tx1"/>
            </w14:solidFill>
          </w14:textFill>
        </w:rPr>
        <w:t>.05.2026-</w:t>
      </w:r>
      <w:r>
        <w:rPr>
          <w:rFonts w:hint="default" w:ascii="Times New Roman" w:hAnsi="Times New Roman" w:eastAsia="Times New Roman" w:cs="Times New Roman"/>
          <w:b/>
          <w:color w:val="000000" w:themeColor="text1"/>
          <w:highlight w:val="white"/>
          <w:lang w:val="ru-RU"/>
          <w14:textFill>
            <w14:solidFill>
              <w14:schemeClr w14:val="tx1"/>
            </w14:solidFill>
          </w14:textFill>
        </w:rPr>
        <w:t>22</w:t>
      </w:r>
      <w:r>
        <w:rPr>
          <w:rFonts w:ascii="Times New Roman" w:hAnsi="Times New Roman" w:eastAsia="Times New Roman" w:cs="Times New Roman"/>
          <w:b/>
          <w:color w:val="000000" w:themeColor="text1"/>
          <w:highlight w:val="white"/>
          <w14:textFill>
            <w14:solidFill>
              <w14:schemeClr w14:val="tx1"/>
            </w14:solidFill>
          </w14:textFill>
        </w:rPr>
        <w:t>.05.2026</w:t>
      </w:r>
    </w:p>
    <w:p w14:paraId="78296FBC">
      <w:pPr>
        <w:jc w:val="center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148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64"/>
        <w:gridCol w:w="3195"/>
        <w:gridCol w:w="65"/>
        <w:gridCol w:w="2043"/>
        <w:gridCol w:w="19"/>
        <w:gridCol w:w="64"/>
        <w:gridCol w:w="2551"/>
        <w:gridCol w:w="3402"/>
        <w:gridCol w:w="29"/>
        <w:gridCol w:w="1964"/>
        <w:gridCol w:w="25"/>
      </w:tblGrid>
      <w:tr w14:paraId="68621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384" w:type="dxa"/>
            <w:noWrap w:val="0"/>
            <w:vAlign w:val="center"/>
          </w:tcPr>
          <w:p w14:paraId="19244068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№ п/п</w:t>
            </w:r>
          </w:p>
        </w:tc>
        <w:tc>
          <w:tcPr>
            <w:tcW w:w="3259" w:type="dxa"/>
            <w:gridSpan w:val="2"/>
            <w:noWrap w:val="0"/>
            <w:vAlign w:val="center"/>
          </w:tcPr>
          <w:p w14:paraId="35E592C8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Наименование. организационно-правовая форма юридического лица. (хозяйствующего субъекта) в отношении которого проведена проверка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 w14:paraId="56AB6258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Период проведения проверки</w:t>
            </w:r>
          </w:p>
        </w:tc>
        <w:tc>
          <w:tcPr>
            <w:tcW w:w="2615" w:type="dxa"/>
            <w:gridSpan w:val="2"/>
            <w:noWrap w:val="0"/>
            <w:vAlign w:val="center"/>
          </w:tcPr>
          <w:p w14:paraId="175CEB21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Вид проверки (плановая. внеплановая. рейд)</w:t>
            </w:r>
          </w:p>
        </w:tc>
        <w:tc>
          <w:tcPr>
            <w:tcW w:w="3431" w:type="dxa"/>
            <w:gridSpan w:val="2"/>
            <w:noWrap w:val="0"/>
            <w:vAlign w:val="center"/>
          </w:tcPr>
          <w:p w14:paraId="0032C80A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Основание проведения проверки</w:t>
            </w:r>
          </w:p>
          <w:p w14:paraId="56BBFB8E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(дата. номер)</w:t>
            </w:r>
          </w:p>
        </w:tc>
        <w:tc>
          <w:tcPr>
            <w:tcW w:w="1989" w:type="dxa"/>
            <w:gridSpan w:val="2"/>
            <w:noWrap w:val="0"/>
            <w:vAlign w:val="center"/>
          </w:tcPr>
          <w:p w14:paraId="0DD6301B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Стадия проверки (проведенные. начатые)</w:t>
            </w:r>
          </w:p>
        </w:tc>
      </w:tr>
      <w:tr w14:paraId="032A7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384" w:type="dxa"/>
            <w:noWrap w:val="0"/>
            <w:vAlign w:val="center"/>
          </w:tcPr>
          <w:p w14:paraId="0FC97F51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259" w:type="dxa"/>
            <w:gridSpan w:val="2"/>
            <w:noWrap w:val="0"/>
            <w:vAlign w:val="center"/>
          </w:tcPr>
          <w:p w14:paraId="18511EDA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 w14:paraId="6A07C03C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615" w:type="dxa"/>
            <w:gridSpan w:val="2"/>
            <w:noWrap w:val="0"/>
            <w:vAlign w:val="center"/>
          </w:tcPr>
          <w:p w14:paraId="22208D78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3431" w:type="dxa"/>
            <w:gridSpan w:val="2"/>
            <w:noWrap w:val="0"/>
            <w:vAlign w:val="center"/>
          </w:tcPr>
          <w:p w14:paraId="4A6E55AE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989" w:type="dxa"/>
            <w:gridSpan w:val="2"/>
            <w:noWrap w:val="0"/>
            <w:vAlign w:val="center"/>
          </w:tcPr>
          <w:p w14:paraId="79A9F623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6</w:t>
            </w:r>
          </w:p>
        </w:tc>
      </w:tr>
      <w:tr w14:paraId="5A7D2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4805" w:type="dxa"/>
            <w:gridSpan w:val="12"/>
            <w:shd w:val="clear" w:color="auto" w:fill="auto"/>
            <w:noWrap w:val="0"/>
            <w:vAlign w:val="center"/>
          </w:tcPr>
          <w:p w14:paraId="568F5AA8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>Воронежская область</w:t>
            </w:r>
          </w:p>
        </w:tc>
      </w:tr>
      <w:tr w14:paraId="38FED2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38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1A2B6">
            <w:pPr>
              <w:pStyle w:val="235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F12E47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земельный участок на территории п. Казачок Александровского сельского поселения Таловского муниципального района Воронежской области</w:t>
            </w: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9D6886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18.05.2026</w:t>
            </w:r>
          </w:p>
        </w:tc>
        <w:tc>
          <w:tcPr>
            <w:tcW w:w="2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A8FEB7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выездное обследование</w:t>
            </w:r>
          </w:p>
        </w:tc>
        <w:tc>
          <w:tcPr>
            <w:tcW w:w="3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D31309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Задание на проведение КНМ от 15.05.2026 № 54/во/В (вх. № 16-1/344 от 29.04.2026)</w:t>
            </w: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1CCA5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проведено</w:t>
            </w:r>
          </w:p>
        </w:tc>
      </w:tr>
      <w:tr w14:paraId="6CED6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38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C5997">
            <w:pPr>
              <w:pStyle w:val="235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82C392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акватория и территория водоохранной зоны р. Битюг в с. Старый Эртиль Эртильского муниципального района Воронежской области</w:t>
            </w: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76A1F3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>18.05.2026</w:t>
            </w:r>
          </w:p>
        </w:tc>
        <w:tc>
          <w:tcPr>
            <w:tcW w:w="2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FD017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выездное обследование</w:t>
            </w:r>
          </w:p>
        </w:tc>
        <w:tc>
          <w:tcPr>
            <w:tcW w:w="3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390FB0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Задание на проведение КНМ от 15.05.2026 № 55/во/В (вх. № 16-В/413 от 12.05.2026)</w:t>
            </w: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CAE18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проведено</w:t>
            </w:r>
          </w:p>
        </w:tc>
      </w:tr>
      <w:tr w14:paraId="00D49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38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D35E1">
            <w:pPr>
              <w:pStyle w:val="235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2B405A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территория участка водоохранной зоны Воронежского водохранилища в районе домовладения № 3 по пер. Свободному Ленинского района городского округа город Воронеж</w:t>
            </w: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3A10F3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>18.05.2026</w:t>
            </w:r>
          </w:p>
        </w:tc>
        <w:tc>
          <w:tcPr>
            <w:tcW w:w="2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52F4B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выездное обследование</w:t>
            </w:r>
          </w:p>
        </w:tc>
        <w:tc>
          <w:tcPr>
            <w:tcW w:w="3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AB8276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Задание на проведение КНМ от 15.05.2026 № 56/во/В (вх. №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16-В/355 от 30.04.2026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3DB8B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проведено</w:t>
            </w:r>
          </w:p>
        </w:tc>
      </w:tr>
      <w:tr w14:paraId="10706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38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BB65C">
            <w:pPr>
              <w:pStyle w:val="235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F8851A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акватория и водоохранная зона р. Битюг, в районе с. Садовое</w:t>
            </w: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398DCDF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>18.05.2026</w:t>
            </w:r>
          </w:p>
        </w:tc>
        <w:tc>
          <w:tcPr>
            <w:tcW w:w="2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5F48C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выездное обследование</w:t>
            </w:r>
          </w:p>
        </w:tc>
        <w:tc>
          <w:tcPr>
            <w:tcW w:w="3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9CE2A5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Задание на проведение КНМ от 15.05.2026 № 57/во/В (план-график)</w:t>
            </w: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84E58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проведено</w:t>
            </w:r>
          </w:p>
        </w:tc>
      </w:tr>
      <w:tr w14:paraId="629C7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38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2774B">
            <w:pPr>
              <w:pStyle w:val="235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695E56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акватория и водоохранная зона р. Токай в районе а/м моста</w:t>
            </w: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766951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>18.05.2026</w:t>
            </w:r>
          </w:p>
        </w:tc>
        <w:tc>
          <w:tcPr>
            <w:tcW w:w="2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9BEC6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выездное обследование</w:t>
            </w:r>
          </w:p>
        </w:tc>
        <w:tc>
          <w:tcPr>
            <w:tcW w:w="3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A3D570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Задание на проведение КНМ от 15.05.2026 № 58/во/В (план-график)</w:t>
            </w: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F0725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проведено</w:t>
            </w:r>
          </w:p>
        </w:tc>
      </w:tr>
      <w:tr w14:paraId="09AD7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38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170A2">
            <w:pPr>
              <w:pStyle w:val="235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0A8C43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акватория и водоохранная зона р. Хопер, в г.о.г. Борисоглебск</w:t>
            </w: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61045B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19.05.2026</w:t>
            </w:r>
          </w:p>
        </w:tc>
        <w:tc>
          <w:tcPr>
            <w:tcW w:w="2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C6F76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выездное обследование</w:t>
            </w:r>
          </w:p>
        </w:tc>
        <w:tc>
          <w:tcPr>
            <w:tcW w:w="3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765EF6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Задание на проведение КНМ от 18.05.2026 № 59/во/В (план-график</w:t>
            </w: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3EC6B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проведено</w:t>
            </w:r>
          </w:p>
        </w:tc>
      </w:tr>
      <w:tr w14:paraId="509D3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38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1E95C">
            <w:pPr>
              <w:pStyle w:val="235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A31489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акватория и водоохранная зона р. Савала в районе а/м моста на а/д Воронеж-Саратов</w:t>
            </w: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00D76C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>19.05.2026</w:t>
            </w:r>
          </w:p>
        </w:tc>
        <w:tc>
          <w:tcPr>
            <w:tcW w:w="2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77ACC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выездное обследование</w:t>
            </w:r>
          </w:p>
        </w:tc>
        <w:tc>
          <w:tcPr>
            <w:tcW w:w="3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CEB167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18.05.2026 № 60/во/В (план-график)</w:t>
            </w: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A8C25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проведено</w:t>
            </w:r>
          </w:p>
        </w:tc>
      </w:tr>
      <w:tr w14:paraId="02423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38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FC62B">
            <w:pPr>
              <w:pStyle w:val="235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CFB582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акватория и водоохранная зона р. Елань в районе а/м моста на а/д Воронеж-Саратов</w:t>
            </w: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EEECF1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>19.05.2026</w:t>
            </w:r>
          </w:p>
        </w:tc>
        <w:tc>
          <w:tcPr>
            <w:tcW w:w="2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CDB67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выездное обследование</w:t>
            </w:r>
          </w:p>
        </w:tc>
        <w:tc>
          <w:tcPr>
            <w:tcW w:w="3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54961F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Задание на проведение КНМ от 18.05.2026 № 61/во/В (план-график)</w:t>
            </w: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CACE1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проведено</w:t>
            </w:r>
          </w:p>
        </w:tc>
      </w:tr>
      <w:tr w14:paraId="2B5C7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38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A1C80">
            <w:pPr>
              <w:pStyle w:val="235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B85CBF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акватория и водоохранная зона р. Ворона в районе а/м моста на а/д Воронеж-Саратов</w:t>
            </w: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FE4F55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>19.05.2026</w:t>
            </w:r>
          </w:p>
        </w:tc>
        <w:tc>
          <w:tcPr>
            <w:tcW w:w="2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121EC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выездное обследование</w:t>
            </w:r>
          </w:p>
        </w:tc>
        <w:tc>
          <w:tcPr>
            <w:tcW w:w="3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EC084C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Задание на проведение КНМ от 18.05.2026 № 62/во/В (план-график)</w:t>
            </w: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B7D18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проведено</w:t>
            </w:r>
          </w:p>
        </w:tc>
      </w:tr>
      <w:tr w14:paraId="1F182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38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E58D8">
            <w:pPr>
              <w:pStyle w:val="235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E0682D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акватория и водоохранная зона р. Воронеж в Рамонском районе</w:t>
            </w: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71781C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>19.05.2026</w:t>
            </w:r>
          </w:p>
        </w:tc>
        <w:tc>
          <w:tcPr>
            <w:tcW w:w="2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A56DB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выездное обследование</w:t>
            </w:r>
          </w:p>
        </w:tc>
        <w:tc>
          <w:tcPr>
            <w:tcW w:w="3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934830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Задание на проведение КНМ от 18.05.2026 № 63/во/В (план-график)</w:t>
            </w: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BDE83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проведено</w:t>
            </w:r>
          </w:p>
        </w:tc>
      </w:tr>
      <w:tr w14:paraId="4C4DA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38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104CA">
            <w:pPr>
              <w:pStyle w:val="235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AC1EAE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акватория и водоохранная зона Воронежского водохранилища, в районе расположения золошлакоотвалов ПАО «Квадра», в районе сброса сточных вод Левобережных ОС</w:t>
            </w: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7E4700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20.05.2025</w:t>
            </w:r>
          </w:p>
        </w:tc>
        <w:tc>
          <w:tcPr>
            <w:tcW w:w="2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4750C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выездное обследование</w:t>
            </w:r>
          </w:p>
        </w:tc>
        <w:tc>
          <w:tcPr>
            <w:tcW w:w="3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9955DF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Задание на проведение КНМ от 19.05.2026 № 64/во/В (план-график)</w:t>
            </w: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0A73A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проведено</w:t>
            </w:r>
          </w:p>
        </w:tc>
      </w:tr>
      <w:tr w14:paraId="3EDCF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38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E882E">
            <w:pPr>
              <w:pStyle w:val="235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0E34D1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акватория и водоохранная зона р. Усмань, в районе а/м моста в с. Новая Усмань</w:t>
            </w: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9E75CC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>20.05.2025</w:t>
            </w:r>
          </w:p>
        </w:tc>
        <w:tc>
          <w:tcPr>
            <w:tcW w:w="2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7221C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выездное обследование</w:t>
            </w:r>
          </w:p>
        </w:tc>
        <w:tc>
          <w:tcPr>
            <w:tcW w:w="3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CADDD2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Задание на проведение КНМ от 19.05.2026 № 65/во/В (план-график)</w:t>
            </w: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0BF82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проведено</w:t>
            </w:r>
          </w:p>
        </w:tc>
      </w:tr>
      <w:tr w14:paraId="18588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38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E4634">
            <w:pPr>
              <w:pStyle w:val="235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377834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акватория и водоохранная зона р. Дон, в районе Нововоронежского рыбхоза</w:t>
            </w: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159627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>20.05.2025</w:t>
            </w:r>
          </w:p>
        </w:tc>
        <w:tc>
          <w:tcPr>
            <w:tcW w:w="2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C9618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выездное обследование</w:t>
            </w:r>
          </w:p>
        </w:tc>
        <w:tc>
          <w:tcPr>
            <w:tcW w:w="3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C1066C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Задание на проведение КНМ от 19.05.2026 № 66/во/В (план-график)</w:t>
            </w: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97669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проведено</w:t>
            </w:r>
          </w:p>
        </w:tc>
      </w:tr>
      <w:tr w14:paraId="76651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38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44BFC">
            <w:pPr>
              <w:pStyle w:val="235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6AAFB8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акватория и водоохранная зона р. Тихая Сосна в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Острогожском районе</w:t>
            </w: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58D39F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>20.05.2025</w:t>
            </w:r>
          </w:p>
        </w:tc>
        <w:tc>
          <w:tcPr>
            <w:tcW w:w="2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3DC12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выездное обследование</w:t>
            </w:r>
          </w:p>
        </w:tc>
        <w:tc>
          <w:tcPr>
            <w:tcW w:w="3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418E04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Задание на проведение КНМ от 19.05.2026 № 67/во/В (план-график)</w:t>
            </w: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835F3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проведено</w:t>
            </w:r>
          </w:p>
        </w:tc>
      </w:tr>
      <w:tr w14:paraId="511B2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38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2AD91">
            <w:pPr>
              <w:pStyle w:val="235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832027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акватория и водоохранная зона р. Черная Калитва в районе полей фильтрации Ольховатского сахарного завода</w:t>
            </w: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453B60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>20.05.2025</w:t>
            </w:r>
          </w:p>
        </w:tc>
        <w:tc>
          <w:tcPr>
            <w:tcW w:w="2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BD1D7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выездное обследование</w:t>
            </w:r>
          </w:p>
        </w:tc>
        <w:tc>
          <w:tcPr>
            <w:tcW w:w="3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2FFFBC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Задание на проведение КНМ от 19.05.2026 № 68/во/В (план-график)</w:t>
            </w: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1AE85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проведено</w:t>
            </w:r>
          </w:p>
        </w:tc>
      </w:tr>
      <w:tr w14:paraId="534DD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38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48C7A">
            <w:pPr>
              <w:pStyle w:val="235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C471E3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акватория и водоохранная зона реки Дон, в районе городского поселения Семилуки, ориентировочные географические координаты: 51.670221, 39.066412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(ЗУ: 36:28:0108019:60)</w:t>
            </w: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EC57AE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>20.05.2025</w:t>
            </w:r>
          </w:p>
        </w:tc>
        <w:tc>
          <w:tcPr>
            <w:tcW w:w="2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1D78C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выездное обследование</w:t>
            </w:r>
          </w:p>
        </w:tc>
        <w:tc>
          <w:tcPr>
            <w:tcW w:w="3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74D1F2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Задание на проведение КНМ от 19.05.2026 № 69/во/В (вх. № 16-В/404 от 12.05.2026)</w:t>
            </w:r>
          </w:p>
          <w:p w14:paraId="5DAAF4C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  <w:p w14:paraId="0680B37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597D3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проведено</w:t>
            </w:r>
          </w:p>
        </w:tc>
      </w:tr>
      <w:tr w14:paraId="16C5D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38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634BF">
            <w:pPr>
              <w:pStyle w:val="235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060BA78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>земельный участок в районе ул. Ямальская в с. Новая Усмань Воронежской области</w:t>
            </w: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417EA8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22.05.2026</w:t>
            </w:r>
          </w:p>
        </w:tc>
        <w:tc>
          <w:tcPr>
            <w:tcW w:w="2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E62B0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выездное обследование</w:t>
            </w:r>
          </w:p>
        </w:tc>
        <w:tc>
          <w:tcPr>
            <w:tcW w:w="3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649A8D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Задание на проведение КНМ от 21.05.2026 № 70/во/В (вх. № 16-В/386 от 06.05.2026)</w:t>
            </w:r>
          </w:p>
          <w:p w14:paraId="4CA6E2F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A9585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проведено</w:t>
            </w:r>
          </w:p>
        </w:tc>
      </w:tr>
      <w:tr w14:paraId="2D883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4805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4A295291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>Белгородская область</w:t>
            </w:r>
          </w:p>
        </w:tc>
      </w:tr>
      <w:tr w14:paraId="59E31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44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1FA856F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4A166A3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ООО «БЕЛСЕЛЬХОЗХИМИЯ», Белгородская обл, г Строитель, ул 3-я Заводская, д 4; Объект НВОС: «Производственный цех со складом готовой продукции» (14-0136-004524-П). Номер ЕРКНМ: 36260021000221567663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7CD0436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12.05.2026 - 25.05.2026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7AEB14AA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внеплановая проверка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29DD541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Поручение правительства № ДП-П11-32936 от 05.09.2025 г.</w:t>
            </w:r>
          </w:p>
        </w:tc>
        <w:tc>
          <w:tcPr>
            <w:tcW w:w="2018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464B470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проводится</w:t>
            </w:r>
          </w:p>
        </w:tc>
      </w:tr>
      <w:tr w14:paraId="30678B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4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4ED1B1E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</w:t>
            </w:r>
          </w:p>
        </w:tc>
        <w:tc>
          <w:tcPr>
            <w:tcW w:w="32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73C24C13">
            <w:pPr>
              <w:pStyle w:val="232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ООО «ИТЦ»; г Белгород, ул 3 Интернационала, д 23, помещ 3; Объект НВОС: ООО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ИТЦ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»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(14-0131-001650-П); Номер ЕРКНМ: 36260021000221726103</w:t>
            </w:r>
          </w:p>
        </w:tc>
        <w:tc>
          <w:tcPr>
            <w:tcW w:w="212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7537D76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19.05.2026-29.05.2026</w:t>
            </w:r>
          </w:p>
        </w:tc>
        <w:tc>
          <w:tcPr>
            <w:tcW w:w="255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518719A4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внеплановая проверка</w:t>
            </w:r>
          </w:p>
        </w:tc>
        <w:tc>
          <w:tcPr>
            <w:tcW w:w="340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31CB5AE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Поручение прокуратуры РФ по ЦФО № 30-24-2026/Иф9015-26 от 08.05.2026 г.</w:t>
            </w:r>
          </w:p>
        </w:tc>
        <w:tc>
          <w:tcPr>
            <w:tcW w:w="201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4BC3154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проводится</w:t>
            </w:r>
          </w:p>
        </w:tc>
      </w:tr>
      <w:tr w14:paraId="0DC3E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48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0D44A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>Курская область</w:t>
            </w:r>
          </w:p>
        </w:tc>
      </w:tr>
      <w:tr w14:paraId="107EE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AA343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1.</w:t>
            </w:r>
          </w:p>
        </w:tc>
        <w:tc>
          <w:tcPr>
            <w:tcW w:w="3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D2FB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«Лукойл-Пермь»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6AF5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13.05.2026-26.05.2026</w:t>
            </w:r>
          </w:p>
        </w:tc>
        <w:tc>
          <w:tcPr>
            <w:tcW w:w="2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B962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внеплановая проверка</w:t>
            </w:r>
          </w:p>
        </w:tc>
        <w:tc>
          <w:tcPr>
            <w:tcW w:w="3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21F7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Поручение ЦА</w:t>
            </w: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BCC8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6B3BB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81915">
            <w:pPr>
              <w:widowControl w:val="0"/>
              <w:ind w:right="-108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2.</w:t>
            </w:r>
          </w:p>
        </w:tc>
        <w:tc>
          <w:tcPr>
            <w:tcW w:w="32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A823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«Экотранс»</w:t>
            </w:r>
          </w:p>
        </w:tc>
        <w:tc>
          <w:tcPr>
            <w:tcW w:w="212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CB62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14.05.2026 - 22.05.2026</w:t>
            </w:r>
          </w:p>
        </w:tc>
        <w:tc>
          <w:tcPr>
            <w:tcW w:w="26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6EA0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внеплановая проверка</w:t>
            </w:r>
          </w:p>
        </w:tc>
        <w:tc>
          <w:tcPr>
            <w:tcW w:w="34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5E24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Требование ГП РФ от 30.04.2026 №552644911314</w:t>
            </w:r>
          </w:p>
        </w:tc>
        <w:tc>
          <w:tcPr>
            <w:tcW w:w="198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E1C78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6B0D6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4805" w:type="dxa"/>
            <w:gridSpan w:val="12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41EDFCF4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>Липецкая область</w:t>
            </w:r>
          </w:p>
        </w:tc>
      </w:tr>
      <w:tr w14:paraId="1B5FD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214" w:hRule="atLeast"/>
          <w:jc w:val="center"/>
        </w:trPr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B1815">
            <w:pPr>
              <w:widowControl w:val="0"/>
              <w:ind w:left="697" w:right="-108" w:hanging="754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1.</w:t>
            </w:r>
          </w:p>
        </w:tc>
        <w:tc>
          <w:tcPr>
            <w:tcW w:w="32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E4ECDD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ПАО «НЛМК</w:t>
            </w:r>
            <w:bookmarkStart w:id="1" w:name="_GoBack"/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»</w:t>
            </w:r>
            <w:bookmarkEnd w:id="1"/>
          </w:p>
        </w:tc>
        <w:tc>
          <w:tcPr>
            <w:tcW w:w="212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A8517E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06.05.2026-20.05.2026</w:t>
            </w:r>
          </w:p>
        </w:tc>
        <w:tc>
          <w:tcPr>
            <w:tcW w:w="26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634064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внеплановая проверка</w:t>
            </w:r>
          </w:p>
        </w:tc>
        <w:tc>
          <w:tcPr>
            <w:tcW w:w="34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C033B4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Решение от 06.05.2026 (Экозос)</w:t>
            </w:r>
          </w:p>
        </w:tc>
        <w:tc>
          <w:tcPr>
            <w:tcW w:w="1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3548BC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136FD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214" w:hRule="atLeast"/>
          <w:jc w:val="center"/>
        </w:trPr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ADF90">
            <w:pPr>
              <w:widowControl w:val="0"/>
              <w:ind w:left="697" w:right="-108" w:hanging="754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2.</w:t>
            </w:r>
          </w:p>
        </w:tc>
        <w:tc>
          <w:tcPr>
            <w:tcW w:w="32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B1675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МУП «Чаплыгинский водоканал»</w:t>
            </w:r>
          </w:p>
        </w:tc>
        <w:tc>
          <w:tcPr>
            <w:tcW w:w="212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CC16D6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13.05.2026 - 26.05.2026</w:t>
            </w:r>
          </w:p>
        </w:tc>
        <w:tc>
          <w:tcPr>
            <w:tcW w:w="26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E21DF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внеплановая проверка</w:t>
            </w:r>
          </w:p>
        </w:tc>
        <w:tc>
          <w:tcPr>
            <w:tcW w:w="34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E6DF5D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Решение №23/в/Л от 06.05.2026</w:t>
            </w:r>
          </w:p>
        </w:tc>
        <w:tc>
          <w:tcPr>
            <w:tcW w:w="1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3C0B35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30CCD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214" w:hRule="atLeast"/>
          <w:jc w:val="center"/>
        </w:trPr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C10C4">
            <w:pPr>
              <w:widowControl w:val="0"/>
              <w:ind w:left="697" w:right="-108" w:hanging="754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3.</w:t>
            </w:r>
          </w:p>
        </w:tc>
        <w:tc>
          <w:tcPr>
            <w:tcW w:w="32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062DD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ПАО «НЛМК»</w:t>
            </w:r>
          </w:p>
        </w:tc>
        <w:tc>
          <w:tcPr>
            <w:tcW w:w="212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0AA635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13.05.2026 - 26.05.2026</w:t>
            </w:r>
          </w:p>
        </w:tc>
        <w:tc>
          <w:tcPr>
            <w:tcW w:w="26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814AB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внеплановая проверка</w:t>
            </w:r>
          </w:p>
        </w:tc>
        <w:tc>
          <w:tcPr>
            <w:tcW w:w="34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E0C496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Решение №24/в/Л от 06.05.2026</w:t>
            </w:r>
          </w:p>
        </w:tc>
        <w:tc>
          <w:tcPr>
            <w:tcW w:w="1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DBAD3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7115B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214" w:hRule="atLeast"/>
          <w:jc w:val="center"/>
        </w:trPr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6D6EE">
            <w:pPr>
              <w:widowControl w:val="0"/>
              <w:ind w:left="697" w:right="-108" w:hanging="754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4.</w:t>
            </w:r>
          </w:p>
        </w:tc>
        <w:tc>
          <w:tcPr>
            <w:tcW w:w="32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BE171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ПАО «НЛМК»</w:t>
            </w:r>
          </w:p>
        </w:tc>
        <w:tc>
          <w:tcPr>
            <w:tcW w:w="212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8C4C5F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14.05.2026 - 27.05.2026</w:t>
            </w:r>
          </w:p>
        </w:tc>
        <w:tc>
          <w:tcPr>
            <w:tcW w:w="26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946D2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внеплановая проверка</w:t>
            </w:r>
          </w:p>
        </w:tc>
        <w:tc>
          <w:tcPr>
            <w:tcW w:w="34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DDC4D6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Решение №25/в/Л от 06.05.2026</w:t>
            </w:r>
          </w:p>
        </w:tc>
        <w:tc>
          <w:tcPr>
            <w:tcW w:w="1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C68E4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08657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214" w:hRule="atLeast"/>
          <w:jc w:val="center"/>
        </w:trPr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AA1AC">
            <w:pPr>
              <w:widowControl w:val="0"/>
              <w:ind w:left="697" w:right="-108" w:hanging="754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5.</w:t>
            </w:r>
          </w:p>
        </w:tc>
        <w:tc>
          <w:tcPr>
            <w:tcW w:w="32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53CCCC"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земельный участок с кадастровым номером 48:18:0550901:1, расположенный: Липецкая обл, р-н Чаплыгинский, севернее г.Чаплыгина, ул. М. Горького</w:t>
            </w:r>
          </w:p>
        </w:tc>
        <w:tc>
          <w:tcPr>
            <w:tcW w:w="212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9F3AFF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20.05.2026</w:t>
            </w:r>
          </w:p>
        </w:tc>
        <w:tc>
          <w:tcPr>
            <w:tcW w:w="26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04314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выездное обследование</w:t>
            </w:r>
          </w:p>
        </w:tc>
        <w:tc>
          <w:tcPr>
            <w:tcW w:w="34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A26FDF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Задание №27/во/Л от 19.05.2026</w:t>
            </w:r>
          </w:p>
        </w:tc>
        <w:tc>
          <w:tcPr>
            <w:tcW w:w="1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413799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проведено</w:t>
            </w:r>
          </w:p>
        </w:tc>
      </w:tr>
      <w:tr w14:paraId="3EE6B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214" w:hRule="atLeast"/>
          <w:jc w:val="center"/>
        </w:trPr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02004">
            <w:pPr>
              <w:widowControl w:val="0"/>
              <w:ind w:left="697" w:right="-108" w:hanging="754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6.</w:t>
            </w:r>
          </w:p>
        </w:tc>
        <w:tc>
          <w:tcPr>
            <w:tcW w:w="32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B4D506"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ООО «МЭЙДЖЕРЭНЖЕНЕР»</w:t>
            </w:r>
          </w:p>
        </w:tc>
        <w:tc>
          <w:tcPr>
            <w:tcW w:w="212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AAFA50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18.05.2026 -29.05.2026</w:t>
            </w:r>
          </w:p>
        </w:tc>
        <w:tc>
          <w:tcPr>
            <w:tcW w:w="26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03C7F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внеплановая проверка</w:t>
            </w:r>
          </w:p>
        </w:tc>
        <w:tc>
          <w:tcPr>
            <w:tcW w:w="34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321D25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Решение №27/в/Л от 21.05.2026</w:t>
            </w:r>
          </w:p>
        </w:tc>
        <w:tc>
          <w:tcPr>
            <w:tcW w:w="1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07368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начато</w:t>
            </w:r>
          </w:p>
        </w:tc>
      </w:tr>
      <w:tr w14:paraId="7F140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214" w:hRule="atLeast"/>
          <w:jc w:val="center"/>
        </w:trPr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7E459">
            <w:pPr>
              <w:widowControl w:val="0"/>
              <w:ind w:left="697" w:right="-108" w:hanging="754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7.</w:t>
            </w:r>
          </w:p>
        </w:tc>
        <w:tc>
          <w:tcPr>
            <w:tcW w:w="32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F609F0"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ООО «МЭЙДЖЕРЭНЖЕНЕР»</w:t>
            </w:r>
          </w:p>
        </w:tc>
        <w:tc>
          <w:tcPr>
            <w:tcW w:w="212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55FF5A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18.05.2026 -29.05.2026</w:t>
            </w:r>
          </w:p>
        </w:tc>
        <w:tc>
          <w:tcPr>
            <w:tcW w:w="26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356C4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внеплановая проверка</w:t>
            </w:r>
          </w:p>
        </w:tc>
        <w:tc>
          <w:tcPr>
            <w:tcW w:w="34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A683C7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Решение №28/в/Л от 21.05.2026</w:t>
            </w:r>
          </w:p>
        </w:tc>
        <w:tc>
          <w:tcPr>
            <w:tcW w:w="1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BC7CA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начато</w:t>
            </w:r>
          </w:p>
        </w:tc>
      </w:tr>
      <w:tr w14:paraId="0F0E3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214" w:hRule="atLeast"/>
          <w:jc w:val="center"/>
        </w:trPr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6AAE8">
            <w:pPr>
              <w:widowControl w:val="0"/>
              <w:ind w:left="697" w:right="-108" w:hanging="754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8.</w:t>
            </w:r>
          </w:p>
        </w:tc>
        <w:tc>
          <w:tcPr>
            <w:tcW w:w="32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0C8E45"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ООО «РВК Экосервис»</w:t>
            </w:r>
          </w:p>
        </w:tc>
        <w:tc>
          <w:tcPr>
            <w:tcW w:w="212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D2CD12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20.05.2026-02.06.2026</w:t>
            </w:r>
          </w:p>
        </w:tc>
        <w:tc>
          <w:tcPr>
            <w:tcW w:w="26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F271C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внеплановая проверка</w:t>
            </w:r>
          </w:p>
        </w:tc>
        <w:tc>
          <w:tcPr>
            <w:tcW w:w="34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3460D3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Решение №30/в/Л от 21.05.2026</w:t>
            </w:r>
          </w:p>
        </w:tc>
        <w:tc>
          <w:tcPr>
            <w:tcW w:w="1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E89999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начато</w:t>
            </w:r>
          </w:p>
        </w:tc>
      </w:tr>
      <w:tr w14:paraId="76CBF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4805" w:type="dxa"/>
            <w:gridSpan w:val="12"/>
            <w:shd w:val="clear" w:color="auto" w:fill="auto"/>
            <w:noWrap w:val="0"/>
            <w:vAlign w:val="center"/>
          </w:tcPr>
          <w:p w14:paraId="604D2E82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>Тамбовская область</w:t>
            </w:r>
          </w:p>
        </w:tc>
      </w:tr>
      <w:tr w14:paraId="61993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4" w:type="dxa"/>
            <w:noWrap w:val="0"/>
            <w:vAlign w:val="center"/>
          </w:tcPr>
          <w:p w14:paraId="46FC9534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1.</w:t>
            </w:r>
          </w:p>
        </w:tc>
        <w:tc>
          <w:tcPr>
            <w:tcW w:w="3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C3E0B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ООО «РегионТехСтрой»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86C97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14.05.2026 - 28.05.2026</w:t>
            </w:r>
          </w:p>
        </w:tc>
        <w:tc>
          <w:tcPr>
            <w:tcW w:w="2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72D3A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внеплановая проверка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44A81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>Программа проверок № 50/З/Т от 17.04.2026</w:t>
            </w:r>
          </w:p>
        </w:tc>
        <w:tc>
          <w:tcPr>
            <w:tcW w:w="20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5A125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203AC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4" w:type="dxa"/>
            <w:noWrap w:val="0"/>
            <w:vAlign w:val="center"/>
          </w:tcPr>
          <w:p w14:paraId="374030C2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2.</w:t>
            </w:r>
          </w:p>
        </w:tc>
        <w:tc>
          <w:tcPr>
            <w:tcW w:w="3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27FDE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ООО «РегионТехСтрой»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594C0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14.05.2026 - 28.05.2026</w:t>
            </w:r>
          </w:p>
        </w:tc>
        <w:tc>
          <w:tcPr>
            <w:tcW w:w="2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802A2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внеплановая проверка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C990A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>Программа проверок № 50/З/Т от 17.04.2026</w:t>
            </w:r>
          </w:p>
        </w:tc>
        <w:tc>
          <w:tcPr>
            <w:tcW w:w="20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74423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24664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4" w:type="dxa"/>
            <w:noWrap w:val="0"/>
            <w:vAlign w:val="center"/>
          </w:tcPr>
          <w:p w14:paraId="07151BD2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3.</w:t>
            </w:r>
          </w:p>
        </w:tc>
        <w:tc>
          <w:tcPr>
            <w:tcW w:w="3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AF53D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ООО «РегионТехСтрой»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10175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14.05.2026 - 28.05.2026</w:t>
            </w:r>
          </w:p>
        </w:tc>
        <w:tc>
          <w:tcPr>
            <w:tcW w:w="2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AAC61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внеплановая проверка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72247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>Программа проверок № 50/З/Т от 17.04.2026</w:t>
            </w:r>
          </w:p>
        </w:tc>
        <w:tc>
          <w:tcPr>
            <w:tcW w:w="20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C004E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506D8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 w14:paraId="3823FEB3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4.</w:t>
            </w:r>
          </w:p>
        </w:tc>
        <w:tc>
          <w:tcPr>
            <w:tcW w:w="332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2688E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ООО «СпецТехноМонтаж»</w:t>
            </w:r>
          </w:p>
        </w:tc>
        <w:tc>
          <w:tcPr>
            <w:tcW w:w="2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C66EE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14.05.2026 - 28.05.2026</w:t>
            </w:r>
          </w:p>
        </w:tc>
        <w:tc>
          <w:tcPr>
            <w:tcW w:w="263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0D816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внеплановая проверка</w:t>
            </w:r>
          </w:p>
        </w:tc>
        <w:tc>
          <w:tcPr>
            <w:tcW w:w="3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ADE56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>Программа проверок № 50/З/Т от 17.04.2026</w:t>
            </w:r>
          </w:p>
        </w:tc>
        <w:tc>
          <w:tcPr>
            <w:tcW w:w="201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CCCFA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3F1AB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 w14:paraId="326FB7F4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5.</w:t>
            </w:r>
          </w:p>
        </w:tc>
        <w:tc>
          <w:tcPr>
            <w:tcW w:w="332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20746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СХПК «Родина»</w:t>
            </w:r>
          </w:p>
        </w:tc>
        <w:tc>
          <w:tcPr>
            <w:tcW w:w="2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3739B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13.05.2026 - 26.05.2026</w:t>
            </w:r>
          </w:p>
        </w:tc>
        <w:tc>
          <w:tcPr>
            <w:tcW w:w="263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F6EE7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выездное обследование</w:t>
            </w:r>
          </w:p>
        </w:tc>
        <w:tc>
          <w:tcPr>
            <w:tcW w:w="3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BA50C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>в соответствии с заданием от 12.05.2026 № 09 н/Т в рамках рассмотрения</w:t>
            </w:r>
          </w:p>
        </w:tc>
        <w:tc>
          <w:tcPr>
            <w:tcW w:w="201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356ED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6EBDD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4" w:type="dxa"/>
            <w:noWrap w:val="0"/>
            <w:vAlign w:val="center"/>
          </w:tcPr>
          <w:p w14:paraId="229BDB21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6.</w:t>
            </w:r>
          </w:p>
        </w:tc>
        <w:tc>
          <w:tcPr>
            <w:tcW w:w="3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EDB77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ООО «Токаревское»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A73C3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13.05.2026 - 26.05.2026</w:t>
            </w:r>
          </w:p>
        </w:tc>
        <w:tc>
          <w:tcPr>
            <w:tcW w:w="2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6D27E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выездное обследование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706BE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>в соответствии с заданием от 12.05.2026 № 08 н/Т в рамках рассмотрения</w:t>
            </w:r>
          </w:p>
        </w:tc>
        <w:tc>
          <w:tcPr>
            <w:tcW w:w="20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E0142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5504D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4" w:type="dxa"/>
            <w:noWrap w:val="0"/>
            <w:vAlign w:val="center"/>
          </w:tcPr>
          <w:p w14:paraId="23270C4C">
            <w:pPr>
              <w:widowControl w:val="0"/>
              <w:ind w:right="-108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7.</w:t>
            </w:r>
          </w:p>
        </w:tc>
        <w:tc>
          <w:tcPr>
            <w:tcW w:w="3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5410B5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В районе кадастрового увартала 68:08:280701 и прилегающей к нему территории вблизи р.п. Новопокровка Мордовского м.о. Тамбовской области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5C8E8A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21.05.2026</w:t>
            </w:r>
          </w:p>
        </w:tc>
        <w:tc>
          <w:tcPr>
            <w:tcW w:w="2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AB2486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выездное обследование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2F4396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В соответсвии с заданием от 21.05.2026 №37/во/Т в рамках обращения граждан</w:t>
            </w:r>
          </w:p>
        </w:tc>
        <w:tc>
          <w:tcPr>
            <w:tcW w:w="20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83944E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06F97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4" w:type="dxa"/>
            <w:noWrap w:val="0"/>
            <w:vAlign w:val="center"/>
          </w:tcPr>
          <w:p w14:paraId="77D81CB1">
            <w:pPr>
              <w:widowControl w:val="0"/>
              <w:ind w:right="-108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8.</w:t>
            </w:r>
          </w:p>
        </w:tc>
        <w:tc>
          <w:tcPr>
            <w:tcW w:w="3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64F487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на территории с. Вишнёвое Староюрьевского м.о. Тамбовской области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7DC30B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22.05.2026</w:t>
            </w:r>
          </w:p>
        </w:tc>
        <w:tc>
          <w:tcPr>
            <w:tcW w:w="2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1F4715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выездное обследование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103B1F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В соответсвии с заданием от 22.05.2026 №38/во/Т в рамках обращения граждан</w:t>
            </w:r>
          </w:p>
        </w:tc>
        <w:tc>
          <w:tcPr>
            <w:tcW w:w="20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2AD773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проводится</w:t>
            </w:r>
          </w:p>
        </w:tc>
      </w:tr>
      <w:tr w14:paraId="20BCA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4805" w:type="dxa"/>
            <w:gridSpan w:val="12"/>
            <w:tcBorders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35D808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 xml:space="preserve">Наблюдения за соблюдением обязательных требований за период </w:t>
            </w: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lang w:val="ru-RU"/>
              </w:rPr>
              <w:t>18</w:t>
            </w: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>.05.2026-</w:t>
            </w: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lang w:val="ru-RU"/>
              </w:rPr>
              <w:t>22</w:t>
            </w: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>.05.2026</w:t>
            </w:r>
          </w:p>
        </w:tc>
      </w:tr>
    </w:tbl>
    <w:p w14:paraId="21154223">
      <w:pPr>
        <w:jc w:val="center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tbl>
      <w:tblPr>
        <w:tblStyle w:val="12"/>
        <w:tblpPr w:leftFromText="180" w:rightFromText="180" w:vertAnchor="text" w:tblpXSpec="center" w:tblpY="1"/>
        <w:tblW w:w="145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3349"/>
        <w:gridCol w:w="28"/>
        <w:gridCol w:w="2206"/>
        <w:gridCol w:w="2552"/>
        <w:gridCol w:w="3152"/>
        <w:gridCol w:w="1951"/>
      </w:tblGrid>
      <w:tr w14:paraId="259FD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0E658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№ п/п</w:t>
            </w: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7D012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Наименование. организационно-правовая форма юридического лица. (хозяйствующего субъекта) в отношении которого проведено профилактическое мероприятие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BE746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Период проведения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0A223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Вид профилактического мероприятия</w:t>
            </w:r>
          </w:p>
          <w:p w14:paraId="66E6DC32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4924F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Основание проведения проверки</w:t>
            </w:r>
          </w:p>
          <w:p w14:paraId="37206D7D">
            <w:pPr>
              <w:widowControl w:val="0"/>
              <w:ind w:right="3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(дата. номер)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26FA7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Стадия наблюдения (проведенные. начатые)</w:t>
            </w:r>
          </w:p>
        </w:tc>
      </w:tr>
      <w:tr w14:paraId="40EEC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7C2D9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31A13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6AD6D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3A424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0DFC4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97834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6</w:t>
            </w:r>
          </w:p>
        </w:tc>
      </w:tr>
      <w:tr w14:paraId="55CD6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5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5105F6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Воронежская область</w:t>
            </w:r>
          </w:p>
        </w:tc>
      </w:tr>
      <w:tr w14:paraId="60513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97924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D612B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ООО «Цитрон»</w:t>
            </w:r>
          </w:p>
          <w:p w14:paraId="0E1A6AA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ВРЖ026257ВР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41FDEA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  <w:highlight w:val="none"/>
                <w:lang w:val="ru-RU" w:eastAsia="ar-SA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18.05.2026 05.06.2026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E149EE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037911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13.05.2026 № 36/н/В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381BC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1B48A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1EEF3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9BED5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ООО «Санаторий имени Цюрупы»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ВРЖ009551ВР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71D105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  <w:highlight w:val="none"/>
                <w:lang w:val="ru-RU" w:eastAsia="ar-SA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18.05.2026 05.06.2026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6E0D4A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1F7CA2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13.05.2026 № 37/н/В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24710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6595B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3E325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9A532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ПАО Молочный комбинат «Воронежский»</w:t>
            </w:r>
          </w:p>
          <w:p w14:paraId="382E9E3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ВРЖ012691ВР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2889CC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  <w:highlight w:val="none"/>
                <w:lang w:val="ru-RU" w:eastAsia="ar-SA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18.05.2026 05.06.2026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07EE41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B80C11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13.05.2026 № 38/н/В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BA3AB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4D983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0DE49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1F667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ООО «Экополе»</w:t>
            </w:r>
          </w:p>
          <w:p w14:paraId="769B5FD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ВРЖ018360ВР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DAEFA3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  <w:highlight w:val="none"/>
                <w:lang w:val="ru-RU" w:eastAsia="ar-SA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18.05.2026 05.06.2026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0BC995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B32E94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13.05.2026 № 39/н/В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95D58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69392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BAAC3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D6900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ООО «Черкизово-Свиноводство» ВРЖ016638ВЭ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693638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  <w:highlight w:val="none"/>
                <w:lang w:val="ru-RU" w:eastAsia="ar-SA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18.05.2026 05.06.2026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AA9DDF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0F8A41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13.05.2026 № 40/н/В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64753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7DAB2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41FA6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DDDC7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АО «Куриное царство»</w:t>
            </w:r>
          </w:p>
          <w:p w14:paraId="2222E00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ВРЖ01065ВЭ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A76360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  <w:highlight w:val="none"/>
                <w:lang w:val="ru-RU" w:eastAsia="ar-SA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18.05.2026 05.06.2026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EB2A96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6E612C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13.05.2026 № 41/н/В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C080D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5861C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1DE37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C5254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ООО «Ленина»</w:t>
            </w:r>
          </w:p>
          <w:p w14:paraId="0F79B05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ВРЖ024430ВЭ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8C1507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  <w:highlight w:val="none"/>
                <w:lang w:val="ru-RU" w:eastAsia="ar-SA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18.05.2026 05.06.2026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319B07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223875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13.05.2026 № 42/н/В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06604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08900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1749A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85381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ООО Тепличный комплекс «Воронеж-Агро»</w:t>
            </w:r>
          </w:p>
          <w:p w14:paraId="74AE6BB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ВРЖ027909ВР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61EB1E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  <w:highlight w:val="none"/>
                <w:lang w:val="ru-RU" w:eastAsia="ar-SA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18.05.2026 05.06.2026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BA6F3B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87DC6B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13.05.2026 № 43/н/В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9BCEF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43047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45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themeColor="background1" w:fill="auto"/>
            <w:noWrap w:val="0"/>
            <w:vAlign w:val="center"/>
          </w:tcPr>
          <w:p w14:paraId="7CA36251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Белгородская область</w:t>
            </w:r>
          </w:p>
        </w:tc>
      </w:tr>
      <w:tr w14:paraId="5923E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themeColor="background1" w:fill="auto"/>
            <w:noWrap w:val="0"/>
            <w:vAlign w:val="center"/>
          </w:tcPr>
          <w:p w14:paraId="710BFFBD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themeColor="background1" w:fill="auto"/>
            <w:noWrap w:val="0"/>
            <w:vAlign w:val="center"/>
          </w:tcPr>
          <w:p w14:paraId="0E957F89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themeColor="background1" w:fill="auto"/>
            <w:noWrap w:val="0"/>
            <w:vAlign w:val="center"/>
          </w:tcPr>
          <w:p w14:paraId="51A87B7B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themeColor="background1" w:fill="auto"/>
            <w:noWrap w:val="0"/>
            <w:vAlign w:val="center"/>
          </w:tcPr>
          <w:p w14:paraId="214F58EE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themeColor="background1" w:fill="auto"/>
            <w:noWrap w:val="0"/>
            <w:vAlign w:val="center"/>
          </w:tcPr>
          <w:p w14:paraId="691E51B2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themeColor="background1" w:fill="auto"/>
            <w:noWrap w:val="0"/>
            <w:vAlign w:val="center"/>
          </w:tcPr>
          <w:p w14:paraId="7BE93FC4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-</w:t>
            </w:r>
          </w:p>
        </w:tc>
      </w:tr>
      <w:tr w14:paraId="5715A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5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themeColor="background1" w:fill="auto"/>
            <w:noWrap w:val="0"/>
            <w:vAlign w:val="center"/>
          </w:tcPr>
          <w:p w14:paraId="1C01F84A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>Курская область</w:t>
            </w:r>
          </w:p>
        </w:tc>
      </w:tr>
      <w:tr w14:paraId="31468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themeColor="background1" w:fill="auto"/>
            <w:noWrap w:val="0"/>
            <w:vAlign w:val="center"/>
          </w:tcPr>
          <w:p w14:paraId="7A7349CD">
            <w:pPr>
              <w:widowControl w:val="0"/>
              <w:ind w:left="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1.</w:t>
            </w:r>
          </w:p>
        </w:tc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themeColor="background1" w:fill="auto"/>
            <w:noWrap w:val="0"/>
            <w:vAlign w:val="center"/>
          </w:tcPr>
          <w:p w14:paraId="4079785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АО «ЗАРЯ»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themeColor="background1" w:fill="auto"/>
            <w:noWrap w:val="0"/>
            <w:vAlign w:val="center"/>
          </w:tcPr>
          <w:p w14:paraId="7CB81D12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30.04.2026 -20.05.2026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themeColor="background1" w:fill="auto"/>
            <w:noWrap w:val="0"/>
            <w:vAlign w:val="center"/>
          </w:tcPr>
          <w:p w14:paraId="3F191E6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themeColor="background1" w:fill="auto"/>
            <w:noWrap w:val="0"/>
            <w:vAlign w:val="center"/>
          </w:tcPr>
          <w:p w14:paraId="6C4AA99D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Решение от 30.04.2026 №82/н/В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themeColor="background1" w:fill="auto"/>
            <w:noWrap w:val="0"/>
            <w:vAlign w:val="center"/>
          </w:tcPr>
          <w:p w14:paraId="4ABEA061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проведено</w:t>
            </w:r>
          </w:p>
        </w:tc>
      </w:tr>
      <w:tr w14:paraId="6F649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FFFFFF"/>
            <w:noWrap w:val="0"/>
            <w:vAlign w:val="center"/>
          </w:tcPr>
          <w:p w14:paraId="3846BA3B">
            <w:pPr>
              <w:widowControl w:val="0"/>
              <w:ind w:left="0" w:right="-108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2.</w:t>
            </w: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FFFFFF"/>
            <w:noWrap w:val="0"/>
            <w:vAlign w:val="center"/>
          </w:tcPr>
          <w:p w14:paraId="7D1BC02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ООО «ЭКО ПРОДУКТ»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FFFFFF"/>
            <w:noWrap w:val="0"/>
            <w:vAlign w:val="center"/>
          </w:tcPr>
          <w:p w14:paraId="5E01EBB0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30.04.2026 -20.05.2026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FFFFFF"/>
            <w:noWrap w:val="0"/>
            <w:vAlign w:val="center"/>
          </w:tcPr>
          <w:p w14:paraId="73440E6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FFFFFF"/>
            <w:noWrap w:val="0"/>
            <w:vAlign w:val="center"/>
          </w:tcPr>
          <w:p w14:paraId="2511A6E3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Решение от 30.04.2026 №94/н/В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FFFFFF"/>
            <w:noWrap w:val="0"/>
            <w:vAlign w:val="center"/>
          </w:tcPr>
          <w:p w14:paraId="3D19DA9A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проведено</w:t>
            </w:r>
          </w:p>
        </w:tc>
      </w:tr>
      <w:tr w14:paraId="6C5FF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FFFFFF"/>
            <w:noWrap w:val="0"/>
            <w:vAlign w:val="center"/>
          </w:tcPr>
          <w:p w14:paraId="409E34E9">
            <w:pPr>
              <w:widowControl w:val="0"/>
              <w:ind w:left="0" w:right="-108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3.</w:t>
            </w: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FFFFFF"/>
            <w:noWrap w:val="0"/>
            <w:vAlign w:val="center"/>
          </w:tcPr>
          <w:p w14:paraId="6037AA6F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Общество с ограниченной ответственностью «ГРАФСКАЯ КУХНЯ»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FFFFFF"/>
            <w:noWrap w:val="0"/>
            <w:vAlign w:val="center"/>
          </w:tcPr>
          <w:p w14:paraId="11FF7B9F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30.04.2026 -21.05.2026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FFFFFF"/>
            <w:noWrap w:val="0"/>
            <w:vAlign w:val="center"/>
          </w:tcPr>
          <w:p w14:paraId="7B8FDB6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FFFFFF"/>
            <w:noWrap w:val="0"/>
            <w:vAlign w:val="center"/>
          </w:tcPr>
          <w:p w14:paraId="0897DBD1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Решение от 30.04.2026 №89/н/В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FFFFFF"/>
            <w:noWrap w:val="0"/>
            <w:vAlign w:val="center"/>
          </w:tcPr>
          <w:p w14:paraId="4CD40685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проведено</w:t>
            </w:r>
          </w:p>
        </w:tc>
      </w:tr>
      <w:tr w14:paraId="0B6CD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FFFFFF"/>
            <w:noWrap w:val="0"/>
            <w:vAlign w:val="center"/>
          </w:tcPr>
          <w:p w14:paraId="0CB3DFD3">
            <w:pPr>
              <w:widowControl w:val="0"/>
              <w:ind w:left="0" w:right="-108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4.</w:t>
            </w: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FFFFFF"/>
            <w:noWrap w:val="0"/>
            <w:vAlign w:val="center"/>
          </w:tcPr>
          <w:p w14:paraId="1959756E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Общество с ограниченной ответственностью «Стройполимер»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FFFFFF"/>
            <w:noWrap w:val="0"/>
            <w:vAlign w:val="center"/>
          </w:tcPr>
          <w:p w14:paraId="544F438F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30.04.2026 -21.05.2026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FFFFFF"/>
            <w:noWrap w:val="0"/>
            <w:vAlign w:val="center"/>
          </w:tcPr>
          <w:p w14:paraId="1FA4C9D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FFFFFF"/>
            <w:noWrap w:val="0"/>
            <w:vAlign w:val="center"/>
          </w:tcPr>
          <w:p w14:paraId="5985C1C2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Решение от 30.04.2026 №90/н/В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FFFFFF"/>
            <w:noWrap w:val="0"/>
            <w:vAlign w:val="center"/>
          </w:tcPr>
          <w:p w14:paraId="1AF0B9E6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проведено</w:t>
            </w:r>
          </w:p>
        </w:tc>
      </w:tr>
      <w:tr w14:paraId="2E19A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FFFFFF"/>
            <w:noWrap w:val="0"/>
            <w:vAlign w:val="center"/>
          </w:tcPr>
          <w:p w14:paraId="47BC0816">
            <w:pPr>
              <w:widowControl w:val="0"/>
              <w:ind w:left="0" w:right="-108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5.</w:t>
            </w: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FFFFFF"/>
            <w:noWrap w:val="0"/>
            <w:vAlign w:val="center"/>
          </w:tcPr>
          <w:p w14:paraId="4E763612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ООО «КРИСТАЛЛ»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FFFFFF"/>
            <w:noWrap w:val="0"/>
            <w:vAlign w:val="center"/>
          </w:tcPr>
          <w:p w14:paraId="3C0454CC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30.04.2026 -21.05.2026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FFFFFF"/>
            <w:noWrap w:val="0"/>
            <w:vAlign w:val="center"/>
          </w:tcPr>
          <w:p w14:paraId="505B4EE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FFFFFF"/>
            <w:noWrap w:val="0"/>
            <w:vAlign w:val="center"/>
          </w:tcPr>
          <w:p w14:paraId="7F043628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Решение от 30.04.2026 №91/н/В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FFFFFF"/>
            <w:noWrap w:val="0"/>
            <w:vAlign w:val="center"/>
          </w:tcPr>
          <w:p w14:paraId="4D0724F9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проведено</w:t>
            </w:r>
          </w:p>
        </w:tc>
      </w:tr>
      <w:tr w14:paraId="2EF66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FFFFFF"/>
            <w:noWrap w:val="0"/>
            <w:vAlign w:val="center"/>
          </w:tcPr>
          <w:p w14:paraId="09039A2F">
            <w:pPr>
              <w:widowControl w:val="0"/>
              <w:ind w:left="0" w:right="-108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6.</w:t>
            </w: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FFFFFF"/>
            <w:noWrap w:val="0"/>
            <w:vAlign w:val="center"/>
          </w:tcPr>
          <w:p w14:paraId="5F7A3DEF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АО «ВКСМ»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FFFFFF"/>
            <w:noWrap w:val="0"/>
            <w:vAlign w:val="center"/>
          </w:tcPr>
          <w:p w14:paraId="1415D78C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30.04.2026 -21.05.2026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FFFFFF"/>
            <w:noWrap w:val="0"/>
            <w:vAlign w:val="center"/>
          </w:tcPr>
          <w:p w14:paraId="7988EC7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FFFFFF"/>
            <w:noWrap w:val="0"/>
            <w:vAlign w:val="center"/>
          </w:tcPr>
          <w:p w14:paraId="2DCFC0F5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Решение от 30.04.2026 №92/н/В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FFFFFF"/>
            <w:noWrap w:val="0"/>
            <w:vAlign w:val="center"/>
          </w:tcPr>
          <w:p w14:paraId="7102F712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проведено</w:t>
            </w:r>
          </w:p>
        </w:tc>
      </w:tr>
      <w:tr w14:paraId="66FBE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FFFFFF"/>
            <w:noWrap w:val="0"/>
            <w:vAlign w:val="center"/>
          </w:tcPr>
          <w:p w14:paraId="32E6BD2E">
            <w:pPr>
              <w:widowControl w:val="0"/>
              <w:ind w:left="0" w:right="-108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7.</w:t>
            </w: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FFFFFF"/>
            <w:noWrap w:val="0"/>
            <w:vAlign w:val="center"/>
          </w:tcPr>
          <w:p w14:paraId="7B95578D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ООО «АГРОКУЛЬТУРА – ЖИВОТНОВОДСТВО»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FFFFFF"/>
            <w:noWrap w:val="0"/>
            <w:vAlign w:val="center"/>
          </w:tcPr>
          <w:p w14:paraId="3C31AB01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30.04.2026 -22.05.2026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FFFFFF"/>
            <w:noWrap w:val="0"/>
            <w:vAlign w:val="center"/>
          </w:tcPr>
          <w:p w14:paraId="25206F7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FFFFFF"/>
            <w:noWrap w:val="0"/>
            <w:vAlign w:val="center"/>
          </w:tcPr>
          <w:p w14:paraId="6FB9305D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Решение от 30.04.2026 №97/н/В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FFFFFF"/>
            <w:noWrap w:val="0"/>
            <w:vAlign w:val="center"/>
          </w:tcPr>
          <w:p w14:paraId="51516E00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проведено</w:t>
            </w:r>
          </w:p>
        </w:tc>
      </w:tr>
      <w:tr w14:paraId="70FEE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FFFFFF"/>
            <w:noWrap w:val="0"/>
            <w:vAlign w:val="center"/>
          </w:tcPr>
          <w:p w14:paraId="67313E27">
            <w:pPr>
              <w:widowControl w:val="0"/>
              <w:ind w:left="0" w:right="-108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8.</w:t>
            </w: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FFFFFF"/>
            <w:noWrap w:val="0"/>
            <w:vAlign w:val="center"/>
          </w:tcPr>
          <w:p w14:paraId="0B671F2B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ООО «МЭЗ ЮГ РУСИ»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FFFFFF"/>
            <w:noWrap w:val="0"/>
            <w:vAlign w:val="center"/>
          </w:tcPr>
          <w:p w14:paraId="14C3AB98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30.04.2026 -22.05.2026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FFFFFF"/>
            <w:noWrap w:val="0"/>
            <w:vAlign w:val="center"/>
          </w:tcPr>
          <w:p w14:paraId="4692FA8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FFFFFF"/>
            <w:noWrap w:val="0"/>
            <w:vAlign w:val="center"/>
          </w:tcPr>
          <w:p w14:paraId="627F894B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Решение от 30.04.2026 №98/н/В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FFFFFF"/>
            <w:noWrap w:val="0"/>
            <w:vAlign w:val="center"/>
          </w:tcPr>
          <w:p w14:paraId="24A7AFFF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проведено</w:t>
            </w:r>
          </w:p>
        </w:tc>
      </w:tr>
      <w:tr w14:paraId="4B85F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45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themeColor="background1" w:fill="auto"/>
            <w:noWrap w:val="0"/>
            <w:vAlign w:val="center"/>
          </w:tcPr>
          <w:p w14:paraId="3D5A1F43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>Липецкая область</w:t>
            </w:r>
          </w:p>
        </w:tc>
      </w:tr>
      <w:tr w14:paraId="72C8D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99C6DE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E4329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МУП «Лебедянский водоканал»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EC26C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12.05.2026 - 08.06.2026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DD14A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F69B0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задание от 12.05.2026 № 12/н/Л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FC35F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проводится</w:t>
            </w:r>
          </w:p>
        </w:tc>
      </w:tr>
      <w:tr w14:paraId="70232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93CFBE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36449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МУП «ЧАПЛЫГИНСКИЙ ВОДОКАНАЛ»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2A9EA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12.05.2026 - 08.06.2026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DA1D7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8A13E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задание от 12.05.2026 № 13/н/Л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C7B58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проводится</w:t>
            </w:r>
          </w:p>
        </w:tc>
      </w:tr>
      <w:tr w14:paraId="015A4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CD09D4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6FBC3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АО «РИЦЦАНИ ДЕ ЭККЕР С.П.А»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47F3F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15.05.2026-11.06.2026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F01B8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327CE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задание от 14.05.2026 № 14/н/Л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EC549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проводится</w:t>
            </w:r>
          </w:p>
        </w:tc>
      </w:tr>
      <w:tr w14:paraId="11755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7972CD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D3120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ЗАО «ТРЕСТ СЕВЗАПЭНЕРГОМОНТАЖ»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E33B2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15.05.2026-11.06.2027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A7383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CDD05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задание от 14.05.2026 № 15/н/Л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418DA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проводится</w:t>
            </w:r>
          </w:p>
        </w:tc>
      </w:tr>
      <w:tr w14:paraId="2C9BE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F7708D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4667F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ООО «ПРОМСТРОЙ ЭКСПЕРТ»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3CD9E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15.05.2026-11.06.2028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1231E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48807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задание от 14.05.2026 № 16/н/Л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A5EC0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проводится</w:t>
            </w:r>
          </w:p>
        </w:tc>
      </w:tr>
      <w:tr w14:paraId="50319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A62ACA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0543E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ООО «КАСКАД»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AB6C5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15.05.2026-11.06.2029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00EBC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69C4E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задание от 14.05.2026 № 17/н/Л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9FD5B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проводится</w:t>
            </w:r>
          </w:p>
        </w:tc>
      </w:tr>
      <w:tr w14:paraId="080B3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EBD341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E6CB7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ООО «Альфа»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34F92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15.05.2026-11.06.2030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C245B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3D965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задание от 14.05.2026 № 18/н/Л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C06DF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проводится</w:t>
            </w:r>
          </w:p>
        </w:tc>
      </w:tr>
      <w:tr w14:paraId="47E91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A0865B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3BE85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ООО «КОКСОХИМАГЛОРЕМОНТ-2»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19690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15.05.2026-11.06.2031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81490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50125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задание от 14.05.2026 № 19/н/Л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43C25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проводится</w:t>
            </w:r>
          </w:p>
        </w:tc>
      </w:tr>
      <w:tr w14:paraId="5D675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B194FA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76C0B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ООО «ИК «ПРАЙМТЕК»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D66DE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15.05.2026-11.06.2032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AE2E8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5A1F7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задание от 14.05.2026 № 20/н/Л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DDC37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проводится</w:t>
            </w:r>
          </w:p>
        </w:tc>
      </w:tr>
      <w:tr w14:paraId="524CE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0E8BCA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2F487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АО «Пусковой элемент»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9F695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15.05.2026-11.06.2033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DE4B2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E05ED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задание от 14.05.2026 № 21/н/Л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57C89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проводится</w:t>
            </w:r>
          </w:p>
        </w:tc>
      </w:tr>
      <w:tr w14:paraId="61458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C69199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5C9FF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ООО «Агро Альянс Липецк» ЛПЦ00414ВЭ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C4CC9D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13.05.2026 02.06.2026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E86120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120DFB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Задание на проведение контрольного (надзорного) мероприятия без взаимодействия с контролируемым лицом от 08.05.2026 № 10/н/Л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20A98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проводится</w:t>
            </w:r>
          </w:p>
        </w:tc>
      </w:tr>
      <w:tr w14:paraId="7FF06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1A6C60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D39D0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ООО «Липецкпиво»</w:t>
            </w:r>
          </w:p>
          <w:p w14:paraId="358167C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ЛПЦ00230ВЭ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606F39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13.05.2026 02.06.2026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0FF827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7D8FAD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Задание на проведение контрольного (надзорного) мероприятия без взаимодействия с контролируемым лицом от 08.05.2026 № 11/н/Л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C1416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проводится</w:t>
            </w:r>
          </w:p>
        </w:tc>
      </w:tr>
      <w:tr w14:paraId="5BE16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68D160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FE71C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ООО «Липецкпиво»</w:t>
            </w:r>
          </w:p>
          <w:p w14:paraId="4A7D7C3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ЛПЦ00231ВЭ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72A0EE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13.05.2026 02.06.2026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042272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D73A99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Задание на проведение контрольного (надзорного) мероприятия без взаимодействия с контролируемым лицом от 08.05.2026 № 12/н/Л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C5E28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проводится</w:t>
            </w:r>
          </w:p>
        </w:tc>
      </w:tr>
      <w:tr w14:paraId="6A807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5C4D85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A770A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АО «Компания Росинка» ЛПЦ00407ВЭ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9835BA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13.05.2026 02.06.2026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FB58AA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A41312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Задание на проведение контрольного (надзорного) мероприятия без взаимодействия с контролируемым лицом от 08.05.2026 № 13/н/Л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B0550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проводится</w:t>
            </w:r>
          </w:p>
        </w:tc>
      </w:tr>
      <w:tr w14:paraId="6D9BC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01BDCA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125E9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ЗАО «Завод минеральных вод» ЛПЦ54306МЭ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FDCB20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13.05.2026 02.06.2026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3181AC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0C193F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Задание на проведение контрольного (надзорного) мероприятия без взаимодействия с контролируемым лицом от 08.05.2026 № 14/н/Л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25B93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проводится</w:t>
            </w:r>
          </w:p>
        </w:tc>
      </w:tr>
      <w:tr w14:paraId="2D244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5CF3AF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9D889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ООО «Агроном-сад»</w:t>
            </w:r>
          </w:p>
          <w:p w14:paraId="33E0AAE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ЛПЦ00250ВЭ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234632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13.05.2026 02.06.2026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F75F10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48E422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Задание на проведение контрольного (надзорного) мероприятия без взаимодействия с контролируемым лицом от 08.05.2026 № 15/н/Л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89094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проводится</w:t>
            </w:r>
          </w:p>
        </w:tc>
      </w:tr>
      <w:tr w14:paraId="03C76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6D2B82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B4C8E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ООО «АЛБИФ»</w:t>
            </w:r>
          </w:p>
          <w:p w14:paraId="7718362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ЛПЦ54330ВЭ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0FE700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13.05.2026 02.06.2026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5B570E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D091E0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Задание на проведение контрольного (надзорного) мероприятия без взаимодействия с контролируемым лицом от 08.05.2026 № 16/н/Л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169A5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проводится</w:t>
            </w:r>
          </w:p>
        </w:tc>
      </w:tr>
      <w:tr w14:paraId="586B6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11A8EA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42021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ПАО «Добринский сахарный завод» ЛПЦ54406ВЭ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388F2B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13.05.2026 02.06.2026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EF8B87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21F771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Задание на проведение контрольного (надзорного) мероприятия без взаимодействия с контролируемым лицом от 08.05.2026 № 17/н/Л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8CD75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проводится</w:t>
            </w:r>
          </w:p>
        </w:tc>
      </w:tr>
      <w:tr w14:paraId="01834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A9E3F0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8306E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ОООО «Ангел Ист Рус» ЛПЦ00372ВЭ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6C759B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13.05.2026 02.06.2026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7DC4BF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63D196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Задание на проведение контрольного (надзорного) мероприятия без взаимодействия с контролируемым лицом от 08.05.2026 № 18/н/Л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15E3C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проводится</w:t>
            </w:r>
          </w:p>
        </w:tc>
      </w:tr>
      <w:tr w14:paraId="349B4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7C3E57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A3040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Областное государственное бюджетное учреждение «Задонский психоневрологический интернат» ЛПЦ00146ВЭ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82C9B7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13.05.2026 02.06.2026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1101AD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51DE32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Задание на проведение контрольного (надзорного) мероприятия без взаимодействия с контролируемым лицом от 08.05.2026 № 19/н/Л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D77B2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проводится</w:t>
            </w:r>
          </w:p>
        </w:tc>
      </w:tr>
      <w:tr w14:paraId="21964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BB5718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68049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ООО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«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МЭС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5A934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18.05.2026-15.06.2033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9B65F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466B0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задание от 19.05.2026 № 22/н/Л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00B8A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начато</w:t>
            </w:r>
          </w:p>
        </w:tc>
      </w:tr>
      <w:tr w14:paraId="742D9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5CB8BC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318C7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ООО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«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МКТЭЛ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B2E7C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18.05.2026-15.06.2033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AF06F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0F51C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задание от 19.05.2026 № 23/н/Л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B03FF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начато</w:t>
            </w:r>
          </w:p>
        </w:tc>
      </w:tr>
      <w:tr w14:paraId="5E214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FC8956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11443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Стройинжиниринг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044C4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18.05.2026-15.06.2033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A69A6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24509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задание от 19.05.2026 № 24/н/Л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1BC94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начато</w:t>
            </w:r>
          </w:p>
        </w:tc>
      </w:tr>
      <w:tr w14:paraId="0C1AF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0A06A2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91C02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ООО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«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СТЭП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78855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18.05.2026-15.06.2033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C54B0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13150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задание от 19.05.2026 № 25/н/Л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243EB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начато</w:t>
            </w:r>
          </w:p>
        </w:tc>
      </w:tr>
      <w:tr w14:paraId="097C5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473155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0C214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ООО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«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ФЕРРУМ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4F5F7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18.05.2026-15.06.2033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64B27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20380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задание от 19.05.2026 № 26/н/Л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271BD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начато</w:t>
            </w:r>
          </w:p>
        </w:tc>
      </w:tr>
      <w:tr w14:paraId="55B03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9FE847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62035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ООО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«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МЭС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1E5B1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18.05.2026-15.06.2033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97D32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66B60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задание от 19.05.2026 № 27/н/Л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A50B3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начато</w:t>
            </w:r>
          </w:p>
        </w:tc>
      </w:tr>
      <w:tr w14:paraId="33F27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3E8728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0BE53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ООО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«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МКТЭЛ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B27B1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18.05.2026-15.06.2033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21C25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C4987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задание от 19.05.2026 № 28/н/Л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27E04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начато</w:t>
            </w:r>
          </w:p>
        </w:tc>
      </w:tr>
      <w:tr w14:paraId="18C0B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7392D1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4BCAE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ТЭК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D38FF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19.05.2026-16.06.2026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C1855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C9328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задание от 19.05.2026 № 29/н/Л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C0D42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начато</w:t>
            </w:r>
          </w:p>
        </w:tc>
      </w:tr>
      <w:tr w14:paraId="77826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C94BA0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247B5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АО «БМХ РУС»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73512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19.05.2026-16.06.2026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98C6E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57A7B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задание от 19.05.2026 № 30/н/Л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9446E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начато</w:t>
            </w:r>
          </w:p>
        </w:tc>
      </w:tr>
      <w:tr w14:paraId="134D7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E712E4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9FE6B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ООО «СОЮЗ»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26ECF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19.05.2026-16.06.2026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3023D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8A2D9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задание от 19.05.2026 № 31/н/Л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01D46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начато</w:t>
            </w:r>
          </w:p>
        </w:tc>
      </w:tr>
      <w:tr w14:paraId="21364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EC72F7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1E678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ООО «СОЮЗ»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2A538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19.05.2026-16.06.2026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345B7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74406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задание от 19.05.2026 № 32/н/Л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B0A0B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начато</w:t>
            </w:r>
          </w:p>
        </w:tc>
      </w:tr>
      <w:tr w14:paraId="46B8B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808512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F87E9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ОАО «МИНСКПРОМСТРОЙ» (ФИЛИАЛ ОАО «МИНСКПРОМСТРОЙ» В РОССИЙСКОЙ ФЕДЕРАЦИИ)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697BB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19.05.2026-16.06.2026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13B2D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61C09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задание от 19.05.2026 № 33/н/Л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FB819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начато</w:t>
            </w:r>
          </w:p>
        </w:tc>
      </w:tr>
      <w:tr w14:paraId="3AB3E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1E5BF2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B7D9B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ООО «ИМПУЛЬС»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642C8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19.05.2026-16.06.2026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1EF71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4E4A1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задание от 19.05.2026 № 34/н/Л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AA169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начато</w:t>
            </w:r>
          </w:p>
        </w:tc>
      </w:tr>
      <w:tr w14:paraId="5F15A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5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47227A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Тамбовская область</w:t>
            </w:r>
          </w:p>
        </w:tc>
      </w:tr>
      <w:tr w14:paraId="0CC2F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53852">
            <w:pPr>
              <w:pStyle w:val="235"/>
              <w:widowControl w:val="0"/>
              <w:numPr>
                <w:ilvl w:val="0"/>
                <w:numId w:val="0"/>
              </w:numPr>
              <w:ind w:left="567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1.</w:t>
            </w: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7EC8D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ООО «Гелиос»</w:t>
            </w:r>
          </w:p>
          <w:p w14:paraId="4CEE9EA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ТМБ00542ВЭ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450C6A">
            <w:pPr>
              <w:pStyle w:val="36"/>
              <w:widowControl w:val="0"/>
              <w:ind w:left="-120" w:leftChars="0" w:right="-108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  <w:highlight w:val="none"/>
                <w:lang w:val="ru-RU" w:eastAsia="ar-SA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18.05.2026 05.06.2026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EC6856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5D7F96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13.05.2026 № 14/н/Т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CD6CC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48F87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915A2">
            <w:pPr>
              <w:pStyle w:val="235"/>
              <w:widowControl w:val="0"/>
              <w:numPr>
                <w:ilvl w:val="0"/>
                <w:numId w:val="0"/>
              </w:numPr>
              <w:ind w:left="567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2.</w:t>
            </w: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F9132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ООО «Основа»</w:t>
            </w:r>
          </w:p>
          <w:p w14:paraId="44E3430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ТМБ029834ВЭ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87670B">
            <w:pPr>
              <w:pStyle w:val="36"/>
              <w:widowControl w:val="0"/>
              <w:ind w:left="-120" w:leftChars="0" w:right="-108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  <w:highlight w:val="none"/>
                <w:lang w:val="ru-RU" w:eastAsia="ar-SA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18.05.2026 05.06.2026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50C7A6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71BB20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13.05.2026 № 15/н/Т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686F8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6BF95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F0EF4">
            <w:pPr>
              <w:pStyle w:val="235"/>
              <w:widowControl w:val="0"/>
              <w:numPr>
                <w:ilvl w:val="0"/>
                <w:numId w:val="0"/>
              </w:numPr>
              <w:ind w:left="567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3.</w:t>
            </w: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6F040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ООО «Тамбов Агрофуд»</w:t>
            </w:r>
          </w:p>
          <w:p w14:paraId="486FF05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ТМБ00560ВР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DD6538">
            <w:pPr>
              <w:pStyle w:val="36"/>
              <w:widowControl w:val="0"/>
              <w:ind w:left="-120" w:leftChars="0" w:right="-108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  <w:highlight w:val="none"/>
                <w:lang w:val="ru-RU" w:eastAsia="ar-SA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18.05.2026 05.06.2026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30933D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8C729A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13.05.2026 № 16/н/Т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40AAA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37A93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42DD7">
            <w:pPr>
              <w:pStyle w:val="235"/>
              <w:widowControl w:val="0"/>
              <w:numPr>
                <w:ilvl w:val="0"/>
                <w:numId w:val="0"/>
              </w:numPr>
              <w:ind w:left="567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4.</w:t>
            </w: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81256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Федеральное казенное предприятие «Тамбовский пороховой завод»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ТМБ00572ВР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ED9941">
            <w:pPr>
              <w:pStyle w:val="36"/>
              <w:widowControl w:val="0"/>
              <w:ind w:left="-120" w:leftChars="0" w:right="-108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  <w:highlight w:val="none"/>
                <w:lang w:val="ru-RU" w:eastAsia="ar-SA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18.05.2026 05.06.2026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CCC9AF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B2DEE3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13.05.2026 № 17/н/Т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45AF0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</w:tbl>
    <w:p w14:paraId="4640F561">
      <w:pPr>
        <w:jc w:val="center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p w14:paraId="4BF30053">
      <w:pPr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  <w:highlight w:val="none"/>
        </w:rPr>
        <w:t xml:space="preserve">Профилактические мероприятия за период </w:t>
      </w:r>
      <w:r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  <w:highlight w:val="none"/>
          <w:lang w:val="ru-RU"/>
        </w:rPr>
        <w:t>18</w:t>
      </w:r>
      <w:r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  <w:highlight w:val="none"/>
        </w:rPr>
        <w:t>.05.2026-</w:t>
      </w:r>
      <w:r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  <w:highlight w:val="none"/>
          <w:lang w:val="ru-RU"/>
        </w:rPr>
        <w:t>22</w:t>
      </w:r>
      <w:r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  <w:highlight w:val="none"/>
        </w:rPr>
        <w:t>.05.2026</w:t>
      </w:r>
    </w:p>
    <w:p w14:paraId="1CB3C96B">
      <w:pPr>
        <w:jc w:val="center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tbl>
      <w:tblPr>
        <w:tblStyle w:val="12"/>
        <w:tblW w:w="149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3467"/>
        <w:gridCol w:w="2126"/>
        <w:gridCol w:w="76"/>
        <w:gridCol w:w="2669"/>
        <w:gridCol w:w="3253"/>
        <w:gridCol w:w="2226"/>
        <w:gridCol w:w="20"/>
        <w:gridCol w:w="6"/>
      </w:tblGrid>
      <w:tr w14:paraId="17696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962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BA324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№ п/п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FE2B0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Наименование. организационно-правовая форма юридического лица. (хозяйствующего субъекта) в отношении которого проведено профилактическое мероприятие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CE31E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Период проведения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8DB0D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Вид профилактического мероприятия</w:t>
            </w:r>
          </w:p>
          <w:p w14:paraId="7C9E48B9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61331">
            <w:pPr>
              <w:widowControl w:val="0"/>
              <w:ind w:right="3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Вид надзора</w:t>
            </w:r>
          </w:p>
        </w:tc>
        <w:tc>
          <w:tcPr>
            <w:tcW w:w="2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08E7C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Результат</w:t>
            </w:r>
          </w:p>
        </w:tc>
      </w:tr>
      <w:tr w14:paraId="5A787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0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398C0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9AC6C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04619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4543C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8E18C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7526D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6</w:t>
            </w:r>
          </w:p>
        </w:tc>
      </w:tr>
      <w:tr w14:paraId="59561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49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40F12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ПРОФИЛАКТИЧЕСКИЙ ВИЗИТ</w:t>
            </w:r>
          </w:p>
        </w:tc>
      </w:tr>
      <w:tr w14:paraId="4BB3F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49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3317CA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Воронежская область</w:t>
            </w:r>
          </w:p>
        </w:tc>
      </w:tr>
      <w:tr w14:paraId="20BD9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92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1E9D2">
            <w:pPr>
              <w:pStyle w:val="235"/>
              <w:widowControl w:val="0"/>
              <w:ind w:left="-45" w:right="-108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1.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2606A9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«КДВ ВОРОНЕЖ» (ВРЖ00893ВЭ)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D6D0D7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05.05.2026-19.05.2026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17C5BD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B70C15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геологический контроль (надзор)</w:t>
            </w:r>
          </w:p>
        </w:tc>
        <w:tc>
          <w:tcPr>
            <w:tcW w:w="2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321626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едено</w:t>
            </w:r>
          </w:p>
        </w:tc>
      </w:tr>
      <w:tr w14:paraId="7A45F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92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1EDAF">
            <w:pPr>
              <w:pStyle w:val="235"/>
              <w:widowControl w:val="0"/>
              <w:ind w:left="-45" w:right="-108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2.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CFC1E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АО «Минудобрения»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56200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06.05.2026-19.05.2026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925A3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9CEFE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6A567C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едено</w:t>
            </w:r>
          </w:p>
        </w:tc>
      </w:tr>
      <w:tr w14:paraId="0959B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92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E8CCE">
            <w:pPr>
              <w:pStyle w:val="235"/>
              <w:widowControl w:val="0"/>
              <w:ind w:left="-45" w:right="-108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3.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8A9E8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ОБЩЕСТВО С ОГРАНИЧЕННОЙ ОТВЕТСТВЕННОСТЬЮ «ЭКОТРАСТ»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D6D6B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07.05.2026-20.05.2026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93BAF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D11D4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753616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едено</w:t>
            </w:r>
          </w:p>
        </w:tc>
      </w:tr>
      <w:tr w14:paraId="546A0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92" w:hRule="atLeast"/>
          <w:jc w:val="center"/>
        </w:trPr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EA4FE">
            <w:pPr>
              <w:pStyle w:val="235"/>
              <w:widowControl w:val="0"/>
              <w:ind w:left="-45" w:right="-108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</w:p>
        </w:tc>
        <w:tc>
          <w:tcPr>
            <w:tcW w:w="34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2B1394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02" w:type="dxa"/>
            <w:gridSpan w:val="2"/>
            <w:vMerge w:val="continue"/>
            <w:tcBorders>
              <w:left w:val="nil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D6BE82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6F25AF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53" w:type="dxa"/>
            <w:vMerge w:val="continue"/>
            <w:tcBorders>
              <w:left w:val="nil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58D382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4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071734">
            <w:pPr>
              <w:widowControl w:val="0"/>
              <w:ind w:right="-108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6D24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92" w:hRule="atLeast"/>
          <w:jc w:val="center"/>
        </w:trPr>
        <w:tc>
          <w:tcPr>
            <w:tcW w:w="1133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31D88">
            <w:pPr>
              <w:pStyle w:val="235"/>
              <w:widowControl w:val="0"/>
              <w:ind w:left="-45" w:right="-108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4.</w:t>
            </w:r>
          </w:p>
        </w:tc>
        <w:tc>
          <w:tcPr>
            <w:tcW w:w="3467" w:type="dxa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C6BDBC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ООО «ЭКОСФЕРА»</w:t>
            </w:r>
          </w:p>
        </w:tc>
        <w:tc>
          <w:tcPr>
            <w:tcW w:w="2202" w:type="dxa"/>
            <w:gridSpan w:val="2"/>
            <w:tcBorders>
              <w:left w:val="nil"/>
              <w:right w:val="single" w:color="000000" w:sz="4" w:space="0"/>
            </w:tcBorders>
            <w:shd w:val="clear"/>
            <w:noWrap w:val="0"/>
            <w:vAlign w:val="center"/>
          </w:tcPr>
          <w:p w14:paraId="15924FF9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19.05.2026-01.06.2026</w:t>
            </w:r>
          </w:p>
        </w:tc>
        <w:tc>
          <w:tcPr>
            <w:tcW w:w="2669" w:type="dxa"/>
            <w:tcBorders>
              <w:left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40377AE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профилактический визи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ru-RU"/>
              </w:rPr>
              <w:t>т</w:t>
            </w:r>
          </w:p>
        </w:tc>
        <w:tc>
          <w:tcPr>
            <w:tcW w:w="3253" w:type="dxa"/>
            <w:tcBorders>
              <w:left w:val="nil"/>
              <w:right w:val="single" w:color="000000" w:sz="4" w:space="0"/>
            </w:tcBorders>
            <w:shd w:val="clear"/>
            <w:noWrap w:val="0"/>
            <w:vAlign w:val="center"/>
          </w:tcPr>
          <w:p w14:paraId="2BB87135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46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B8CBB04">
            <w:pPr>
              <w:widowControl w:val="0"/>
              <w:ind w:right="-108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проводитс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я</w:t>
            </w:r>
          </w:p>
        </w:tc>
      </w:tr>
      <w:tr w14:paraId="271CD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92" w:hRule="atLeast"/>
          <w:jc w:val="center"/>
        </w:trPr>
        <w:tc>
          <w:tcPr>
            <w:tcW w:w="1133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5564B">
            <w:pPr>
              <w:pStyle w:val="235"/>
              <w:widowControl w:val="0"/>
              <w:ind w:left="-45" w:right="-108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5.</w:t>
            </w:r>
          </w:p>
        </w:tc>
        <w:tc>
          <w:tcPr>
            <w:tcW w:w="3467" w:type="dxa"/>
            <w:tcBorders>
              <w:left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3DD601C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ООО «ГМЗ «Лискинский» (ВРЖ00283ВЭ)</w:t>
            </w:r>
          </w:p>
        </w:tc>
        <w:tc>
          <w:tcPr>
            <w:tcW w:w="2202" w:type="dxa"/>
            <w:gridSpan w:val="2"/>
            <w:tcBorders>
              <w:left w:val="nil"/>
              <w:right w:val="single" w:color="000000" w:sz="4" w:space="0"/>
            </w:tcBorders>
            <w:shd w:val="clear"/>
            <w:noWrap w:val="0"/>
            <w:vAlign w:val="center"/>
          </w:tcPr>
          <w:p w14:paraId="5A9EEEC4">
            <w:pPr>
              <w:widowControl w:val="0"/>
              <w:ind w:right="38" w:right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20.05.2026-02.06.2026</w:t>
            </w:r>
          </w:p>
        </w:tc>
        <w:tc>
          <w:tcPr>
            <w:tcW w:w="2669" w:type="dxa"/>
            <w:tcBorders>
              <w:left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60C13C4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53" w:type="dxa"/>
            <w:tcBorders>
              <w:left w:val="nil"/>
              <w:right w:val="single" w:color="000000" w:sz="4" w:space="0"/>
            </w:tcBorders>
            <w:shd w:val="clear"/>
            <w:noWrap w:val="0"/>
            <w:vAlign w:val="center"/>
          </w:tcPr>
          <w:p w14:paraId="34B6C03F">
            <w:pPr>
              <w:widowControl w:val="0"/>
              <w:ind w:left="135" w:leftChars="0" w:right="-108" w:right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федеральный государственный геологический контроль (надзор)</w:t>
            </w:r>
          </w:p>
        </w:tc>
        <w:tc>
          <w:tcPr>
            <w:tcW w:w="2246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F412D7C">
            <w:pPr>
              <w:widowControl w:val="0"/>
              <w:ind w:right="4" w:right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роводится</w:t>
            </w:r>
          </w:p>
        </w:tc>
      </w:tr>
      <w:tr w14:paraId="2037A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49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2358949C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Белгородская область</w:t>
            </w:r>
          </w:p>
        </w:tc>
      </w:tr>
      <w:tr w14:paraId="335D1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0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5C3F4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CEBABD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МАУ «ЭКОСЕРВИС» ; Объект НВОС: ПОЛИГОН ТКО</w:t>
            </w:r>
          </w:p>
          <w:p w14:paraId="3EFAA484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(14-0131-001696-П), по адресу: Белгородская обл., Чернянский р-н, восточнее</w:t>
            </w:r>
          </w:p>
          <w:p w14:paraId="2CF6E83E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п. Чернянка; Номер ЕРКНМ: 36260021000221582954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A785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12.05.2026 - 25.05.2026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C7EDC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48E6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12A77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4A8B2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0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94944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E068BF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МАУ «ЭКОСЕРВИС» ; Объект НВОС: ПОЛИГОН ТКО</w:t>
            </w:r>
          </w:p>
          <w:p w14:paraId="147D1D2D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(14-0131-001696-П), по адресу: Белгородская обл., Чернянский р-н, восточнее</w:t>
            </w:r>
          </w:p>
          <w:p w14:paraId="745DEE14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п. Чернянка; Номер ЕРКНМ: 36260861000221583418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4D98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12.05.2026 - 25.05.2026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45E30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7E0A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земельный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6C5C4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447A2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0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2E44D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4.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F4AC22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«Яковлевский ГОК» (БЕЛ01028ВЭ)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EE9ED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05.05.2026-19.05.2026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53AFDC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67171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геологический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21C1A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52F38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0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8B2C0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5.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27548D">
            <w:pPr>
              <w:pStyle w:val="232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ООО «ЭКОТРАНС С» ; Объект НВОС: Полигон ТБО (Яковлевский р-н) (31:10:1106001:129), по адресу:Белгородская обл., Яковлевский р-н, в границах СПК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1 мая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val="ru-RU"/>
              </w:rPr>
              <w:t>»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; Номер ЕРКНМ: 36260861000221583559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F6DE3">
            <w:pPr>
              <w:pStyle w:val="232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19.05.2026 - 01.06.2026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23991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8076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земельный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2C8F7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проводится</w:t>
            </w:r>
          </w:p>
        </w:tc>
      </w:tr>
      <w:tr w14:paraId="0E56B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0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666A4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6.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461ED5">
            <w:pPr>
              <w:pStyle w:val="232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ООО «ЭКОТРАНС С» ; Объект НВОС: Полигон ТБО (Яковлевский р-н) (14-0131-001050-П), по адресу: Белгородская обл., Яковлевский р-н, в границах СПК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1 мая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val="ru-RU"/>
              </w:rPr>
              <w:t>»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; Номер ЕРКНМ: 36260021000221583178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3BC3F">
            <w:pPr>
              <w:pStyle w:val="232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19.05.2026 - 01.06.2026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5A28D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6D55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972B0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проводится</w:t>
            </w:r>
          </w:p>
        </w:tc>
      </w:tr>
      <w:tr w14:paraId="52209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14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B3956B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>Курская область</w:t>
            </w:r>
          </w:p>
        </w:tc>
      </w:tr>
      <w:tr w14:paraId="49CDD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6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AA115E">
            <w:pPr>
              <w:widowControl w:val="0"/>
              <w:ind w:right="-108" w:hanging="4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E7A69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ООО «Технопром»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89032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06.05.2026-20.05.2026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43F2F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профилактический визит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B435B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надзор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FCE74C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проведено</w:t>
            </w:r>
          </w:p>
        </w:tc>
      </w:tr>
      <w:tr w14:paraId="03A08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6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F8543F">
            <w:pPr>
              <w:widowControl w:val="0"/>
              <w:ind w:right="-108" w:hanging="4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8D0D7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ООО «Технопром»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61B25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06.05.2026-26.05.2026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29613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профилактический визит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E9B17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земельный надзор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21C11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проводится</w:t>
            </w:r>
          </w:p>
        </w:tc>
      </w:tr>
      <w:tr w14:paraId="49736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60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58372B">
            <w:pPr>
              <w:widowControl w:val="0"/>
              <w:ind w:right="-108" w:hanging="4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3.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1FC3E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ООО «ГУБАНОВСКОЕ»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B8858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14.05.2026-27.05.2026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373A2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профилактический визит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C94FB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надзор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4A23E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начато</w:t>
            </w:r>
          </w:p>
        </w:tc>
      </w:tr>
      <w:tr w14:paraId="6C969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60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347800">
            <w:pPr>
              <w:widowControl w:val="0"/>
              <w:ind w:right="-108" w:hanging="45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4.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7F374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КУРСКХИМВОЛОКНО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16C84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19.05.2026-01.06.2026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9C783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профилактический визит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22A89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надзор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D3A5A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начато</w:t>
            </w:r>
          </w:p>
        </w:tc>
      </w:tr>
      <w:tr w14:paraId="0C4FD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4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5F6D58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>Липецкая область</w:t>
            </w:r>
          </w:p>
        </w:tc>
      </w:tr>
      <w:tr w14:paraId="4842A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6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23C8F8">
            <w:pPr>
              <w:pStyle w:val="235"/>
              <w:widowControl w:val="0"/>
              <w:ind w:left="-45" w:right="-108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1..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027A7D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ОАО «Студеновская Акционерная Горнодобывающая компания» (ЛПЦ00284ТЭ)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86C9A4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06.05.2026-20.05.2026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C4E62B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0D23E8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геологический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6961D8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14526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6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13ED1D">
            <w:pPr>
              <w:pStyle w:val="235"/>
              <w:widowControl w:val="0"/>
              <w:ind w:left="-45" w:right="-108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2.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90FBB9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ОАО «Студеновская Акционерная Горнодобывающая компания» (ЛПЦ54401ТЭ)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DF894A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07.05.2026-21.05.2026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968C0F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56FA51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геологический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726A62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29E01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6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A8DC81">
            <w:pPr>
              <w:pStyle w:val="235"/>
              <w:widowControl w:val="0"/>
              <w:ind w:left="-45" w:right="-108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3.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5CC4A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«Чистый город»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BCF6C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05.05.2026-19.05.2026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7D29D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8B763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77F5F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67632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6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3A372A">
            <w:pPr>
              <w:pStyle w:val="235"/>
              <w:widowControl w:val="0"/>
              <w:ind w:left="-45" w:right="-108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4.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AC0D5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«Чистый город»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A5EBB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05.05.2026-19.05.2026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DC15D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E3E52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земельный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27492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248D5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6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F756A7">
            <w:pPr>
              <w:pStyle w:val="235"/>
              <w:widowControl w:val="0"/>
              <w:ind w:left="-45" w:right="-108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5.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98B46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МУП «УСМАНСКИЙ ВОДОКАНАЛ»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51483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13.05.2026 – 26.05.2026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3FB35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43D57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00495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08BF0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6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E19200">
            <w:pPr>
              <w:pStyle w:val="235"/>
              <w:widowControl w:val="0"/>
              <w:ind w:left="-45" w:right="-108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6.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3A37D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«ШАНС ЭНТЕРПРАЙЗ»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276D7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13.05.2026 – 26.05.2026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EF63F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6A59A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B6CC0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0D509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4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0FA90E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Тамбовская область</w:t>
            </w:r>
          </w:p>
        </w:tc>
      </w:tr>
      <w:tr w14:paraId="72A8B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6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C72B7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7BB6C6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АО «ТАМБОВМАШ»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73B763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13.05.2026-26.05.2026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0C8448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67F3C9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геологический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7704B2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417D0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4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F43601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</w:tr>
      <w:tr w14:paraId="6E640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49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F32C39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Воронежская область</w:t>
            </w:r>
          </w:p>
        </w:tc>
      </w:tr>
      <w:tr w14:paraId="65318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737F30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0410106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ООО «ТЕХНОЛОГИЯ РЕЦИКЛИНГА»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42EFC6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18,05,2026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6967DD80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405B99B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250B17E6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объявлено</w:t>
            </w:r>
          </w:p>
        </w:tc>
      </w:tr>
      <w:tr w14:paraId="7816C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3B2DE2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4A0EB3C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Администрация Борисоглебского городского округа Воронежской области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0C9640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22,05,2026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31DE777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39162CE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0906A85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объявлено</w:t>
            </w:r>
          </w:p>
        </w:tc>
      </w:tr>
      <w:tr w14:paraId="0CBEF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8B6DDD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5BFDB2B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Капустин Юрий Николаевич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23CCD7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20,05,2026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37C5052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3ADDA5B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473B743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объявлено</w:t>
            </w:r>
          </w:p>
        </w:tc>
      </w:tr>
      <w:tr w14:paraId="2F439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6F3762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2A3D2D0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Администрация Новоусманского муниципального района Воронежской области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192F79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20,05,2026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77B5CFD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63DC67B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4722313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объявлено</w:t>
            </w:r>
          </w:p>
        </w:tc>
      </w:tr>
      <w:tr w14:paraId="3A5D7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7509C7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3D8FD11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МКП «Подгоренский центр коммунальных услуг»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673B627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20,05,2026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1CA734F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3F731D8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7B98FC2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объявлено</w:t>
            </w:r>
          </w:p>
        </w:tc>
      </w:tr>
      <w:tr w14:paraId="14C8F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12D80F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6526BAE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ООО «Энергосетевая компания»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E8ED44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21,05,2026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3311CB9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278ABA4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7E7BED4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объявлено</w:t>
            </w:r>
          </w:p>
        </w:tc>
      </w:tr>
      <w:tr w14:paraId="7A6E1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8FEDC9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0A2B1A2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АО «Экотехнологии»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A30D15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21,05,2026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5927C49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4FDFC31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117E9D5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объявлено</w:t>
            </w:r>
          </w:p>
        </w:tc>
      </w:tr>
      <w:tr w14:paraId="196BE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69AE90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482B742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ООО «Группа компаний «Солидарность»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556F19D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21,05,2026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5FA5395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3208FC7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7F3BC15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объявлено</w:t>
            </w:r>
          </w:p>
        </w:tc>
      </w:tr>
      <w:tr w14:paraId="6F546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BDC939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398462C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ООО «Этанол спирт»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EF413D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21,05,2026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562B252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74DA04A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68FA9FA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объявлено</w:t>
            </w:r>
          </w:p>
        </w:tc>
      </w:tr>
      <w:tr w14:paraId="734AB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99A827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1EB898E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Абузайед Емад Иса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363053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21,05,2026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7EA0025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722BDE3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305C47C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объявлено</w:t>
            </w:r>
          </w:p>
        </w:tc>
      </w:tr>
      <w:tr w14:paraId="2B7C1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5F984B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62DE2D3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ГУП ВО «Облкоммунсервис»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0F0360A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21,05,2026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0BE4F02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4715E66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697C369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объявлено</w:t>
            </w:r>
          </w:p>
        </w:tc>
      </w:tr>
      <w:tr w14:paraId="691AE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E26714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7201466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ООО «Вега»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43A88B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21,05,2026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5FE12D8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66244CE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56806E1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объявлено</w:t>
            </w:r>
          </w:p>
        </w:tc>
      </w:tr>
      <w:tr w14:paraId="27FEA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53" w:hRule="atLeast"/>
          <w:jc w:val="center"/>
        </w:trPr>
        <w:tc>
          <w:tcPr>
            <w:tcW w:w="149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66A28636">
            <w:pPr>
              <w:ind w:left="186" w:firstLine="283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Белгородская область</w:t>
            </w:r>
          </w:p>
        </w:tc>
      </w:tr>
      <w:tr w14:paraId="1687F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81381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7AFF2C1">
            <w:pPr>
              <w:pStyle w:val="232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ГУП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Белоблводоканал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0DFE19">
            <w:pPr>
              <w:pStyle w:val="232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18.05.2026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B8771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0A86ED">
            <w:pPr>
              <w:pStyle w:val="232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49999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3B210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DE48B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14A6A68">
            <w:pPr>
              <w:pStyle w:val="232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ГУП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Белоблводоканал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0C0042">
            <w:pPr>
              <w:pStyle w:val="232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18.05.2026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EB332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E33F7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5C6F6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51A2E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6C648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780C6B7">
            <w:pPr>
              <w:pStyle w:val="232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ПАО «Россети Центр»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0210CE">
            <w:pPr>
              <w:pStyle w:val="232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18.05.2026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2FAF8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A3362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D9120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530E8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FC882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3ED787C">
            <w:pPr>
              <w:pStyle w:val="232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ПАО «Россети Центр»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CF52A9">
            <w:pPr>
              <w:pStyle w:val="232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18.05.2026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C634A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3AAA8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B0274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42A52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EF559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C282434">
            <w:pPr>
              <w:pStyle w:val="232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ГУП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Белоблводоканал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8B76A7">
            <w:pPr>
              <w:pStyle w:val="232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18.05.2026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FC103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A8F487">
            <w:pPr>
              <w:pStyle w:val="232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4FB9F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637D1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AC5B2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F9F4266">
            <w:pPr>
              <w:pStyle w:val="232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ГУП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Белоблводоканал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FEE990">
            <w:pPr>
              <w:pStyle w:val="232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18.05.2026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DFBBD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E6148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6EA91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50CF3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EF6E0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1259183">
            <w:pPr>
              <w:pStyle w:val="232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Белгранкорм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50540E">
            <w:pPr>
              <w:pStyle w:val="232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898E3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63898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037E5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18CBC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CC077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5E9FBA2">
            <w:pPr>
              <w:pStyle w:val="232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Белгранкорм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BC82C8">
            <w:pPr>
              <w:pStyle w:val="232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E3704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2B6B4B">
            <w:pPr>
              <w:pStyle w:val="232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69A9B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2B0B6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3E47A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06786A2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ГУП «Белоблводоканал»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E51A44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21.05.2026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CBE5B0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6A8374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CCDDCE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7521F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18C55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EAFF04C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ГУП «Белоблводоканал»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87DE62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21.05.2026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449883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16999D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F39D27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12EEF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4950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F1A230">
            <w:pPr>
              <w:ind w:left="186" w:firstLine="283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>Липецкая область</w:t>
            </w:r>
          </w:p>
        </w:tc>
      </w:tr>
      <w:tr w14:paraId="1A0F7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1DC3A5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3CFB0AE2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ОБЩЕСТВО С ОГРАНИЧЕННОЙ ОТВЕТСТВЕННОСТЬЮ «РВК-ЛИПЕЦК»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54036EA8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18.05.2026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6067FAB1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18511E98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A4DD12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3D1F2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782AE2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663E1B72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ОБЩЕСТВО С ОГРАНИЧЕННОЙ ОТВЕТСТВЕННОСТЬЮ «СТРОИТЕЛЬНО-МОНТАЖНЫЙ ТРЕСТ НЛМК»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139273E5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18.05.2026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47FEF5F3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76E95BB0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18B715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1F756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1FB3DB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36871C6F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ОБЩЕСТВО С ОГРАНИЧЕННОЙ ОТВЕТСТВЕННОСТЬЮ «ИМПУЛЬС»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75EA20A5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18.05.2026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0261F947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3F500EE3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A958F2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77A5B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C1AC76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0E5ECC85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ОБЩЕСТВО С ОГРАНИЧЕННОЙ ОТВЕТСТВЕННОСТЬЮ «АГРОФИРМА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ЛИПЕЦК»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0A7B4EAA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19.05.2026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3D0A8418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136B6110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6AA4B5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3820D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6871D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35AF14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ТОВАРИЩЕСТВО СОБСТВЕННИКОВ НЕДВИЖИМОСТИ «ФЕРРОСПЛАВЩИК»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D85BC8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19.05.2026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33E129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C920D8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8D375F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25119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BFBA9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B90036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ОБЩЕСТВО С ОГРАНИЧЕННОЙ ОТВЕТСТВЕННОСТЬЮ «ЧЕРКИЗОВО-СВИНОВОДСТВО»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712EE1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20.05.2026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E08925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4B4BC9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5D83ED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366D8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07140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30B39E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АДМИНИСТРАЦИЯ ЛЕБЕДЯНСКОГО МУНИЦИПАЛЬНОГО ОКРУГА ЛИПЕЦКОЙ ОБЛАСТИ РОССИЙСКОЙ ФЕДЕРАЦИИ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62B06D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21.05.2026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871A79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A4E5DD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C17844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3F5CF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68" w:hRule="atLeast"/>
          <w:jc w:val="center"/>
        </w:trPr>
        <w:tc>
          <w:tcPr>
            <w:tcW w:w="149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2A6450">
            <w:pPr>
              <w:ind w:left="186" w:firstLine="283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Курская область</w:t>
            </w:r>
          </w:p>
        </w:tc>
      </w:tr>
      <w:tr w14:paraId="2E880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51FB8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53A8FD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Акционерное общество «Щигровский комбинат хлебопродуктов»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B86A80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18.05.2026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AC5CA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8D7A6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7D447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11F93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452A4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64B3AD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ООО «Газпром сеть АЗС»«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0B8B7F9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18.05.2026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C6037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A1344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1DAE2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62EF5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B323A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F0F067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ООО «Газпром сеть АЗС»«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B96DE9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18.05.2026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C0EF2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0D776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C1AFB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7D490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F4875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FE5D71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ООО «Газпром сеть АЗС»«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428886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18.05.2026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ED121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BE784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2D30E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46A01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2503E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3D0B89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ООО «Газпром сеть АЗС»«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73E357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18.05.2026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4C680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A0F11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40A18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5AAB6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907E1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9C5AC6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ООО «Газпром сеть АЗС»«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638FBBF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18.05.2026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5E223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6DDEE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26EF2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01339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CED08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08D4A9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ООО «Газпром сеть АЗС»«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8E9322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18.05.2026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D89D4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099AF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18A64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2E2C5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C829D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3C7065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ООО «Газпром сеть АЗС»«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C388DB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18.05.2026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E741F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7FEFC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E49A0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6683B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98E72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D98F5C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ООО «Газпром сеть АЗС»«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89328F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18.05.2026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B7488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A2809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0DBBB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6C5D7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DBE11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EB1BE6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ООО «Газпром сеть АЗС»«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633E63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18.05.2026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782D1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977F3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2FB96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60BF8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B4E20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FAFA01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ООО «Газпром сеть АЗС»«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6A42D8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18.05.2026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841C5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F422D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53927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53690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C38F4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96634D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ЗАО «СВИНОКОМПЛЕКС КОРОЧА»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22E9F1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C0358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A1E71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0B34B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02D5E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E06A3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6B5450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ООО «Газпром сеть АЗС»«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66CE00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70F7D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17218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E96F2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6A799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D4B48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C6E383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ООО «Газпром сеть АЗС»«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582322C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B5F09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F1391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7F5E7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4B12B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8A32C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0D10AC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ООО «Газпром сеть АЗС»«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67663D3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EA578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E2355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2AF54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5F162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5CAB4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A91A11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ООО «Газпром сеть АЗС»«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6FC0CE6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46AAC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0093C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20F69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4FA85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3D5E7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AF1E9B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ООО «Газпром сеть АЗС»«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39530C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04719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7B543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C7830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52B11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B06EB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68E190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ООО «Газпром сеть АЗС»«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0F9FA4D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E74CA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E5A02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F9118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267B2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4FFD1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EEF434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ООО «Газпром сеть АЗС»«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8FB679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31CD8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28B9E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F5CD8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73423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AF2D1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763CA6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ООО «Газпром сеть АЗС»«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78DF17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67093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31A25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2A178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65986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82FF1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62D804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МУП «ГТС»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060515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2B716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88805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B56E5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52188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AFC32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5F5CDD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МУП «ГТС»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1301C9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F3FAF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2784F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F81B5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7156D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B92AF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CC2F86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Федеральное казенное предприятие «Курская биофабрика - фирма БИОК»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DA43E5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727A9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0D079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5E970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37F5D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ED53E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308A91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Общество с ограниченной ответственностью «Обоянское ремонтно-строительное управление»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5CADCE7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B4168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9C65E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943DD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31430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057E2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92194A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ПАО «Федеральная сетевая компания - Россети»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0F7F64B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1406F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F9A1B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B3F3C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4DA64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E7298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9F156A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ПАО «Федеральная сетевая компания - Россети»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308411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4F4DE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74CE2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5BDF7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63031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D4238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4001FC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ПАО «Федеральная сетевая компания - Россети»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0698CFA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2F769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EA161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61B75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034FF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B88C1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157CBD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ПАО «Федеральная сетевая компания - Россети»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ED7DE6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324D7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A5EAA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16A76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5323A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32446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655EE8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ПАО «Федеральная сетевая компания - Россети»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62C8A8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0B1FB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63F01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BE3C8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2B81E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0DC87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8C7F7B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ПАО «Россети Центр»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A86ABA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6E693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C0AE2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71E87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5963C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8162A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0E4F9F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ПАО «Россети Центр»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AE688F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AA000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F3093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31FFB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2E8A2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E9251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13192E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ПАО «Россети Центр»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A936A6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F6D9B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D0751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9D0DC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0D6E6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2D8CD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1A1DDC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ПАО «Россети Центр»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67E02B5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3A115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2852A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A400E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7F964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EFDF9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504ADD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ПАО «Россети Центр»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82B6C8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2FB37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674D7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C6D79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657D4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EFED1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4CA826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ПАО «Россети Центр»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E6AC47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06F10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59F5E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B9B93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7F401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5692D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FCEF9B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ПАО «Россети Центр»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52F078D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CAF04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A7ED7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6534A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435DB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FCEA3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752028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ПАО «Россети Центр»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9E73C3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2EA41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43FFE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7D79A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042AF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4CAD6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9E98A9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ПАО «Россети Центр»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5AF75B6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20E3F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BD5B1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07C07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575DF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BCF45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CDC381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ПАО «Россети Центр»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EC334E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BB66E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80ABB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FA23A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24B15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50426B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78D41A8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ПАО «Россети Центр»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754742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20.05.2026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6E756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2CB9C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71F72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22860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9160E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689563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ПАО «Россети Центр»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5C2465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87BF0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7B1CE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17953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424AC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35" w:hRule="atLeast"/>
          <w:jc w:val="center"/>
        </w:trPr>
        <w:tc>
          <w:tcPr>
            <w:tcW w:w="14950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76BCAF">
            <w:pPr>
              <w:ind w:left="186" w:firstLine="283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>Тамбовская область</w:t>
            </w:r>
          </w:p>
        </w:tc>
      </w:tr>
      <w:tr w14:paraId="771AD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0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45773">
            <w:pPr>
              <w:pStyle w:val="235"/>
              <w:widowControl w:val="0"/>
              <w:numPr>
                <w:ilvl w:val="0"/>
                <w:numId w:val="8"/>
              </w:numPr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E4697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ООО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Тамбовский бекон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»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F5998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21.05.2026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34B055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0D9E5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25AB05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0DCDA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0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63729">
            <w:pPr>
              <w:pStyle w:val="235"/>
              <w:widowControl w:val="0"/>
              <w:numPr>
                <w:ilvl w:val="0"/>
                <w:numId w:val="8"/>
              </w:numPr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A9DCF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ООО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Тамбовский бекон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»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3F743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21.05.2026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81F2B1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7FFF7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9F3BA9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3434E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0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8A1F3">
            <w:pPr>
              <w:pStyle w:val="235"/>
              <w:widowControl w:val="0"/>
              <w:numPr>
                <w:ilvl w:val="0"/>
                <w:numId w:val="8"/>
              </w:numPr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DAF57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Администрация г. Кирсанова Тамбовской области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D7DF2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21.05.2026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8B4E1F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271B4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8B628B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6CF90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0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9730D">
            <w:pPr>
              <w:pStyle w:val="235"/>
              <w:widowControl w:val="0"/>
              <w:numPr>
                <w:ilvl w:val="0"/>
                <w:numId w:val="8"/>
              </w:numPr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BA6F4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ООО «РКС-Тамбов»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8B825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21.05.2026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41E2E8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9C748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1B596B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41513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0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67A2A">
            <w:pPr>
              <w:pStyle w:val="235"/>
              <w:widowControl w:val="0"/>
              <w:numPr>
                <w:ilvl w:val="0"/>
                <w:numId w:val="8"/>
              </w:numPr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8EA07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Администрация Уметского м.о. Тамбовской области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AF03C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21.05.2026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0FD704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59969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3EC766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</w:tbl>
    <w:p w14:paraId="541CE68A">
      <w:pPr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FFF00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5998" w:h="11906" w:orient="landscape"/>
      <w:pgMar w:top="284" w:right="830" w:bottom="284" w:left="709" w:header="0" w:footer="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Liberation Sans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0000000" w:usb3="00000000" w:csb0="00000000" w:csb1="00000000"/>
  </w:font>
  <w:font w:name="Droid Sans">
    <w:altName w:val="Segoe Print"/>
    <w:panose1 w:val="020B0606030804020204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7937126"/>
    </w:sdtPr>
    <w:sdtContent>
      <w:p w14:paraId="13D2F56C">
        <w:pPr>
          <w:pStyle w:val="24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20A827D">
    <w:pPr>
      <w:pStyle w:val="2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931" w:hanging="360"/>
      </w:pPr>
    </w:lvl>
    <w:lvl w:ilvl="2" w:tentative="0">
      <w:start w:val="1"/>
      <w:numFmt w:val="lowerRoman"/>
      <w:lvlText w:val="%3."/>
      <w:lvlJc w:val="right"/>
      <w:pPr>
        <w:ind w:left="2651" w:hanging="180"/>
      </w:pPr>
    </w:lvl>
    <w:lvl w:ilvl="3" w:tentative="0">
      <w:start w:val="1"/>
      <w:numFmt w:val="decimal"/>
      <w:lvlText w:val="%4."/>
      <w:lvlJc w:val="left"/>
      <w:pPr>
        <w:ind w:left="3371" w:hanging="360"/>
      </w:pPr>
    </w:lvl>
    <w:lvl w:ilvl="4" w:tentative="0">
      <w:start w:val="1"/>
      <w:numFmt w:val="lowerLetter"/>
      <w:lvlText w:val="%5."/>
      <w:lvlJc w:val="left"/>
      <w:pPr>
        <w:ind w:left="4091" w:hanging="360"/>
      </w:pPr>
    </w:lvl>
    <w:lvl w:ilvl="5" w:tentative="0">
      <w:start w:val="1"/>
      <w:numFmt w:val="lowerRoman"/>
      <w:lvlText w:val="%6."/>
      <w:lvlJc w:val="right"/>
      <w:pPr>
        <w:ind w:left="4811" w:hanging="180"/>
      </w:pPr>
    </w:lvl>
    <w:lvl w:ilvl="6" w:tentative="0">
      <w:start w:val="1"/>
      <w:numFmt w:val="decimal"/>
      <w:lvlText w:val="%7."/>
      <w:lvlJc w:val="left"/>
      <w:pPr>
        <w:ind w:left="5531" w:hanging="360"/>
      </w:pPr>
    </w:lvl>
    <w:lvl w:ilvl="7" w:tentative="0">
      <w:start w:val="1"/>
      <w:numFmt w:val="lowerLetter"/>
      <w:lvlText w:val="%8."/>
      <w:lvlJc w:val="left"/>
      <w:pPr>
        <w:ind w:left="6251" w:hanging="360"/>
      </w:pPr>
    </w:lvl>
    <w:lvl w:ilvl="8" w:tentative="0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502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222" w:hanging="360"/>
      </w:pPr>
    </w:lvl>
    <w:lvl w:ilvl="2" w:tentative="0">
      <w:start w:val="1"/>
      <w:numFmt w:val="lowerRoman"/>
      <w:lvlText w:val="%3."/>
      <w:lvlJc w:val="right"/>
      <w:pPr>
        <w:ind w:left="1942" w:hanging="180"/>
      </w:pPr>
    </w:lvl>
    <w:lvl w:ilvl="3" w:tentative="0">
      <w:start w:val="1"/>
      <w:numFmt w:val="decimal"/>
      <w:lvlText w:val="%4."/>
      <w:lvlJc w:val="left"/>
      <w:pPr>
        <w:ind w:left="2662" w:hanging="360"/>
      </w:pPr>
    </w:lvl>
    <w:lvl w:ilvl="4" w:tentative="0">
      <w:start w:val="1"/>
      <w:numFmt w:val="lowerLetter"/>
      <w:lvlText w:val="%5."/>
      <w:lvlJc w:val="left"/>
      <w:pPr>
        <w:ind w:left="3382" w:hanging="360"/>
      </w:pPr>
    </w:lvl>
    <w:lvl w:ilvl="5" w:tentative="0">
      <w:start w:val="1"/>
      <w:numFmt w:val="lowerRoman"/>
      <w:lvlText w:val="%6."/>
      <w:lvlJc w:val="right"/>
      <w:pPr>
        <w:ind w:left="4102" w:hanging="180"/>
      </w:pPr>
    </w:lvl>
    <w:lvl w:ilvl="6" w:tentative="0">
      <w:start w:val="1"/>
      <w:numFmt w:val="decimal"/>
      <w:lvlText w:val="%7."/>
      <w:lvlJc w:val="left"/>
      <w:pPr>
        <w:ind w:left="4822" w:hanging="360"/>
      </w:pPr>
    </w:lvl>
    <w:lvl w:ilvl="7" w:tentative="0">
      <w:start w:val="1"/>
      <w:numFmt w:val="lowerLetter"/>
      <w:lvlText w:val="%8."/>
      <w:lvlJc w:val="left"/>
      <w:pPr>
        <w:ind w:left="5542" w:hanging="360"/>
      </w:pPr>
    </w:lvl>
    <w:lvl w:ilvl="8" w:tentative="0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57" w:hanging="360"/>
      </w:pPr>
    </w:lvl>
    <w:lvl w:ilvl="2" w:tentative="0">
      <w:start w:val="1"/>
      <w:numFmt w:val="lowerRoman"/>
      <w:lvlText w:val="%3."/>
      <w:lvlJc w:val="right"/>
      <w:pPr>
        <w:ind w:left="1877" w:hanging="180"/>
      </w:pPr>
    </w:lvl>
    <w:lvl w:ilvl="3" w:tentative="0">
      <w:start w:val="1"/>
      <w:numFmt w:val="decimal"/>
      <w:lvlText w:val="%4."/>
      <w:lvlJc w:val="left"/>
      <w:pPr>
        <w:ind w:left="2597" w:hanging="360"/>
      </w:pPr>
    </w:lvl>
    <w:lvl w:ilvl="4" w:tentative="0">
      <w:start w:val="1"/>
      <w:numFmt w:val="lowerLetter"/>
      <w:lvlText w:val="%5."/>
      <w:lvlJc w:val="left"/>
      <w:pPr>
        <w:ind w:left="3317" w:hanging="360"/>
      </w:pPr>
    </w:lvl>
    <w:lvl w:ilvl="5" w:tentative="0">
      <w:start w:val="1"/>
      <w:numFmt w:val="lowerRoman"/>
      <w:lvlText w:val="%6."/>
      <w:lvlJc w:val="right"/>
      <w:pPr>
        <w:ind w:left="4037" w:hanging="180"/>
      </w:pPr>
    </w:lvl>
    <w:lvl w:ilvl="6" w:tentative="0">
      <w:start w:val="1"/>
      <w:numFmt w:val="decimal"/>
      <w:lvlText w:val="%7."/>
      <w:lvlJc w:val="left"/>
      <w:pPr>
        <w:ind w:left="4757" w:hanging="360"/>
      </w:pPr>
    </w:lvl>
    <w:lvl w:ilvl="7" w:tentative="0">
      <w:start w:val="1"/>
      <w:numFmt w:val="lowerLetter"/>
      <w:lvlText w:val="%8."/>
      <w:lvlJc w:val="left"/>
      <w:pPr>
        <w:ind w:left="5477" w:hanging="360"/>
      </w:pPr>
    </w:lvl>
    <w:lvl w:ilvl="8" w:tentative="0">
      <w:start w:val="1"/>
      <w:numFmt w:val="lowerRoman"/>
      <w:lvlText w:val="%9."/>
      <w:lvlJc w:val="right"/>
      <w:pPr>
        <w:ind w:left="6197" w:hanging="180"/>
      </w:pPr>
    </w:lvl>
  </w:abstractNum>
  <w:abstractNum w:abstractNumId="7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502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631B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iPriority="0" w:name="annotation text"/>
    <w:lsdException w:qFormat="1" w:uiPriority="99" w:semiHidden="0" w:name="header"/>
    <w:lsdException w:qFormat="1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0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hint="default" w:asciiTheme="minorHAnsi" w:hAnsiTheme="minorHAnsi" w:eastAsiaTheme="minorEastAsia" w:cstheme="minorBidi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9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9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10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10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10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">
    <w:name w:val="heading 6"/>
    <w:basedOn w:val="1"/>
    <w:next w:val="1"/>
    <w:link w:val="10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10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10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10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annotation reference"/>
    <w:basedOn w:val="11"/>
    <w:semiHidden/>
    <w:unhideWhenUsed/>
    <w:qFormat/>
    <w:uiPriority w:val="0"/>
    <w:rPr>
      <w:sz w:val="16"/>
      <w:szCs w:val="16"/>
    </w:rPr>
  </w:style>
  <w:style w:type="character" w:styleId="15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6">
    <w:name w:val="Hyperlink"/>
    <w:basedOn w:val="11"/>
    <w:semiHidden/>
    <w:unhideWhenUsed/>
    <w:qFormat/>
    <w:uiPriority w:val="99"/>
    <w:rPr>
      <w:color w:val="1155CC"/>
      <w:u w:val="single"/>
    </w:rPr>
  </w:style>
  <w:style w:type="paragraph" w:styleId="17">
    <w:name w:val="Balloon Text"/>
    <w:basedOn w:val="1"/>
    <w:qFormat/>
    <w:uiPriority w:val="0"/>
    <w:rPr>
      <w:rFonts w:ascii="Segoe UI" w:hAnsi="Segoe UI" w:cs="Segoe UI"/>
      <w:sz w:val="18"/>
      <w:szCs w:val="18"/>
    </w:rPr>
  </w:style>
  <w:style w:type="paragraph" w:styleId="18">
    <w:name w:val="endnote text"/>
    <w:basedOn w:val="1"/>
    <w:link w:val="224"/>
    <w:semiHidden/>
    <w:unhideWhenUsed/>
    <w:qFormat/>
    <w:uiPriority w:val="99"/>
    <w:rPr>
      <w:sz w:val="20"/>
    </w:rPr>
  </w:style>
  <w:style w:type="paragraph" w:styleId="19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</w:rPr>
  </w:style>
  <w:style w:type="paragraph" w:styleId="20">
    <w:name w:val="annotation text"/>
    <w:basedOn w:val="1"/>
    <w:link w:val="236"/>
    <w:semiHidden/>
    <w:unhideWhenUsed/>
    <w:qFormat/>
    <w:uiPriority w:val="0"/>
    <w:rPr>
      <w:sz w:val="20"/>
      <w:szCs w:val="20"/>
    </w:rPr>
  </w:style>
  <w:style w:type="paragraph" w:styleId="21">
    <w:name w:val="annotation subject"/>
    <w:basedOn w:val="20"/>
    <w:next w:val="20"/>
    <w:link w:val="237"/>
    <w:semiHidden/>
    <w:unhideWhenUsed/>
    <w:qFormat/>
    <w:uiPriority w:val="0"/>
    <w:rPr>
      <w:b/>
      <w:bCs/>
    </w:rPr>
  </w:style>
  <w:style w:type="paragraph" w:styleId="22">
    <w:name w:val="footnote text"/>
    <w:basedOn w:val="1"/>
    <w:link w:val="223"/>
    <w:semiHidden/>
    <w:unhideWhenUsed/>
    <w:qFormat/>
    <w:uiPriority w:val="99"/>
    <w:pPr>
      <w:spacing w:after="40"/>
    </w:pPr>
    <w:rPr>
      <w:sz w:val="18"/>
    </w:rPr>
  </w:style>
  <w:style w:type="paragraph" w:styleId="23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4">
    <w:name w:val="header"/>
    <w:basedOn w:val="1"/>
    <w:link w:val="239"/>
    <w:unhideWhenUsed/>
    <w:qFormat/>
    <w:uiPriority w:val="99"/>
    <w:pPr>
      <w:tabs>
        <w:tab w:val="center" w:pos="4677"/>
        <w:tab w:val="right" w:pos="9355"/>
      </w:tabs>
    </w:pPr>
  </w:style>
  <w:style w:type="paragraph" w:styleId="25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6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7">
    <w:name w:val="Body Text"/>
    <w:basedOn w:val="1"/>
    <w:qFormat/>
    <w:uiPriority w:val="0"/>
    <w:pPr>
      <w:spacing w:after="140" w:line="276" w:lineRule="auto"/>
    </w:pPr>
  </w:style>
  <w:style w:type="paragraph" w:styleId="28">
    <w:name w:val="index heading"/>
    <w:basedOn w:val="1"/>
    <w:qFormat/>
    <w:uiPriority w:val="0"/>
    <w:pPr>
      <w:suppressLineNumbers/>
    </w:pPr>
    <w:rPr>
      <w:rFonts w:cs="Arial"/>
    </w:rPr>
  </w:style>
  <w:style w:type="paragraph" w:styleId="29">
    <w:name w:val="toc 1"/>
    <w:basedOn w:val="1"/>
    <w:next w:val="1"/>
    <w:unhideWhenUsed/>
    <w:qFormat/>
    <w:uiPriority w:val="39"/>
    <w:pPr>
      <w:spacing w:after="57"/>
    </w:pPr>
  </w:style>
  <w:style w:type="paragraph" w:styleId="30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31">
    <w:name w:val="table of figures"/>
    <w:basedOn w:val="1"/>
    <w:next w:val="1"/>
    <w:unhideWhenUsed/>
    <w:qFormat/>
    <w:uiPriority w:val="99"/>
  </w:style>
  <w:style w:type="paragraph" w:styleId="32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33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34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35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36">
    <w:name w:val="Body Text Indent"/>
    <w:basedOn w:val="1"/>
    <w:link w:val="238"/>
    <w:qFormat/>
    <w:uiPriority w:val="99"/>
    <w:pPr>
      <w:ind w:firstLine="567"/>
      <w:jc w:val="both"/>
    </w:pPr>
    <w:rPr>
      <w:bCs/>
      <w:sz w:val="22"/>
      <w:szCs w:val="22"/>
      <w:lang w:eastAsia="ar-SA"/>
    </w:rPr>
  </w:style>
  <w:style w:type="paragraph" w:styleId="37">
    <w:name w:val="Title"/>
    <w:basedOn w:val="1"/>
    <w:next w:val="27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38">
    <w:name w:val="footer"/>
    <w:basedOn w:val="1"/>
    <w:link w:val="240"/>
    <w:unhideWhenUsed/>
    <w:qFormat/>
    <w:uiPriority w:val="0"/>
    <w:pPr>
      <w:tabs>
        <w:tab w:val="center" w:pos="4677"/>
        <w:tab w:val="right" w:pos="9355"/>
      </w:tabs>
    </w:pPr>
  </w:style>
  <w:style w:type="paragraph" w:styleId="39">
    <w:name w:val="List"/>
    <w:basedOn w:val="27"/>
    <w:qFormat/>
    <w:uiPriority w:val="0"/>
    <w:rPr>
      <w:rFonts w:cs="Arial"/>
    </w:rPr>
  </w:style>
  <w:style w:type="paragraph" w:styleId="40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paragraph" w:styleId="41">
    <w:name w:val="Subtitle"/>
    <w:basedOn w:val="1"/>
    <w:next w:val="1"/>
    <w:link w:val="109"/>
    <w:qFormat/>
    <w:uiPriority w:val="11"/>
    <w:pPr>
      <w:spacing w:before="200" w:after="200"/>
    </w:pPr>
  </w:style>
  <w:style w:type="paragraph" w:styleId="4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4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4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45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46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7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8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9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50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1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2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3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54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55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56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57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58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9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60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61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62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paragraph" w:customStyle="1" w:styleId="63">
    <w:name w:val="TOC Heading"/>
    <w:unhideWhenUsed/>
    <w:qFormat/>
    <w:uiPriority w:val="39"/>
    <w:rPr>
      <w:rFonts w:hint="default" w:asciiTheme="minorHAnsi" w:hAnsiTheme="minorHAnsi" w:eastAsiaTheme="minorEastAsia" w:cstheme="minorBidi"/>
      <w:lang w:val="ru-RU" w:eastAsia="ru-RU" w:bidi="ar-SA"/>
    </w:rPr>
  </w:style>
  <w:style w:type="character" w:customStyle="1" w:styleId="64">
    <w:name w:val="Heading 1 Char"/>
    <w:basedOn w:val="1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65">
    <w:name w:val="Heading 2 Char"/>
    <w:basedOn w:val="11"/>
    <w:qFormat/>
    <w:uiPriority w:val="9"/>
    <w:rPr>
      <w:rFonts w:ascii="Arial" w:hAnsi="Arial" w:eastAsia="Arial" w:cs="Arial"/>
      <w:sz w:val="34"/>
    </w:rPr>
  </w:style>
  <w:style w:type="character" w:customStyle="1" w:styleId="66">
    <w:name w:val="Heading 3 Char"/>
    <w:basedOn w:val="1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67">
    <w:name w:val="Heading 4 Char"/>
    <w:basedOn w:val="11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68">
    <w:name w:val="Heading 5 Char"/>
    <w:basedOn w:val="11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69">
    <w:name w:val="Heading 6 Char"/>
    <w:basedOn w:val="11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70">
    <w:name w:val="Heading 7 Char"/>
    <w:basedOn w:val="11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71">
    <w:name w:val="Heading 8 Char"/>
    <w:basedOn w:val="11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72">
    <w:name w:val="Heading 9 Char"/>
    <w:basedOn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73">
    <w:name w:val="Subtitle Char"/>
    <w:basedOn w:val="11"/>
    <w:qFormat/>
    <w:uiPriority w:val="11"/>
    <w:rPr>
      <w:sz w:val="24"/>
      <w:szCs w:val="24"/>
    </w:rPr>
  </w:style>
  <w:style w:type="character" w:customStyle="1" w:styleId="74">
    <w:name w:val="Quote Char"/>
    <w:qFormat/>
    <w:uiPriority w:val="29"/>
    <w:rPr>
      <w:i/>
    </w:rPr>
  </w:style>
  <w:style w:type="character" w:customStyle="1" w:styleId="75">
    <w:name w:val="Intense Quote Char"/>
    <w:qFormat/>
    <w:uiPriority w:val="30"/>
    <w:rPr>
      <w:i/>
    </w:rPr>
  </w:style>
  <w:style w:type="table" w:customStyle="1" w:styleId="76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77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8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9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80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81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82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4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5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6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87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8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89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90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91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92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9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94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character" w:customStyle="1" w:styleId="95">
    <w:name w:val="Footnote Text Char"/>
    <w:qFormat/>
    <w:uiPriority w:val="99"/>
    <w:rPr>
      <w:sz w:val="18"/>
    </w:rPr>
  </w:style>
  <w:style w:type="character" w:customStyle="1" w:styleId="96">
    <w:name w:val="Endnote Text Char"/>
    <w:qFormat/>
    <w:uiPriority w:val="99"/>
    <w:rPr>
      <w:sz w:val="20"/>
    </w:rPr>
  </w:style>
  <w:style w:type="paragraph" w:customStyle="1" w:styleId="97">
    <w:name w:val="Заголовок оглавления1"/>
    <w:unhideWhenUsed/>
    <w:qFormat/>
    <w:uiPriority w:val="39"/>
    <w:rPr>
      <w:rFonts w:hint="default" w:asciiTheme="minorHAnsi" w:hAnsiTheme="minorHAnsi" w:eastAsiaTheme="minorEastAsia" w:cstheme="minorBidi"/>
      <w:lang w:val="ru-RU" w:eastAsia="ru-RU" w:bidi="ar-SA"/>
    </w:rPr>
  </w:style>
  <w:style w:type="character" w:customStyle="1" w:styleId="98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99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100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101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102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103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104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105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106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107">
    <w:name w:val="No Spacing"/>
    <w:qFormat/>
    <w:uiPriority w:val="1"/>
    <w:rPr>
      <w:rFonts w:hint="default" w:asciiTheme="minorHAnsi" w:hAnsiTheme="minorHAnsi" w:eastAsiaTheme="minorEastAsia" w:cstheme="minorBidi"/>
      <w:lang w:val="ru-RU" w:eastAsia="ru-RU" w:bidi="ar-SA"/>
    </w:rPr>
  </w:style>
  <w:style w:type="character" w:customStyle="1" w:styleId="108">
    <w:name w:val="Title Char"/>
    <w:basedOn w:val="11"/>
    <w:qFormat/>
    <w:uiPriority w:val="10"/>
    <w:rPr>
      <w:sz w:val="48"/>
      <w:szCs w:val="48"/>
    </w:rPr>
  </w:style>
  <w:style w:type="character" w:customStyle="1" w:styleId="109">
    <w:name w:val="Подзаголовок Знак"/>
    <w:basedOn w:val="11"/>
    <w:link w:val="41"/>
    <w:qFormat/>
    <w:uiPriority w:val="11"/>
    <w:rPr>
      <w:sz w:val="24"/>
      <w:szCs w:val="24"/>
    </w:rPr>
  </w:style>
  <w:style w:type="paragraph" w:styleId="110">
    <w:name w:val="Quote"/>
    <w:basedOn w:val="1"/>
    <w:next w:val="1"/>
    <w:link w:val="111"/>
    <w:qFormat/>
    <w:uiPriority w:val="29"/>
    <w:pPr>
      <w:ind w:left="720" w:right="720"/>
    </w:pPr>
    <w:rPr>
      <w:i/>
    </w:rPr>
  </w:style>
  <w:style w:type="character" w:customStyle="1" w:styleId="111">
    <w:name w:val="Цитата 2 Знак"/>
    <w:link w:val="110"/>
    <w:qFormat/>
    <w:uiPriority w:val="29"/>
    <w:rPr>
      <w:i/>
    </w:rPr>
  </w:style>
  <w:style w:type="paragraph" w:styleId="112">
    <w:name w:val="Intense Quote"/>
    <w:basedOn w:val="1"/>
    <w:next w:val="1"/>
    <w:link w:val="11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113">
    <w:name w:val="Выделенная цитата Знак"/>
    <w:link w:val="112"/>
    <w:qFormat/>
    <w:uiPriority w:val="30"/>
    <w:rPr>
      <w:i/>
    </w:rPr>
  </w:style>
  <w:style w:type="character" w:customStyle="1" w:styleId="114">
    <w:name w:val="Header Char"/>
    <w:basedOn w:val="11"/>
    <w:qFormat/>
    <w:uiPriority w:val="99"/>
  </w:style>
  <w:style w:type="character" w:customStyle="1" w:styleId="115">
    <w:name w:val="Footer Char"/>
    <w:basedOn w:val="11"/>
    <w:qFormat/>
    <w:uiPriority w:val="99"/>
  </w:style>
  <w:style w:type="character" w:customStyle="1" w:styleId="116">
    <w:name w:val="Caption Char"/>
    <w:basedOn w:val="11"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table" w:customStyle="1" w:styleId="117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118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19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20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21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22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23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124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125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26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27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28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29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30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131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32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33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34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35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36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137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38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39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40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41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42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143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144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145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146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147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148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49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0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/>
        <w14:textFill>
          <w14:solidFill>
            <w14:schemeClr w14:val="accent3"/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51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53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54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55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6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57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59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60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61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62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63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64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65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6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6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6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6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7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7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72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73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74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75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76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77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78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79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80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81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82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83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84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85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86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87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88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89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90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91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92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93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94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95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96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97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98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99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200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201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202">
    <w:name w:val="Lined - Accent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203">
    <w:name w:val="Lined - Accent 1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204">
    <w:name w:val="Lined - Accent 2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205">
    <w:name w:val="Lined - Accent 3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206">
    <w:name w:val="Lined - Accent 4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207">
    <w:name w:val="Lined - Accent 5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208">
    <w:name w:val="Lined - Accent 6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209">
    <w:name w:val="Bordered &amp; Lined - Accent"/>
    <w:basedOn w:val="12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210">
    <w:name w:val="Bordered &amp; Lined - Accent 1"/>
    <w:basedOn w:val="12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211">
    <w:name w:val="Bordered &amp; Lined - Accent 2"/>
    <w:basedOn w:val="1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212">
    <w:name w:val="Bordered &amp; Lined - Accent 3"/>
    <w:basedOn w:val="12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213">
    <w:name w:val="Bordered &amp; Lined - Accent 4"/>
    <w:basedOn w:val="12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214">
    <w:name w:val="Bordered &amp; Lined - Accent 5"/>
    <w:basedOn w:val="12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215">
    <w:name w:val="Bordered &amp; Lined - Accent 6"/>
    <w:basedOn w:val="12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216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217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218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219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220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221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222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223">
    <w:name w:val="Текст сноски Знак"/>
    <w:link w:val="22"/>
    <w:qFormat/>
    <w:uiPriority w:val="99"/>
    <w:rPr>
      <w:sz w:val="18"/>
    </w:rPr>
  </w:style>
  <w:style w:type="character" w:customStyle="1" w:styleId="224">
    <w:name w:val="Текст концевой сноски Знак"/>
    <w:link w:val="18"/>
    <w:qFormat/>
    <w:uiPriority w:val="99"/>
    <w:rPr>
      <w:sz w:val="20"/>
    </w:rPr>
  </w:style>
  <w:style w:type="paragraph" w:customStyle="1" w:styleId="225">
    <w:name w:val="Заголовок оглавления11"/>
    <w:unhideWhenUsed/>
    <w:qFormat/>
    <w:uiPriority w:val="39"/>
    <w:rPr>
      <w:rFonts w:hint="default" w:asciiTheme="minorHAnsi" w:hAnsiTheme="minorHAnsi" w:eastAsiaTheme="minorEastAsia" w:cstheme="minorBidi"/>
      <w:lang w:val="ru-RU" w:eastAsia="ru-RU" w:bidi="ar-SA"/>
    </w:rPr>
  </w:style>
  <w:style w:type="character" w:customStyle="1" w:styleId="226">
    <w:name w:val="Стандартный HTML Знак"/>
    <w:qFormat/>
    <w:uiPriority w:val="0"/>
    <w:rPr>
      <w:rFonts w:ascii="Courier New" w:hAnsi="Courier New" w:cs="Courier New"/>
      <w:lang w:val="ru-RU" w:eastAsia="ru-RU" w:bidi="ar-SA"/>
    </w:rPr>
  </w:style>
  <w:style w:type="character" w:customStyle="1" w:styleId="227">
    <w:name w:val="Текст выноски Знак"/>
    <w:qFormat/>
    <w:uiPriority w:val="0"/>
    <w:rPr>
      <w:rFonts w:ascii="Segoe UI" w:hAnsi="Segoe UI" w:cs="Segoe UI"/>
      <w:sz w:val="18"/>
      <w:szCs w:val="18"/>
    </w:rPr>
  </w:style>
  <w:style w:type="character" w:customStyle="1" w:styleId="228">
    <w:name w:val="Основной текст с отступом Знак"/>
    <w:qFormat/>
    <w:uiPriority w:val="0"/>
    <w:rPr>
      <w:bCs/>
      <w:sz w:val="22"/>
      <w:szCs w:val="22"/>
      <w:lang w:eastAsia="ar-SA"/>
    </w:rPr>
  </w:style>
  <w:style w:type="character" w:customStyle="1" w:styleId="229">
    <w:name w:val="Интернет-ссылка"/>
    <w:qFormat/>
    <w:uiPriority w:val="0"/>
    <w:rPr>
      <w:color w:val="000080"/>
      <w:u w:val="single"/>
    </w:rPr>
  </w:style>
  <w:style w:type="paragraph" w:customStyle="1" w:styleId="230">
    <w:name w:val="ConsPlusNonformat"/>
    <w:qFormat/>
    <w:uiPriority w:val="0"/>
    <w:pPr>
      <w:widowControl w:val="0"/>
    </w:pPr>
    <w:rPr>
      <w:rFonts w:hint="default" w:ascii="Courier New" w:hAnsi="Courier New" w:cs="Courier New" w:eastAsiaTheme="minorEastAsia"/>
      <w:lang w:val="ru-RU" w:eastAsia="ru-RU" w:bidi="ar-SA"/>
    </w:rPr>
  </w:style>
  <w:style w:type="paragraph" w:customStyle="1" w:styleId="231">
    <w:name w:val="ConsPlusNormal"/>
    <w:qFormat/>
    <w:uiPriority w:val="0"/>
    <w:pPr>
      <w:widowControl w:val="0"/>
    </w:pPr>
    <w:rPr>
      <w:rFonts w:hint="default" w:ascii="Calibri" w:hAnsi="Calibri" w:cs="Calibri" w:eastAsiaTheme="minorEastAsia"/>
      <w:sz w:val="22"/>
      <w:lang w:val="ru-RU" w:eastAsia="ru-RU" w:bidi="ar-SA"/>
    </w:rPr>
  </w:style>
  <w:style w:type="paragraph" w:customStyle="1" w:styleId="232">
    <w:name w:val="Содержимое таблицы"/>
    <w:basedOn w:val="1"/>
    <w:qFormat/>
    <w:uiPriority w:val="0"/>
    <w:pPr>
      <w:widowControl w:val="0"/>
      <w:suppressLineNumbers/>
    </w:pPr>
  </w:style>
  <w:style w:type="paragraph" w:customStyle="1" w:styleId="233">
    <w:name w:val="Заголовок таблицы"/>
    <w:basedOn w:val="232"/>
    <w:qFormat/>
    <w:uiPriority w:val="0"/>
    <w:pPr>
      <w:jc w:val="center"/>
    </w:pPr>
    <w:rPr>
      <w:b/>
      <w:bCs/>
    </w:rPr>
  </w:style>
  <w:style w:type="paragraph" w:customStyle="1" w:styleId="234">
    <w:name w:val="s_3"/>
    <w:basedOn w:val="1"/>
    <w:qFormat/>
    <w:uiPriority w:val="0"/>
    <w:pPr>
      <w:spacing w:before="280" w:after="280"/>
    </w:pPr>
  </w:style>
  <w:style w:type="paragraph" w:styleId="235">
    <w:name w:val="List Paragraph"/>
    <w:basedOn w:val="1"/>
    <w:qFormat/>
    <w:uiPriority w:val="34"/>
    <w:pPr>
      <w:ind w:left="720"/>
      <w:contextualSpacing/>
    </w:pPr>
  </w:style>
  <w:style w:type="character" w:customStyle="1" w:styleId="236">
    <w:name w:val="Текст примечания Знак"/>
    <w:basedOn w:val="11"/>
    <w:link w:val="20"/>
    <w:semiHidden/>
    <w:qFormat/>
    <w:uiPriority w:val="0"/>
  </w:style>
  <w:style w:type="character" w:customStyle="1" w:styleId="237">
    <w:name w:val="Тема примечания Знак"/>
    <w:basedOn w:val="236"/>
    <w:link w:val="21"/>
    <w:semiHidden/>
    <w:qFormat/>
    <w:uiPriority w:val="0"/>
    <w:rPr>
      <w:b/>
      <w:bCs/>
    </w:rPr>
  </w:style>
  <w:style w:type="character" w:customStyle="1" w:styleId="238">
    <w:name w:val="Основной текст с отступом Знак1"/>
    <w:basedOn w:val="11"/>
    <w:link w:val="36"/>
    <w:qFormat/>
    <w:uiPriority w:val="99"/>
    <w:rPr>
      <w:bCs/>
      <w:sz w:val="22"/>
      <w:szCs w:val="22"/>
      <w:lang w:eastAsia="ar-SA"/>
    </w:rPr>
  </w:style>
  <w:style w:type="character" w:customStyle="1" w:styleId="239">
    <w:name w:val="Верхний колонтитул Знак"/>
    <w:basedOn w:val="11"/>
    <w:link w:val="24"/>
    <w:qFormat/>
    <w:uiPriority w:val="99"/>
    <w:rPr>
      <w:sz w:val="24"/>
      <w:szCs w:val="24"/>
    </w:rPr>
  </w:style>
  <w:style w:type="character" w:customStyle="1" w:styleId="240">
    <w:name w:val="Нижний колонтитул Знак"/>
    <w:basedOn w:val="11"/>
    <w:link w:val="38"/>
    <w:qFormat/>
    <w:uiPriority w:val="0"/>
    <w:rPr>
      <w:sz w:val="24"/>
      <w:szCs w:val="24"/>
    </w:rPr>
  </w:style>
  <w:style w:type="paragraph" w:customStyle="1" w:styleId="241">
    <w:name w:val="Table Paragraph"/>
    <w:basedOn w:val="1"/>
    <w:qFormat/>
    <w:uiPriority w:val="1"/>
    <w:pPr>
      <w:widowControl w:val="0"/>
    </w:pPr>
    <w:rPr>
      <w:sz w:val="22"/>
      <w:szCs w:val="22"/>
      <w:lang w:eastAsia="en-US"/>
    </w:rPr>
  </w:style>
  <w:style w:type="paragraph" w:customStyle="1" w:styleId="242">
    <w:name w:val="Body Text;Indented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ind w:firstLine="567"/>
      <w:jc w:val="both"/>
    </w:pPr>
    <w:rPr>
      <w:rFonts w:hint="default" w:ascii="Times New Roman" w:hAnsi="Times New Roman" w:eastAsia="DejaVu Sans" w:cs="Droid Sans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CF35D-FE3A-427D-942A-BF975984BE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3050</Words>
  <Characters>26697</Characters>
  <TotalTime>6</TotalTime>
  <ScaleCrop>false</ScaleCrop>
  <LinksUpToDate>false</LinksUpToDate>
  <CharactersWithSpaces>28768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2024-08-28T10:06:00Z</dcterms:created>
  <dc:creator>Comp</dc:creator>
  <cp:lastModifiedBy>WPS_1778910092</cp:lastModifiedBy>
  <dcterms:modified xsi:type="dcterms:W3CDTF">2026-05-22T17:04:45Z</dcterms:modified>
  <dc:title>УПРАВЛЕНИЕ РОСПРИРОДНАДЗОРА ПО ВОРОНЕЖСКОЙ ОБЛАСТИ</dc:title>
  <cp:revision>788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BDCDF67C02634B11941064698CA0675A_13</vt:lpwstr>
  </property>
  <property fmtid="{D5CDD505-2E9C-101B-9397-08002B2CF9AE}" pid="4" name="KSOTemplateDocerSaveRecord">
    <vt:lpwstr>eyJoZGlkIjoiYjk5ODM0YmMxOWJiYWQyNDU4MGIzYWRmYTA0ZmI5NDciLCJ1c2VySWQiOiI4MjQ2MzUyNzM0MzYifQ==</vt:lpwstr>
  </property>
</Properties>
</file>