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9E937" w14:textId="77777777" w:rsidR="007F7215" w:rsidRDefault="007F7215">
      <w:pPr>
        <w:pStyle w:val="ConsPlusTitlePage"/>
      </w:pPr>
      <w:r>
        <w:t xml:space="preserve">Документ предоставлен </w:t>
      </w:r>
      <w:hyperlink r:id="rId4">
        <w:r>
          <w:rPr>
            <w:color w:val="0000FF"/>
          </w:rPr>
          <w:t>КонсультантПлюс</w:t>
        </w:r>
      </w:hyperlink>
      <w:r>
        <w:br/>
      </w:r>
    </w:p>
    <w:p w14:paraId="0BB4B195" w14:textId="77777777" w:rsidR="007F7215" w:rsidRDefault="007F7215">
      <w:pPr>
        <w:pStyle w:val="ConsPlusNormal"/>
        <w:jc w:val="both"/>
        <w:outlineLvl w:val="0"/>
      </w:pPr>
    </w:p>
    <w:p w14:paraId="2E0D695C" w14:textId="77777777" w:rsidR="007F7215" w:rsidRDefault="007F7215">
      <w:pPr>
        <w:pStyle w:val="ConsPlusNormal"/>
        <w:outlineLvl w:val="0"/>
      </w:pPr>
      <w:r>
        <w:t>Зарегистрировано в Минюсте России 30 ноября 2021 г. N 66125</w:t>
      </w:r>
    </w:p>
    <w:p w14:paraId="538FCC28" w14:textId="77777777" w:rsidR="007F7215" w:rsidRDefault="007F7215">
      <w:pPr>
        <w:pStyle w:val="ConsPlusNormal"/>
        <w:pBdr>
          <w:bottom w:val="single" w:sz="6" w:space="0" w:color="auto"/>
        </w:pBdr>
        <w:spacing w:before="100" w:after="100"/>
        <w:jc w:val="both"/>
        <w:rPr>
          <w:sz w:val="2"/>
          <w:szCs w:val="2"/>
        </w:rPr>
      </w:pPr>
    </w:p>
    <w:p w14:paraId="4E97FD49" w14:textId="77777777" w:rsidR="007F7215" w:rsidRDefault="007F7215">
      <w:pPr>
        <w:pStyle w:val="ConsPlusNormal"/>
        <w:jc w:val="both"/>
      </w:pPr>
    </w:p>
    <w:p w14:paraId="37DCC2CB" w14:textId="77777777" w:rsidR="007F7215" w:rsidRDefault="007F7215">
      <w:pPr>
        <w:pStyle w:val="ConsPlusTitle"/>
        <w:jc w:val="center"/>
      </w:pPr>
      <w:r>
        <w:t>МИНИСТЕРСТВО ПРИРОДНЫХ РЕСУРСОВ И ЭКОЛОГИИ</w:t>
      </w:r>
    </w:p>
    <w:p w14:paraId="2B29C774" w14:textId="77777777" w:rsidR="007F7215" w:rsidRDefault="007F7215">
      <w:pPr>
        <w:pStyle w:val="ConsPlusTitle"/>
        <w:jc w:val="center"/>
      </w:pPr>
      <w:r>
        <w:t>РОССИЙСКОЙ ФЕДЕРАЦИИ</w:t>
      </w:r>
    </w:p>
    <w:p w14:paraId="7CD58195" w14:textId="77777777" w:rsidR="007F7215" w:rsidRDefault="007F7215">
      <w:pPr>
        <w:pStyle w:val="ConsPlusTitle"/>
        <w:jc w:val="center"/>
      </w:pPr>
    </w:p>
    <w:p w14:paraId="25D9262B" w14:textId="77777777" w:rsidR="007F7215" w:rsidRDefault="007F7215">
      <w:pPr>
        <w:pStyle w:val="ConsPlusTitle"/>
        <w:jc w:val="center"/>
      </w:pPr>
      <w:r>
        <w:t>ПРИКАЗ</w:t>
      </w:r>
    </w:p>
    <w:p w14:paraId="169A0EF9" w14:textId="77777777" w:rsidR="007F7215" w:rsidRDefault="007F7215">
      <w:pPr>
        <w:pStyle w:val="ConsPlusTitle"/>
        <w:jc w:val="center"/>
      </w:pPr>
      <w:r>
        <w:t>от 19 ноября 2021 г. N 871</w:t>
      </w:r>
    </w:p>
    <w:p w14:paraId="2F3D27A5" w14:textId="77777777" w:rsidR="007F7215" w:rsidRDefault="007F7215">
      <w:pPr>
        <w:pStyle w:val="ConsPlusTitle"/>
        <w:jc w:val="center"/>
      </w:pPr>
    </w:p>
    <w:p w14:paraId="5826BFD4" w14:textId="77777777" w:rsidR="007F7215" w:rsidRDefault="007F7215">
      <w:pPr>
        <w:pStyle w:val="ConsPlusTitle"/>
        <w:jc w:val="center"/>
      </w:pPr>
      <w:r>
        <w:t>ОБ УТВЕРЖДЕНИИ ПОРЯДКА</w:t>
      </w:r>
    </w:p>
    <w:p w14:paraId="619A0E84" w14:textId="77777777" w:rsidR="007F7215" w:rsidRDefault="007F7215">
      <w:pPr>
        <w:pStyle w:val="ConsPlusTitle"/>
        <w:jc w:val="center"/>
      </w:pPr>
      <w:r>
        <w:t>ПРОВЕДЕНИЯ ИНВЕНТАРИЗАЦИИ СТАЦИОНАРНЫХ ИСТОЧНИКОВ И ВЫБРОСОВ</w:t>
      </w:r>
    </w:p>
    <w:p w14:paraId="6E2BCA5F" w14:textId="77777777" w:rsidR="007F7215" w:rsidRDefault="007F7215">
      <w:pPr>
        <w:pStyle w:val="ConsPlusTitle"/>
        <w:jc w:val="center"/>
      </w:pPr>
      <w:r>
        <w:t>ЗАГРЯЗНЯЮЩИХ ВЕЩЕСТВ В АТМОСФЕРНЫЙ ВОЗДУХ, КОРРЕКТИРОВКИ</w:t>
      </w:r>
    </w:p>
    <w:p w14:paraId="20FF9859" w14:textId="77777777" w:rsidR="007F7215" w:rsidRDefault="007F7215">
      <w:pPr>
        <w:pStyle w:val="ConsPlusTitle"/>
        <w:jc w:val="center"/>
      </w:pPr>
      <w:r>
        <w:t>ЕЕ ДАННЫХ, ДОКУМЕНТИРОВАНИЯ И ХРАНЕНИЯ ДАННЫХ, ПОЛУЧЕННЫХ</w:t>
      </w:r>
    </w:p>
    <w:p w14:paraId="08844F4C" w14:textId="77777777" w:rsidR="007F7215" w:rsidRDefault="007F7215">
      <w:pPr>
        <w:pStyle w:val="ConsPlusTitle"/>
        <w:jc w:val="center"/>
      </w:pPr>
      <w:r>
        <w:t>В РЕЗУЛЬТАТЕ ПРОВЕДЕНИЯ ТАКИХ ИНВЕНТАРИЗАЦИИ И КОРРЕКТИРОВКИ</w:t>
      </w:r>
    </w:p>
    <w:p w14:paraId="56E2DC97" w14:textId="77777777" w:rsidR="007F7215" w:rsidRDefault="007F7215">
      <w:pPr>
        <w:pStyle w:val="ConsPlusNormal"/>
        <w:jc w:val="both"/>
      </w:pPr>
    </w:p>
    <w:p w14:paraId="58357FB8" w14:textId="77777777" w:rsidR="007F7215" w:rsidRDefault="007F7215">
      <w:pPr>
        <w:pStyle w:val="ConsPlusNormal"/>
        <w:ind w:firstLine="540"/>
        <w:jc w:val="both"/>
      </w:pPr>
      <w:r>
        <w:t xml:space="preserve">В соответствии с </w:t>
      </w:r>
      <w:hyperlink r:id="rId5">
        <w:r>
          <w:rPr>
            <w:color w:val="0000FF"/>
          </w:rPr>
          <w:t>пунктом 4 статьи 22</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r:id="rId6">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1771A125" w14:textId="77777777" w:rsidR="007F7215" w:rsidRDefault="007F7215">
      <w:pPr>
        <w:pStyle w:val="ConsPlusNormal"/>
        <w:spacing w:before="220"/>
        <w:ind w:firstLine="540"/>
        <w:jc w:val="both"/>
      </w:pPr>
      <w:r>
        <w:t xml:space="preserve">1. Утвердить прилагаемый </w:t>
      </w:r>
      <w:hyperlink w:anchor="P38">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14:paraId="7D3FC01C" w14:textId="77777777" w:rsidR="007F7215" w:rsidRDefault="007F7215">
      <w:pPr>
        <w:pStyle w:val="ConsPlusNormal"/>
        <w:spacing w:before="220"/>
        <w:ind w:firstLine="540"/>
        <w:jc w:val="both"/>
      </w:pPr>
      <w: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8">
        <w:r>
          <w:rPr>
            <w:color w:val="0000FF"/>
          </w:rPr>
          <w:t>Порядком</w:t>
        </w:r>
      </w:hyperlink>
      <w:r>
        <w:t>.</w:t>
      </w:r>
    </w:p>
    <w:p w14:paraId="11B9F0CE" w14:textId="77777777" w:rsidR="007F7215" w:rsidRDefault="007F7215">
      <w:pPr>
        <w:pStyle w:val="ConsPlusNormal"/>
        <w:spacing w:before="220"/>
        <w:ind w:firstLine="540"/>
        <w:jc w:val="both"/>
      </w:pPr>
      <w: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anchor="P38">
        <w:r>
          <w:rPr>
            <w:color w:val="0000FF"/>
          </w:rPr>
          <w:t>Порядка</w:t>
        </w:r>
      </w:hyperlink>
      <w:r>
        <w:t xml:space="preserve"> и утверждена в срок не позднее одного года со дня вступления в силу настоящего приказа.</w:t>
      </w:r>
    </w:p>
    <w:p w14:paraId="2557C16A" w14:textId="77777777" w:rsidR="007F7215" w:rsidRDefault="007F7215">
      <w:pPr>
        <w:pStyle w:val="ConsPlusNormal"/>
        <w:spacing w:before="220"/>
        <w:ind w:firstLine="540"/>
        <w:jc w:val="both"/>
      </w:pPr>
      <w:r>
        <w:t>3. Признать утратившими силу:</w:t>
      </w:r>
    </w:p>
    <w:p w14:paraId="32A3CA4A" w14:textId="77777777" w:rsidR="007F7215" w:rsidRDefault="007F7215">
      <w:pPr>
        <w:pStyle w:val="ConsPlusNormal"/>
        <w:spacing w:before="220"/>
        <w:ind w:firstLine="540"/>
        <w:jc w:val="both"/>
      </w:pPr>
      <w:hyperlink r:id="rId7">
        <w:r>
          <w:rPr>
            <w:color w:val="0000FF"/>
          </w:rPr>
          <w:t>приказ</w:t>
        </w:r>
      </w:hyperlink>
      <w: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14:paraId="509436FF" w14:textId="77777777" w:rsidR="007F7215" w:rsidRDefault="007F7215">
      <w:pPr>
        <w:pStyle w:val="ConsPlusNormal"/>
        <w:spacing w:before="220"/>
        <w:ind w:firstLine="540"/>
        <w:jc w:val="both"/>
      </w:pPr>
      <w:hyperlink r:id="rId8">
        <w:r>
          <w:rPr>
            <w:color w:val="0000FF"/>
          </w:rPr>
          <w:t>приказ</w:t>
        </w:r>
      </w:hyperlink>
      <w: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14:paraId="610EC4BA" w14:textId="77777777" w:rsidR="007F7215" w:rsidRDefault="007F7215">
      <w:pPr>
        <w:pStyle w:val="ConsPlusNormal"/>
        <w:spacing w:before="220"/>
        <w:ind w:firstLine="540"/>
        <w:jc w:val="both"/>
      </w:pPr>
      <w:r>
        <w:lastRenderedPageBreak/>
        <w:t>4. Настоящий приказ вступает в силу 1 марта 2022 г. и действует шесть лет.</w:t>
      </w:r>
    </w:p>
    <w:p w14:paraId="0E9E0996" w14:textId="77777777" w:rsidR="007F7215" w:rsidRDefault="007F7215">
      <w:pPr>
        <w:pStyle w:val="ConsPlusNormal"/>
        <w:jc w:val="both"/>
      </w:pPr>
    </w:p>
    <w:p w14:paraId="5FE27630" w14:textId="77777777" w:rsidR="007F7215" w:rsidRDefault="007F7215">
      <w:pPr>
        <w:pStyle w:val="ConsPlusNormal"/>
        <w:jc w:val="right"/>
      </w:pPr>
      <w:r>
        <w:t>Министр природных</w:t>
      </w:r>
    </w:p>
    <w:p w14:paraId="0DDD0035" w14:textId="77777777" w:rsidR="007F7215" w:rsidRDefault="007F7215">
      <w:pPr>
        <w:pStyle w:val="ConsPlusNormal"/>
        <w:jc w:val="right"/>
      </w:pPr>
      <w:r>
        <w:t>ресурсов и экологии</w:t>
      </w:r>
    </w:p>
    <w:p w14:paraId="725DB2E3" w14:textId="77777777" w:rsidR="007F7215" w:rsidRDefault="007F7215">
      <w:pPr>
        <w:pStyle w:val="ConsPlusNormal"/>
        <w:jc w:val="right"/>
      </w:pPr>
      <w:r>
        <w:t>Российской Федерации</w:t>
      </w:r>
    </w:p>
    <w:p w14:paraId="0FA4B32B" w14:textId="77777777" w:rsidR="007F7215" w:rsidRDefault="007F7215">
      <w:pPr>
        <w:pStyle w:val="ConsPlusNormal"/>
        <w:jc w:val="right"/>
      </w:pPr>
      <w:r>
        <w:t>А.А.КОЗЛОВ</w:t>
      </w:r>
    </w:p>
    <w:p w14:paraId="3C7A201C" w14:textId="77777777" w:rsidR="007F7215" w:rsidRDefault="007F7215">
      <w:pPr>
        <w:pStyle w:val="ConsPlusNormal"/>
        <w:jc w:val="both"/>
      </w:pPr>
    </w:p>
    <w:p w14:paraId="342EA172" w14:textId="77777777" w:rsidR="007F7215" w:rsidRDefault="007F7215">
      <w:pPr>
        <w:pStyle w:val="ConsPlusNormal"/>
        <w:jc w:val="both"/>
      </w:pPr>
    </w:p>
    <w:p w14:paraId="7BF472FE" w14:textId="77777777" w:rsidR="007F7215" w:rsidRDefault="007F7215">
      <w:pPr>
        <w:pStyle w:val="ConsPlusNormal"/>
        <w:jc w:val="both"/>
      </w:pPr>
    </w:p>
    <w:p w14:paraId="6BEC7FA5" w14:textId="77777777" w:rsidR="007F7215" w:rsidRDefault="007F7215">
      <w:pPr>
        <w:pStyle w:val="ConsPlusNormal"/>
        <w:jc w:val="both"/>
      </w:pPr>
    </w:p>
    <w:p w14:paraId="6AE9C311" w14:textId="77777777" w:rsidR="007F7215" w:rsidRDefault="007F7215">
      <w:pPr>
        <w:pStyle w:val="ConsPlusNormal"/>
        <w:jc w:val="both"/>
      </w:pPr>
    </w:p>
    <w:p w14:paraId="24ED5332" w14:textId="77777777" w:rsidR="007F7215" w:rsidRDefault="007F7215">
      <w:pPr>
        <w:pStyle w:val="ConsPlusNormal"/>
        <w:jc w:val="right"/>
        <w:outlineLvl w:val="0"/>
      </w:pPr>
      <w:r>
        <w:t>Утвержден</w:t>
      </w:r>
    </w:p>
    <w:p w14:paraId="3F9D6DEB" w14:textId="77777777" w:rsidR="007F7215" w:rsidRDefault="007F7215">
      <w:pPr>
        <w:pStyle w:val="ConsPlusNormal"/>
        <w:jc w:val="right"/>
      </w:pPr>
      <w:r>
        <w:t>приказом Минприроды России</w:t>
      </w:r>
    </w:p>
    <w:p w14:paraId="158EB886" w14:textId="77777777" w:rsidR="007F7215" w:rsidRDefault="007F7215">
      <w:pPr>
        <w:pStyle w:val="ConsPlusNormal"/>
        <w:jc w:val="right"/>
      </w:pPr>
      <w:r>
        <w:t>от 19.11.2021 N 871</w:t>
      </w:r>
    </w:p>
    <w:p w14:paraId="1F49B297" w14:textId="77777777" w:rsidR="007F7215" w:rsidRDefault="007F7215">
      <w:pPr>
        <w:pStyle w:val="ConsPlusNormal"/>
        <w:jc w:val="both"/>
      </w:pPr>
    </w:p>
    <w:p w14:paraId="69551063" w14:textId="77777777" w:rsidR="007F7215" w:rsidRDefault="007F7215">
      <w:pPr>
        <w:pStyle w:val="ConsPlusTitle"/>
        <w:jc w:val="center"/>
      </w:pPr>
      <w:bookmarkStart w:id="0" w:name="P38"/>
      <w:bookmarkEnd w:id="0"/>
      <w:r>
        <w:t>ПОРЯДОК</w:t>
      </w:r>
    </w:p>
    <w:p w14:paraId="7F629561" w14:textId="77777777" w:rsidR="007F7215" w:rsidRDefault="007F7215">
      <w:pPr>
        <w:pStyle w:val="ConsPlusTitle"/>
        <w:jc w:val="center"/>
      </w:pPr>
      <w:r>
        <w:t>ПРОВЕДЕНИЯ ИНВЕНТАРИЗАЦИИ СТАЦИОНАРНЫХ ИСТОЧНИКОВ И ВЫБРОСОВ</w:t>
      </w:r>
    </w:p>
    <w:p w14:paraId="0409AE44" w14:textId="77777777" w:rsidR="007F7215" w:rsidRDefault="007F7215">
      <w:pPr>
        <w:pStyle w:val="ConsPlusTitle"/>
        <w:jc w:val="center"/>
      </w:pPr>
      <w:r>
        <w:t>ЗАГРЯЗНЯЮЩИХ ВЕЩЕСТВ В АТМОСФЕРНЫЙ ВОЗДУХ, КОРРЕКТИРОВКИ</w:t>
      </w:r>
    </w:p>
    <w:p w14:paraId="026F1C48" w14:textId="77777777" w:rsidR="007F7215" w:rsidRDefault="007F7215">
      <w:pPr>
        <w:pStyle w:val="ConsPlusTitle"/>
        <w:jc w:val="center"/>
      </w:pPr>
      <w:r>
        <w:t>ЕЕ ДАННЫХ, ДОКУМЕНТИРОВАНИЯ И ХРАНЕНИЯ ДАННЫХ, ПОЛУЧЕННЫХ</w:t>
      </w:r>
    </w:p>
    <w:p w14:paraId="7B9CA4C2" w14:textId="77777777" w:rsidR="007F7215" w:rsidRDefault="007F7215">
      <w:pPr>
        <w:pStyle w:val="ConsPlusTitle"/>
        <w:jc w:val="center"/>
      </w:pPr>
      <w:r>
        <w:t>В РЕЗУЛЬТАТЕ ПРОВЕДЕНИЯ ТАКИХ ИНВЕНТАРИЗАЦИИ И КОРРЕКТИРОВКИ</w:t>
      </w:r>
    </w:p>
    <w:p w14:paraId="4369A5EF" w14:textId="77777777" w:rsidR="007F7215" w:rsidRDefault="007F7215">
      <w:pPr>
        <w:pStyle w:val="ConsPlusNormal"/>
        <w:jc w:val="both"/>
      </w:pPr>
    </w:p>
    <w:p w14:paraId="470F8B2E" w14:textId="77777777" w:rsidR="007F7215" w:rsidRDefault="007F7215">
      <w:pPr>
        <w:pStyle w:val="ConsPlusTitle"/>
        <w:jc w:val="center"/>
        <w:outlineLvl w:val="1"/>
      </w:pPr>
      <w:r>
        <w:t>I. Общие положения</w:t>
      </w:r>
    </w:p>
    <w:p w14:paraId="3A5B36E2" w14:textId="77777777" w:rsidR="007F7215" w:rsidRDefault="007F7215">
      <w:pPr>
        <w:pStyle w:val="ConsPlusNormal"/>
        <w:jc w:val="both"/>
      </w:pPr>
    </w:p>
    <w:p w14:paraId="58554767" w14:textId="77777777" w:rsidR="007F7215" w:rsidRDefault="007F7215">
      <w:pPr>
        <w:pStyle w:val="ConsPlusNormal"/>
        <w:ind w:firstLine="540"/>
        <w:jc w:val="both"/>
      </w:pPr>
      <w:r>
        <w:t>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14:paraId="5AA1294F" w14:textId="77777777" w:rsidR="007F7215" w:rsidRDefault="007F7215">
      <w:pPr>
        <w:pStyle w:val="ConsPlusNormal"/>
        <w:spacing w:before="220"/>
        <w:ind w:firstLine="540"/>
        <w:jc w:val="both"/>
      </w:pPr>
      <w:r>
        <w:t>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14:paraId="73BAB54E" w14:textId="77777777" w:rsidR="007F7215" w:rsidRDefault="007F7215">
      <w:pPr>
        <w:pStyle w:val="ConsPlusNormal"/>
        <w:spacing w:before="220"/>
        <w:ind w:firstLine="540"/>
        <w:jc w:val="both"/>
      </w:pPr>
      <w:r>
        <w:t>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14:paraId="5CCA69F8" w14:textId="77777777" w:rsidR="007F7215" w:rsidRDefault="007F7215">
      <w:pPr>
        <w:pStyle w:val="ConsPlusNormal"/>
        <w:spacing w:before="220"/>
        <w:ind w:firstLine="540"/>
        <w:jc w:val="both"/>
      </w:pPr>
      <w:r>
        <w:t>--------------------------------</w:t>
      </w:r>
    </w:p>
    <w:p w14:paraId="5C503A04" w14:textId="77777777" w:rsidR="007F7215" w:rsidRDefault="007F7215">
      <w:pPr>
        <w:pStyle w:val="ConsPlusNormal"/>
        <w:spacing w:before="220"/>
        <w:ind w:firstLine="540"/>
        <w:jc w:val="both"/>
      </w:pPr>
      <w:r>
        <w:t xml:space="preserve">&lt;1&gt; </w:t>
      </w:r>
      <w:hyperlink r:id="rId9">
        <w:r>
          <w:rPr>
            <w:color w:val="0000FF"/>
          </w:rPr>
          <w:t>Пункт 3 статьи 22</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14:paraId="0CCE8D03" w14:textId="77777777" w:rsidR="007F7215" w:rsidRDefault="007F7215">
      <w:pPr>
        <w:pStyle w:val="ConsPlusNormal"/>
        <w:jc w:val="both"/>
      </w:pPr>
    </w:p>
    <w:p w14:paraId="6B047298" w14:textId="77777777" w:rsidR="007F7215" w:rsidRDefault="007F7215">
      <w:pPr>
        <w:pStyle w:val="ConsPlusNormal"/>
        <w:ind w:firstLine="540"/>
        <w:jc w:val="both"/>
      </w:pPr>
      <w:r>
        <w:t>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14:paraId="24AD2E80" w14:textId="77777777" w:rsidR="007F7215" w:rsidRDefault="007F7215">
      <w:pPr>
        <w:pStyle w:val="ConsPlusNormal"/>
        <w:spacing w:before="220"/>
        <w:ind w:firstLine="540"/>
        <w:jc w:val="both"/>
      </w:pPr>
      <w:r>
        <w:t>4. В качестве стационарных ИЗАВ при проведении инвентаризации выбросов учитываются:</w:t>
      </w:r>
    </w:p>
    <w:p w14:paraId="22DDB2F4" w14:textId="77777777" w:rsidR="007F7215" w:rsidRDefault="007F7215">
      <w:pPr>
        <w:pStyle w:val="ConsPlusNormal"/>
        <w:spacing w:before="220"/>
        <w:ind w:firstLine="540"/>
        <w:jc w:val="both"/>
      </w:pPr>
      <w:r>
        <w:t xml:space="preserve">ИЗАВ, из которых загрязняющие вещества поступают в атмосферный воздух через </w:t>
      </w:r>
      <w:r>
        <w:lastRenderedPageBreak/>
        <w:t>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14:paraId="2E26F4F0" w14:textId="77777777" w:rsidR="007F7215" w:rsidRDefault="007F7215">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14:paraId="278F5ACE" w14:textId="77777777" w:rsidR="007F7215" w:rsidRDefault="007F7215">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14:paraId="419B4C7B" w14:textId="77777777" w:rsidR="007F7215" w:rsidRDefault="007F7215">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14:paraId="7DD1D4A2" w14:textId="77777777" w:rsidR="007F7215" w:rsidRDefault="007F7215">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p w14:paraId="75D755C4" w14:textId="77777777" w:rsidR="007F7215" w:rsidRDefault="007F7215">
      <w:pPr>
        <w:pStyle w:val="ConsPlusNormal"/>
        <w:spacing w:before="220"/>
        <w:ind w:firstLine="540"/>
        <w:jc w:val="both"/>
      </w:pPr>
      <w:bookmarkStart w:id="1" w:name="P59"/>
      <w:bookmarkEnd w:id="1"/>
      <w:r>
        <w:t>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14:paraId="6102376A" w14:textId="77777777" w:rsidR="007F7215" w:rsidRDefault="007F7215">
      <w:pPr>
        <w:pStyle w:val="ConsPlusNormal"/>
        <w:spacing w:before="220"/>
        <w:ind w:firstLine="540"/>
        <w:jc w:val="both"/>
      </w:pPr>
      <w:r>
        <w:t>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14:paraId="2D14B70C" w14:textId="77777777" w:rsidR="007F7215" w:rsidRDefault="007F7215">
      <w:pPr>
        <w:pStyle w:val="ConsPlusNormal"/>
        <w:spacing w:before="220"/>
        <w:ind w:firstLine="540"/>
        <w:jc w:val="both"/>
      </w:pPr>
      <w:r>
        <w:t>При проведении инвентаризации выбросов учитываются передвижные ИЗАВ следующих видов:</w:t>
      </w:r>
    </w:p>
    <w:p w14:paraId="0EBF2386" w14:textId="77777777" w:rsidR="007F7215" w:rsidRDefault="007F7215">
      <w:pPr>
        <w:pStyle w:val="ConsPlusNormal"/>
        <w:spacing w:before="220"/>
        <w:ind w:firstLine="540"/>
        <w:jc w:val="both"/>
      </w:pPr>
      <w:r>
        <w:t>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14:paraId="55C28F30" w14:textId="77777777" w:rsidR="007F7215" w:rsidRDefault="007F7215">
      <w:pPr>
        <w:pStyle w:val="ConsPlusNormal"/>
        <w:spacing w:before="220"/>
        <w:ind w:firstLine="540"/>
        <w:jc w:val="both"/>
      </w:pPr>
      <w:r>
        <w:t>самолеты и иные воздушные суда, постоянно или временно эксплуатирующиеся (функционирующие) на объекте ОНВ;</w:t>
      </w:r>
    </w:p>
    <w:p w14:paraId="23FC1788" w14:textId="77777777" w:rsidR="007F7215" w:rsidRDefault="007F7215">
      <w:pPr>
        <w:pStyle w:val="ConsPlusNormal"/>
        <w:spacing w:before="220"/>
        <w:ind w:firstLine="540"/>
        <w:jc w:val="both"/>
      </w:pPr>
      <w:r>
        <w:t>железнодорожный транспорт, постоянно или временно эксплуатирующийся (функционирующий) на объекте ОНВ;</w:t>
      </w:r>
    </w:p>
    <w:p w14:paraId="191F6FE2" w14:textId="77777777" w:rsidR="007F7215" w:rsidRDefault="007F7215">
      <w:pPr>
        <w:pStyle w:val="ConsPlusNormal"/>
        <w:spacing w:before="220"/>
        <w:ind w:firstLine="540"/>
        <w:jc w:val="both"/>
      </w:pPr>
      <w:r>
        <w:t>водные суда, постоянно или временно эксплуатирующиеся (функционирующие) на объекте ОНВ.</w:t>
      </w:r>
    </w:p>
    <w:p w14:paraId="661402C5" w14:textId="77777777" w:rsidR="007F7215" w:rsidRDefault="007F7215">
      <w:pPr>
        <w:pStyle w:val="ConsPlusNormal"/>
        <w:spacing w:before="220"/>
        <w:ind w:firstLine="540"/>
        <w:jc w:val="both"/>
      </w:pPr>
      <w:r>
        <w:t>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14:paraId="28BB3F52" w14:textId="77777777" w:rsidR="007F7215" w:rsidRDefault="007F7215">
      <w:pPr>
        <w:pStyle w:val="ConsPlusNormal"/>
        <w:jc w:val="both"/>
      </w:pPr>
    </w:p>
    <w:p w14:paraId="3278FB04" w14:textId="77777777" w:rsidR="007F7215" w:rsidRDefault="007F7215">
      <w:pPr>
        <w:pStyle w:val="ConsPlusTitle"/>
        <w:jc w:val="center"/>
        <w:outlineLvl w:val="1"/>
      </w:pPr>
      <w:bookmarkStart w:id="2" w:name="P68"/>
      <w:bookmarkEnd w:id="2"/>
      <w:r>
        <w:t>II. Содержание работ при проведении инвентаризации выбросов</w:t>
      </w:r>
    </w:p>
    <w:p w14:paraId="66429434" w14:textId="77777777" w:rsidR="007F7215" w:rsidRDefault="007F7215">
      <w:pPr>
        <w:pStyle w:val="ConsPlusNormal"/>
        <w:jc w:val="both"/>
      </w:pPr>
    </w:p>
    <w:p w14:paraId="233C813C" w14:textId="77777777" w:rsidR="007F7215" w:rsidRDefault="007F7215">
      <w:pPr>
        <w:pStyle w:val="ConsPlusNormal"/>
        <w:ind w:firstLine="540"/>
        <w:jc w:val="both"/>
      </w:pPr>
      <w:r>
        <w:t>6. При проведении инвентаризации выбросов:</w:t>
      </w:r>
    </w:p>
    <w:p w14:paraId="63369550" w14:textId="77777777" w:rsidR="007F7215" w:rsidRDefault="007F7215">
      <w:pPr>
        <w:pStyle w:val="ConsPlusNormal"/>
        <w:spacing w:before="22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14:paraId="400B18F2" w14:textId="77777777" w:rsidR="007F7215" w:rsidRDefault="007F7215">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14:paraId="04C8D190" w14:textId="77777777" w:rsidR="007F7215" w:rsidRDefault="007F7215">
      <w:pPr>
        <w:pStyle w:val="ConsPlusNormal"/>
        <w:spacing w:before="220"/>
        <w:ind w:firstLine="540"/>
        <w:jc w:val="both"/>
      </w:pPr>
      <w:r>
        <w:t>систематизируются сведения о пространственном размещении ИЗАВ на объекте ОНВ;</w:t>
      </w:r>
    </w:p>
    <w:p w14:paraId="271C2607" w14:textId="77777777" w:rsidR="007F7215" w:rsidRDefault="007F7215">
      <w:pPr>
        <w:pStyle w:val="ConsPlusNormal"/>
        <w:spacing w:before="220"/>
        <w:ind w:firstLine="540"/>
        <w:jc w:val="both"/>
      </w:pPr>
      <w:r>
        <w:t>изучаются состояние и условия эксплуатации установок очистки газа;</w:t>
      </w:r>
    </w:p>
    <w:p w14:paraId="7DEBB487" w14:textId="77777777" w:rsidR="007F7215" w:rsidRDefault="007F7215">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14:paraId="5679A504" w14:textId="77777777" w:rsidR="007F7215" w:rsidRDefault="007F7215">
      <w:pPr>
        <w:pStyle w:val="ConsPlusNormal"/>
        <w:spacing w:before="220"/>
        <w:ind w:firstLine="540"/>
        <w:jc w:val="both"/>
      </w:pPr>
      <w:r>
        <w:t>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14:paraId="13BC5B9A" w14:textId="77777777" w:rsidR="007F7215" w:rsidRDefault="007F7215">
      <w:pPr>
        <w:pStyle w:val="ConsPlusNormal"/>
        <w:spacing w:before="220"/>
        <w:ind w:firstLine="540"/>
        <w:jc w:val="both"/>
      </w:pPr>
      <w:r>
        <w:t>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14:paraId="3C12F1EC" w14:textId="77777777" w:rsidR="007F7215" w:rsidRDefault="007F7215">
      <w:pPr>
        <w:pStyle w:val="ConsPlusNormal"/>
        <w:spacing w:before="220"/>
        <w:ind w:firstLine="540"/>
        <w:jc w:val="both"/>
      </w:pPr>
      <w:r>
        <w:t>документируются ход и результаты инвентаризации выбросов.</w:t>
      </w:r>
    </w:p>
    <w:p w14:paraId="3DD7AF72" w14:textId="77777777" w:rsidR="007F7215" w:rsidRDefault="007F7215">
      <w:pPr>
        <w:pStyle w:val="ConsPlusNormal"/>
        <w:spacing w:before="220"/>
        <w:ind w:firstLine="540"/>
        <w:jc w:val="both"/>
      </w:pPr>
      <w:r>
        <w:t>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14:paraId="1672718C" w14:textId="77777777" w:rsidR="007F7215" w:rsidRDefault="007F7215">
      <w:pPr>
        <w:pStyle w:val="ConsPlusNormal"/>
        <w:spacing w:before="220"/>
        <w:ind w:firstLine="540"/>
        <w:jc w:val="both"/>
      </w:pPr>
      <w:r>
        <w:t>8. Определение характеристик ИЗАВ и показателей выбросов осуществляется:</w:t>
      </w:r>
    </w:p>
    <w:p w14:paraId="3F7AC620" w14:textId="77777777" w:rsidR="007F7215" w:rsidRDefault="007F7215">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14:paraId="640F914A" w14:textId="77777777" w:rsidR="007F7215" w:rsidRDefault="007F7215">
      <w:pPr>
        <w:pStyle w:val="ConsPlusNormal"/>
        <w:spacing w:before="220"/>
        <w:ind w:firstLine="540"/>
        <w:jc w:val="both"/>
      </w:pPr>
      <w:r>
        <w:t>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14:paraId="4445B1A7" w14:textId="77777777" w:rsidR="007F7215" w:rsidRDefault="007F7215">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14:paraId="40BD317A" w14:textId="77777777" w:rsidR="007F7215" w:rsidRDefault="007F7215">
      <w:pPr>
        <w:pStyle w:val="ConsPlusNormal"/>
        <w:spacing w:before="220"/>
        <w:ind w:firstLine="540"/>
        <w:jc w:val="both"/>
      </w:pPr>
      <w:r>
        <w:t xml:space="preserve">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w:t>
      </w:r>
      <w:r>
        <w:lastRenderedPageBreak/>
        <w:t>выбросов).</w:t>
      </w:r>
    </w:p>
    <w:p w14:paraId="351FFF0C" w14:textId="77777777" w:rsidR="007F7215" w:rsidRDefault="007F7215">
      <w:pPr>
        <w:pStyle w:val="ConsPlusNormal"/>
        <w:spacing w:before="220"/>
        <w:ind w:firstLine="540"/>
        <w:jc w:val="both"/>
      </w:pPr>
      <w:r>
        <w:t>Для передвижных ИЗАВ определяются скорости движения по объекту ОНВ и режимы эксплуатации (функционирования).</w:t>
      </w:r>
    </w:p>
    <w:p w14:paraId="27882E27" w14:textId="77777777" w:rsidR="007F7215" w:rsidRDefault="007F7215">
      <w:pPr>
        <w:pStyle w:val="ConsPlusNormal"/>
        <w:spacing w:before="220"/>
        <w:ind w:firstLine="540"/>
        <w:jc w:val="both"/>
      </w:pPr>
      <w:r>
        <w:t>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14:paraId="2E5F49E3" w14:textId="77777777" w:rsidR="007F7215" w:rsidRDefault="007F7215">
      <w:pPr>
        <w:pStyle w:val="ConsPlusNormal"/>
        <w:spacing w:before="220"/>
        <w:ind w:firstLine="540"/>
        <w:jc w:val="both"/>
      </w:pPr>
      <w:r>
        <w:t>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14:paraId="18A25A64" w14:textId="77777777" w:rsidR="007F7215" w:rsidRDefault="007F7215">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305">
        <w:r>
          <w:rPr>
            <w:color w:val="0000FF"/>
          </w:rPr>
          <w:t>приложении N 1</w:t>
        </w:r>
      </w:hyperlink>
      <w:r>
        <w:t xml:space="preserve"> к настоящему Порядку.</w:t>
      </w:r>
    </w:p>
    <w:p w14:paraId="27726866" w14:textId="77777777" w:rsidR="007F7215" w:rsidRDefault="007F7215">
      <w:pPr>
        <w:pStyle w:val="ConsPlusNormal"/>
        <w:spacing w:before="220"/>
        <w:ind w:firstLine="540"/>
        <w:jc w:val="both"/>
      </w:pPr>
      <w: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anchor="P308">
        <w:r>
          <w:rPr>
            <w:color w:val="0000FF"/>
          </w:rPr>
          <w:t>таблице N 1.1</w:t>
        </w:r>
      </w:hyperlink>
      <w:r>
        <w:t xml:space="preserve"> приложения N 1 к настоящему Порядку.</w:t>
      </w:r>
    </w:p>
    <w:p w14:paraId="6B1BE220" w14:textId="77777777" w:rsidR="007F7215" w:rsidRDefault="007F7215">
      <w:pPr>
        <w:pStyle w:val="ConsPlusNormal"/>
        <w:spacing w:before="220"/>
        <w:ind w:firstLine="540"/>
        <w:jc w:val="both"/>
      </w:pPr>
      <w:hyperlink w:anchor="P343">
        <w:r>
          <w:rPr>
            <w:color w:val="0000FF"/>
          </w:rPr>
          <w:t>Таблицы N 1.2</w:t>
        </w:r>
      </w:hyperlink>
      <w:r>
        <w:t xml:space="preserve"> и </w:t>
      </w:r>
      <w:hyperlink w:anchor="P381">
        <w:r>
          <w:rPr>
            <w:color w:val="0000FF"/>
          </w:rPr>
          <w:t>N 1.3</w:t>
        </w:r>
      </w:hyperlink>
      <w:r>
        <w:t>,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14:paraId="27BED3FF" w14:textId="77777777" w:rsidR="007F7215" w:rsidRDefault="007F7215">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14:paraId="5ED7A68A" w14:textId="77777777" w:rsidR="007F7215" w:rsidRDefault="007F7215">
      <w:pPr>
        <w:pStyle w:val="ConsPlusNormal"/>
        <w:spacing w:before="220"/>
        <w:ind w:firstLine="540"/>
        <w:jc w:val="both"/>
      </w:pPr>
      <w:r>
        <w:t>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14:paraId="121CF239" w14:textId="77777777" w:rsidR="007F7215" w:rsidRDefault="007F7215">
      <w:pPr>
        <w:pStyle w:val="ConsPlusNormal"/>
        <w:spacing w:before="220"/>
        <w:ind w:firstLine="540"/>
        <w:jc w:val="both"/>
      </w:pPr>
      <w: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r:id="rId10">
        <w:r>
          <w:rPr>
            <w:color w:val="0000FF"/>
          </w:rPr>
          <w:t>статьей 28.1</w:t>
        </w:r>
      </w:hyperlink>
      <w:r>
        <w:t xml:space="preserve"> Федерального закона от 10.01.2002 N 7-ФЗ "Об охране окружающей среды" &lt;2&gt;,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14:paraId="7B85325F" w14:textId="77777777" w:rsidR="007F7215" w:rsidRDefault="007F7215">
      <w:pPr>
        <w:pStyle w:val="ConsPlusNormal"/>
        <w:spacing w:before="220"/>
        <w:ind w:firstLine="540"/>
        <w:jc w:val="both"/>
      </w:pPr>
      <w:r>
        <w:t>--------------------------------</w:t>
      </w:r>
    </w:p>
    <w:p w14:paraId="3FEA5328" w14:textId="77777777" w:rsidR="007F7215" w:rsidRDefault="007F7215">
      <w:pPr>
        <w:pStyle w:val="ConsPlusNormal"/>
        <w:spacing w:before="220"/>
        <w:ind w:firstLine="540"/>
        <w:jc w:val="both"/>
      </w:pPr>
      <w:r>
        <w:lastRenderedPageBreak/>
        <w:t>&lt;2&gt; Собрание законодательства Российской Федерации, 2002, N 2, ст. 133; 2019, N 52, ст. 7771.</w:t>
      </w:r>
    </w:p>
    <w:p w14:paraId="1B850E0F" w14:textId="77777777" w:rsidR="007F7215" w:rsidRDefault="007F7215">
      <w:pPr>
        <w:pStyle w:val="ConsPlusNormal"/>
        <w:spacing w:before="220"/>
        <w:ind w:firstLine="540"/>
        <w:jc w:val="both"/>
      </w:pPr>
      <w:r>
        <w:t xml:space="preserve">&lt;3&gt; </w:t>
      </w:r>
      <w:hyperlink r:id="rId1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14:paraId="5A7917D6" w14:textId="77777777" w:rsidR="007F7215" w:rsidRDefault="007F7215">
      <w:pPr>
        <w:pStyle w:val="ConsPlusNormal"/>
        <w:jc w:val="both"/>
      </w:pPr>
    </w:p>
    <w:p w14:paraId="72944408" w14:textId="77777777" w:rsidR="007F7215" w:rsidRDefault="007F7215">
      <w:pPr>
        <w:pStyle w:val="ConsPlusTitle"/>
        <w:jc w:val="center"/>
        <w:outlineLvl w:val="1"/>
      </w:pPr>
      <w:r>
        <w:t>III. Систематизация сведений при проведении</w:t>
      </w:r>
    </w:p>
    <w:p w14:paraId="3D02D833" w14:textId="77777777" w:rsidR="007F7215" w:rsidRDefault="007F7215">
      <w:pPr>
        <w:pStyle w:val="ConsPlusTitle"/>
        <w:jc w:val="center"/>
      </w:pPr>
      <w:r>
        <w:t>инвентаризации выбросов</w:t>
      </w:r>
    </w:p>
    <w:p w14:paraId="312CE895" w14:textId="77777777" w:rsidR="007F7215" w:rsidRDefault="007F7215">
      <w:pPr>
        <w:pStyle w:val="ConsPlusNormal"/>
        <w:jc w:val="both"/>
      </w:pPr>
    </w:p>
    <w:p w14:paraId="22E35D9E" w14:textId="77777777" w:rsidR="007F7215" w:rsidRDefault="007F7215">
      <w:pPr>
        <w:pStyle w:val="ConsPlusNormal"/>
        <w:ind w:firstLine="540"/>
        <w:jc w:val="both"/>
      </w:pPr>
      <w:r>
        <w:t>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14:paraId="078B46CD" w14:textId="77777777" w:rsidR="007F7215" w:rsidRDefault="007F7215">
      <w:pPr>
        <w:pStyle w:val="ConsPlusNormal"/>
        <w:spacing w:before="220"/>
        <w:ind w:firstLine="540"/>
        <w:jc w:val="both"/>
      </w:pPr>
      <w:r>
        <w:t>На карту-схему наносятся маршруты перемещения, места эксплуатации, стоянки и ремонта (обслуживания) передвижных ИЗАВ.</w:t>
      </w:r>
    </w:p>
    <w:p w14:paraId="0527D622" w14:textId="77777777" w:rsidR="007F7215" w:rsidRDefault="007F7215">
      <w:pPr>
        <w:pStyle w:val="ConsPlusNormal"/>
        <w:spacing w:before="220"/>
        <w:ind w:firstLine="540"/>
        <w:jc w:val="both"/>
      </w:pPr>
      <w:r>
        <w:t>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14:paraId="644E778B" w14:textId="77777777" w:rsidR="007F7215" w:rsidRDefault="007F7215">
      <w:pPr>
        <w:pStyle w:val="ConsPlusNormal"/>
        <w:spacing w:before="220"/>
        <w:ind w:firstLine="540"/>
        <w:jc w:val="both"/>
      </w:pPr>
      <w:r>
        <w:t>--------------------------------</w:t>
      </w:r>
    </w:p>
    <w:p w14:paraId="314CFB3F" w14:textId="77777777" w:rsidR="007F7215" w:rsidRDefault="007F7215">
      <w:pPr>
        <w:pStyle w:val="ConsPlusNormal"/>
        <w:spacing w:before="220"/>
        <w:ind w:firstLine="540"/>
        <w:jc w:val="both"/>
      </w:pPr>
      <w:r>
        <w:t xml:space="preserve">&lt;4&gt; Федеральный </w:t>
      </w:r>
      <w:hyperlink r:id="rId12">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2021, N 27, ст. 5171).</w:t>
      </w:r>
    </w:p>
    <w:p w14:paraId="714F5B01" w14:textId="77777777" w:rsidR="007F7215" w:rsidRDefault="007F7215">
      <w:pPr>
        <w:pStyle w:val="ConsPlusNormal"/>
        <w:jc w:val="both"/>
      </w:pPr>
    </w:p>
    <w:p w14:paraId="0C631B45" w14:textId="77777777" w:rsidR="007F7215" w:rsidRDefault="007F7215">
      <w:pPr>
        <w:pStyle w:val="ConsPlusNormal"/>
        <w:ind w:firstLine="540"/>
        <w:jc w:val="both"/>
      </w:pPr>
      <w:bookmarkStart w:id="3" w:name="P107"/>
      <w:bookmarkEnd w:id="3"/>
      <w:r>
        <w:t>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14:paraId="5119DABE" w14:textId="77777777" w:rsidR="007F7215" w:rsidRDefault="007F7215">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14:paraId="67E97919" w14:textId="77777777" w:rsidR="007F7215" w:rsidRDefault="007F7215">
      <w:pPr>
        <w:pStyle w:val="ConsPlusNormal"/>
        <w:spacing w:before="220"/>
        <w:ind w:firstLine="540"/>
        <w:jc w:val="both"/>
      </w:pPr>
      <w:r>
        <w:t>15. При присвоении стационарным ИЗАВ порядковых номеров используется единая, последовательная (сквозная) нумерация:</w:t>
      </w:r>
    </w:p>
    <w:p w14:paraId="02D79844" w14:textId="77777777" w:rsidR="007F7215" w:rsidRDefault="007F7215">
      <w:pPr>
        <w:pStyle w:val="ConsPlusNormal"/>
        <w:spacing w:before="220"/>
        <w:ind w:firstLine="540"/>
        <w:jc w:val="both"/>
      </w:pPr>
      <w:r>
        <w:t>отдельных территорий объекта ОНВ - в рамках территории объекта ОНВ в целом;</w:t>
      </w:r>
    </w:p>
    <w:p w14:paraId="23F91690" w14:textId="77777777" w:rsidR="007F7215" w:rsidRDefault="007F7215">
      <w:pPr>
        <w:pStyle w:val="ConsPlusNormal"/>
        <w:spacing w:before="220"/>
        <w:ind w:firstLine="540"/>
        <w:jc w:val="both"/>
      </w:pPr>
      <w:r>
        <w:t>цехов - в рамках отдельных территорий объекта ОНВ;</w:t>
      </w:r>
    </w:p>
    <w:p w14:paraId="25E34C16" w14:textId="77777777" w:rsidR="007F7215" w:rsidRDefault="007F7215">
      <w:pPr>
        <w:pStyle w:val="ConsPlusNormal"/>
        <w:spacing w:before="220"/>
        <w:ind w:firstLine="540"/>
        <w:jc w:val="both"/>
      </w:pPr>
      <w:r>
        <w:t>участков - в рамках территорий цехов;</w:t>
      </w:r>
    </w:p>
    <w:p w14:paraId="1BEAB432" w14:textId="77777777" w:rsidR="007F7215" w:rsidRDefault="007F7215">
      <w:pPr>
        <w:pStyle w:val="ConsPlusNormal"/>
        <w:spacing w:before="220"/>
        <w:ind w:firstLine="540"/>
        <w:jc w:val="both"/>
      </w:pPr>
      <w:r>
        <w:t>стационарных ИЗАВ - в рамках участков, цехов, отдельных территорий объекта ОНВ или объекта ОНВ в целом (при наличии только одной территории);</w:t>
      </w:r>
    </w:p>
    <w:p w14:paraId="160FB197" w14:textId="77777777" w:rsidR="007F7215" w:rsidRDefault="007F7215">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соответствующих стационарных ИЗАВ.</w:t>
      </w:r>
    </w:p>
    <w:p w14:paraId="731CB602" w14:textId="77777777" w:rsidR="007F7215" w:rsidRDefault="007F7215">
      <w:pPr>
        <w:pStyle w:val="ConsPlusNormal"/>
        <w:spacing w:before="220"/>
        <w:ind w:firstLine="540"/>
        <w:jc w:val="both"/>
      </w:pPr>
      <w:r>
        <w:t>Нумерация начинается с N 0001 в возрастающей последовательности.</w:t>
      </w:r>
    </w:p>
    <w:p w14:paraId="2F7F67DC" w14:textId="77777777" w:rsidR="007F7215" w:rsidRDefault="007F7215">
      <w:pPr>
        <w:pStyle w:val="ConsPlusNormal"/>
        <w:spacing w:before="220"/>
        <w:ind w:firstLine="540"/>
        <w:jc w:val="both"/>
      </w:pPr>
      <w:r>
        <w:lastRenderedPageBreak/>
        <w:t>Всем организованным источникам выбросов присваивают номера от 0001 до 5999, всем неорганизованным источникам - с 6001.</w:t>
      </w:r>
    </w:p>
    <w:p w14:paraId="45C02396" w14:textId="77777777" w:rsidR="007F7215" w:rsidRDefault="007F7215">
      <w:pPr>
        <w:pStyle w:val="ConsPlusNormal"/>
        <w:spacing w:before="220"/>
        <w:ind w:firstLine="540"/>
        <w:jc w:val="both"/>
      </w:pPr>
      <w:r>
        <w:t>Принятая нумерация не может быть изменена при проведении следующей инвентаризации выбросов.</w:t>
      </w:r>
    </w:p>
    <w:p w14:paraId="772201F6" w14:textId="77777777" w:rsidR="007F7215" w:rsidRDefault="007F7215">
      <w:pPr>
        <w:pStyle w:val="ConsPlusNormal"/>
        <w:spacing w:before="220"/>
        <w:ind w:firstLine="540"/>
        <w:jc w:val="both"/>
      </w:pPr>
      <w:r>
        <w:t>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14:paraId="6EB23DB7" w14:textId="77777777" w:rsidR="007F7215" w:rsidRDefault="007F7215">
      <w:pPr>
        <w:pStyle w:val="ConsPlusNormal"/>
        <w:spacing w:before="220"/>
        <w:ind w:firstLine="540"/>
        <w:jc w:val="both"/>
      </w:pPr>
      <w:r>
        <w:t>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14:paraId="46F67F5B" w14:textId="77777777" w:rsidR="007F7215" w:rsidRDefault="007F7215">
      <w:pPr>
        <w:pStyle w:val="ConsPlusNormal"/>
        <w:spacing w:before="220"/>
        <w:ind w:firstLine="540"/>
        <w:jc w:val="both"/>
      </w:pPr>
      <w: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anchor="P193">
        <w:r>
          <w:rPr>
            <w:color w:val="0000FF"/>
          </w:rPr>
          <w:t>главой V</w:t>
        </w:r>
      </w:hyperlink>
      <w:r>
        <w:t xml:space="preserve"> настоящего Порядка.</w:t>
      </w:r>
    </w:p>
    <w:p w14:paraId="798092DB" w14:textId="77777777" w:rsidR="007F7215" w:rsidRDefault="007F7215">
      <w:pPr>
        <w:pStyle w:val="ConsPlusNormal"/>
        <w:spacing w:before="220"/>
        <w:ind w:firstLine="540"/>
        <w:jc w:val="both"/>
      </w:pPr>
      <w:r>
        <w:t>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14:paraId="548EE2BA" w14:textId="77777777" w:rsidR="007F7215" w:rsidRDefault="007F7215">
      <w:pPr>
        <w:pStyle w:val="ConsPlusNormal"/>
        <w:spacing w:before="220"/>
        <w:ind w:firstLine="540"/>
        <w:jc w:val="both"/>
      </w:pPr>
      <w:r>
        <w:t>Передвижные ИЗАВ на объекте ОНВ нумеруются отдельно, при нумерации передвижных ИЗАВ используется индекс "п".</w:t>
      </w:r>
    </w:p>
    <w:p w14:paraId="089CED7D" w14:textId="77777777" w:rsidR="007F7215" w:rsidRDefault="007F7215">
      <w:pPr>
        <w:pStyle w:val="ConsPlusNormal"/>
        <w:spacing w:before="220"/>
        <w:ind w:firstLine="540"/>
        <w:jc w:val="both"/>
      </w:pPr>
      <w:r>
        <w:t>Нумерация передвижных ИЗАВ начинается с N 0001п и ведется в возрастающей последовательности.</w:t>
      </w:r>
    </w:p>
    <w:p w14:paraId="074F87D1" w14:textId="77777777" w:rsidR="007F7215" w:rsidRDefault="007F7215">
      <w:pPr>
        <w:pStyle w:val="ConsPlusNormal"/>
        <w:spacing w:before="220"/>
        <w:ind w:firstLine="540"/>
        <w:jc w:val="both"/>
      </w:pPr>
      <w:r>
        <w:t>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14:paraId="111A0145" w14:textId="77777777" w:rsidR="007F7215" w:rsidRDefault="007F7215">
      <w:pPr>
        <w:pStyle w:val="ConsPlusNormal"/>
        <w:spacing w:before="220"/>
        <w:ind w:firstLine="540"/>
        <w:jc w:val="both"/>
      </w:pPr>
      <w:r>
        <w:t>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p w14:paraId="2DAF6B37" w14:textId="77777777" w:rsidR="007F7215" w:rsidRDefault="007F7215">
      <w:pPr>
        <w:pStyle w:val="ConsPlusNormal"/>
        <w:spacing w:before="220"/>
        <w:ind w:firstLine="540"/>
        <w:jc w:val="both"/>
      </w:pPr>
      <w:bookmarkStart w:id="4" w:name="P126"/>
      <w:bookmarkEnd w:id="4"/>
      <w:r>
        <w:t>16. На карте-схеме с соблюдением принятого масштаба отображаются:</w:t>
      </w:r>
    </w:p>
    <w:p w14:paraId="3DB0EAD5" w14:textId="77777777" w:rsidR="007F7215" w:rsidRDefault="007F7215">
      <w:pPr>
        <w:pStyle w:val="ConsPlusNormal"/>
        <w:spacing w:before="220"/>
        <w:ind w:firstLine="540"/>
        <w:jc w:val="both"/>
      </w:pPr>
      <w: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r:id="rId13">
        <w:r>
          <w:rPr>
            <w:color w:val="0000FF"/>
          </w:rPr>
          <w:t>пунктом 2 статьи 12</w:t>
        </w:r>
      </w:hyperlink>
      <w:r>
        <w:t xml:space="preserve"> Федерального закона от 30.03.1999 N 52-ФЗ "О санитарно-эпидемиологическом благополучии населения" &lt;5&gt;,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w:t>
      </w:r>
      <w:r>
        <w:lastRenderedPageBreak/>
        <w:t>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14:paraId="472DBCA7" w14:textId="77777777" w:rsidR="007F7215" w:rsidRDefault="007F7215">
      <w:pPr>
        <w:pStyle w:val="ConsPlusNormal"/>
        <w:spacing w:before="220"/>
        <w:ind w:firstLine="540"/>
        <w:jc w:val="both"/>
      </w:pPr>
      <w:r>
        <w:t>--------------------------------</w:t>
      </w:r>
    </w:p>
    <w:p w14:paraId="40AB3340" w14:textId="77777777" w:rsidR="007F7215" w:rsidRDefault="007F7215">
      <w:pPr>
        <w:pStyle w:val="ConsPlusNormal"/>
        <w:spacing w:before="220"/>
        <w:ind w:firstLine="540"/>
        <w:jc w:val="both"/>
      </w:pPr>
      <w:r>
        <w:t>&lt;5&gt; Собрание законодательства Российской Федерации 1999, N 14, ст. 1650; 2018, N 32, ст. 5135.</w:t>
      </w:r>
    </w:p>
    <w:p w14:paraId="02D9FD43" w14:textId="77777777" w:rsidR="007F7215" w:rsidRDefault="007F7215">
      <w:pPr>
        <w:pStyle w:val="ConsPlusNormal"/>
        <w:spacing w:before="220"/>
        <w:ind w:firstLine="540"/>
        <w:jc w:val="both"/>
      </w:pPr>
      <w:r>
        <w:t xml:space="preserve">&lt;6&gt; </w:t>
      </w:r>
      <w:hyperlink r:id="rId14">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14:paraId="7FD5B31A" w14:textId="77777777" w:rsidR="007F7215" w:rsidRDefault="007F7215">
      <w:pPr>
        <w:pStyle w:val="ConsPlusNormal"/>
        <w:jc w:val="both"/>
      </w:pPr>
    </w:p>
    <w:p w14:paraId="4444DC64" w14:textId="77777777" w:rsidR="007F7215" w:rsidRDefault="007F7215">
      <w:pPr>
        <w:pStyle w:val="ConsPlusNormal"/>
        <w:ind w:firstLine="540"/>
        <w:jc w:val="both"/>
      </w:pPr>
      <w:r>
        <w:t xml:space="preserve">масштаб (например, 1:500 или 1:1000), направления сторон света и принятая система координат (в соответствии с </w:t>
      </w:r>
      <w:hyperlink w:anchor="P107">
        <w:r>
          <w:rPr>
            <w:color w:val="0000FF"/>
          </w:rPr>
          <w:t>пунктом 14</w:t>
        </w:r>
      </w:hyperlink>
      <w:r>
        <w:t xml:space="preserve"> настоящего Порядка).</w:t>
      </w:r>
    </w:p>
    <w:p w14:paraId="20C7C11F" w14:textId="77777777" w:rsidR="007F7215" w:rsidRDefault="007F7215">
      <w:pPr>
        <w:pStyle w:val="ConsPlusNormal"/>
        <w:spacing w:before="220"/>
        <w:ind w:firstLine="540"/>
        <w:jc w:val="both"/>
      </w:pPr>
      <w:r>
        <w:t>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14:paraId="2A487F1B" w14:textId="77777777" w:rsidR="007F7215" w:rsidRDefault="007F7215">
      <w:pPr>
        <w:pStyle w:val="ConsPlusNormal"/>
        <w:jc w:val="both"/>
      </w:pPr>
    </w:p>
    <w:p w14:paraId="3A40F52B" w14:textId="77777777" w:rsidR="007F7215" w:rsidRDefault="007F7215">
      <w:pPr>
        <w:pStyle w:val="ConsPlusTitle"/>
        <w:jc w:val="center"/>
        <w:outlineLvl w:val="1"/>
      </w:pPr>
      <w:bookmarkStart w:id="5" w:name="P135"/>
      <w:bookmarkEnd w:id="5"/>
      <w:r>
        <w:t>IV. Определение показателей выбросов при проведении</w:t>
      </w:r>
    </w:p>
    <w:p w14:paraId="690A3B99" w14:textId="77777777" w:rsidR="007F7215" w:rsidRDefault="007F7215">
      <w:pPr>
        <w:pStyle w:val="ConsPlusTitle"/>
        <w:jc w:val="center"/>
      </w:pPr>
      <w:r>
        <w:t>инвентаризации выбросов</w:t>
      </w:r>
    </w:p>
    <w:p w14:paraId="489D59A3" w14:textId="77777777" w:rsidR="007F7215" w:rsidRDefault="007F7215">
      <w:pPr>
        <w:pStyle w:val="ConsPlusNormal"/>
        <w:jc w:val="both"/>
      </w:pPr>
    </w:p>
    <w:p w14:paraId="5784A21F" w14:textId="77777777" w:rsidR="007F7215" w:rsidRDefault="007F7215">
      <w:pPr>
        <w:pStyle w:val="ConsPlusNormal"/>
        <w:ind w:firstLine="540"/>
        <w:jc w:val="both"/>
      </w:pPr>
      <w:r>
        <w:t>17. Определение качественного и количественного состава выбросов из выявленных ИЗАВ осуществляется инструментальными и расчетными методами.</w:t>
      </w:r>
    </w:p>
    <w:p w14:paraId="164C6C49" w14:textId="77777777" w:rsidR="007F7215" w:rsidRDefault="007F7215">
      <w:pPr>
        <w:pStyle w:val="ConsPlusNormal"/>
        <w:spacing w:before="220"/>
        <w:ind w:firstLine="540"/>
        <w:jc w:val="both"/>
      </w:pPr>
      <w: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anchor="P167">
        <w:r>
          <w:rPr>
            <w:color w:val="0000FF"/>
          </w:rPr>
          <w:t>пунктах 26</w:t>
        </w:r>
      </w:hyperlink>
      <w:r>
        <w:t xml:space="preserve"> - </w:t>
      </w:r>
      <w:hyperlink w:anchor="P175">
        <w:r>
          <w:rPr>
            <w:color w:val="0000FF"/>
          </w:rPr>
          <w:t>28</w:t>
        </w:r>
      </w:hyperlink>
      <w:r>
        <w:t xml:space="preserve"> настоящего Порядка. В случае использования расчетных методов в отчет о результатах инвентаризации выбросов, предусмотренный </w:t>
      </w:r>
      <w:hyperlink w:anchor="P193">
        <w:r>
          <w:rPr>
            <w:color w:val="0000FF"/>
          </w:rPr>
          <w:t>главой V</w:t>
        </w:r>
      </w:hyperlink>
      <w:r>
        <w:t xml:space="preserve"> настоящего Порядка, включается обоснование выбора и применения использованных методов.</w:t>
      </w:r>
    </w:p>
    <w:p w14:paraId="0CE2EB03" w14:textId="77777777" w:rsidR="007F7215" w:rsidRDefault="007F7215">
      <w:pPr>
        <w:pStyle w:val="ConsPlusNormal"/>
        <w:spacing w:before="220"/>
        <w:ind w:firstLine="540"/>
        <w:jc w:val="both"/>
      </w:pPr>
      <w:r>
        <w:t>Для определения показателей выбросов от передвижных ИЗАВ используются преимущественно расчетные методы.</w:t>
      </w:r>
    </w:p>
    <w:p w14:paraId="785E984B" w14:textId="77777777" w:rsidR="007F7215" w:rsidRDefault="007F7215">
      <w:pPr>
        <w:pStyle w:val="ConsPlusNormal"/>
        <w:spacing w:before="220"/>
        <w:ind w:firstLine="540"/>
        <w:jc w:val="both"/>
      </w:pPr>
      <w:r>
        <w:t>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14:paraId="60057D04" w14:textId="77777777" w:rsidR="007F7215" w:rsidRDefault="007F7215">
      <w:pPr>
        <w:pStyle w:val="ConsPlusNormal"/>
        <w:spacing w:before="220"/>
        <w:ind w:firstLine="540"/>
        <w:jc w:val="both"/>
      </w:pPr>
      <w:r>
        <w:t>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14:paraId="4D99E163" w14:textId="77777777" w:rsidR="007F7215" w:rsidRDefault="007F7215">
      <w:pPr>
        <w:pStyle w:val="ConsPlusNormal"/>
        <w:spacing w:before="220"/>
        <w:ind w:firstLine="540"/>
        <w:jc w:val="both"/>
      </w:pPr>
      <w:r>
        <w:t>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14:paraId="23687220" w14:textId="77777777" w:rsidR="007F7215" w:rsidRDefault="007F7215">
      <w:pPr>
        <w:pStyle w:val="ConsPlusNormal"/>
        <w:spacing w:before="220"/>
        <w:ind w:firstLine="540"/>
        <w:jc w:val="both"/>
      </w:pPr>
      <w:r>
        <w:t>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14:paraId="78EF0353" w14:textId="77777777" w:rsidR="007F7215" w:rsidRDefault="007F7215">
      <w:pPr>
        <w:pStyle w:val="ConsPlusNormal"/>
        <w:spacing w:before="220"/>
        <w:ind w:firstLine="540"/>
        <w:jc w:val="both"/>
      </w:pPr>
      <w:r>
        <w:t xml:space="preserve">20. На стационарных ИЗАВ, оснащенных установками очистки газа, определение показателей </w:t>
      </w:r>
      <w:r>
        <w:lastRenderedPageBreak/>
        <w:t>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14:paraId="045F6EDB" w14:textId="77777777" w:rsidR="007F7215" w:rsidRDefault="007F7215">
      <w:pPr>
        <w:pStyle w:val="ConsPlusNormal"/>
        <w:spacing w:before="220"/>
        <w:ind w:firstLine="540"/>
        <w:jc w:val="both"/>
      </w:pPr>
      <w:r>
        <w:t>--------------------------------</w:t>
      </w:r>
    </w:p>
    <w:p w14:paraId="5C2C8A05" w14:textId="77777777" w:rsidR="007F7215" w:rsidRDefault="007F7215">
      <w:pPr>
        <w:pStyle w:val="ConsPlusNormal"/>
        <w:spacing w:before="220"/>
        <w:ind w:firstLine="540"/>
        <w:jc w:val="both"/>
      </w:pPr>
      <w:r>
        <w:t xml:space="preserve">&lt;7&gt; </w:t>
      </w:r>
      <w:hyperlink r:id="rId15">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14:paraId="33B7C014" w14:textId="77777777" w:rsidR="007F7215" w:rsidRDefault="007F7215">
      <w:pPr>
        <w:pStyle w:val="ConsPlusNormal"/>
        <w:jc w:val="both"/>
      </w:pPr>
    </w:p>
    <w:p w14:paraId="2B508613" w14:textId="77777777" w:rsidR="007F7215" w:rsidRDefault="007F7215">
      <w:pPr>
        <w:pStyle w:val="ConsPlusNormal"/>
        <w:ind w:firstLine="540"/>
        <w:jc w:val="both"/>
      </w:pPr>
      <w:r>
        <w:t>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14:paraId="4B345354" w14:textId="77777777" w:rsidR="007F7215" w:rsidRDefault="007F7215">
      <w:pPr>
        <w:pStyle w:val="ConsPlusNormal"/>
        <w:spacing w:before="220"/>
        <w:ind w:firstLine="540"/>
        <w:jc w:val="both"/>
      </w:pPr>
      <w:r>
        <w:t>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14:paraId="316DA1D9" w14:textId="77777777" w:rsidR="007F7215" w:rsidRDefault="007F7215">
      <w:pPr>
        <w:pStyle w:val="ConsPlusNormal"/>
        <w:spacing w:before="220"/>
        <w:ind w:firstLine="540"/>
        <w:jc w:val="both"/>
      </w:pPr>
      <w:r>
        <w:t>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14:paraId="55E6BDA0" w14:textId="77777777" w:rsidR="007F7215" w:rsidRDefault="007F7215">
      <w:pPr>
        <w:pStyle w:val="ConsPlusNormal"/>
        <w:spacing w:before="220"/>
        <w:ind w:firstLine="540"/>
        <w:jc w:val="both"/>
      </w:pPr>
      <w:r>
        <w:t>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14:paraId="10057B05" w14:textId="77777777" w:rsidR="007F7215" w:rsidRDefault="007F7215">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14:paraId="3D4D24C4" w14:textId="77777777" w:rsidR="007F7215" w:rsidRDefault="007F7215">
      <w:pPr>
        <w:pStyle w:val="ConsPlusNormal"/>
        <w:spacing w:before="220"/>
        <w:ind w:firstLine="540"/>
        <w:jc w:val="both"/>
      </w:pPr>
      <w:r>
        <w:t>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538844A6" w14:textId="77777777" w:rsidR="007F7215" w:rsidRDefault="007F7215">
      <w:pPr>
        <w:pStyle w:val="ConsPlusNormal"/>
        <w:spacing w:before="220"/>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p w14:paraId="2DBE7F27" w14:textId="77777777" w:rsidR="007F7215" w:rsidRDefault="007F7215">
      <w:pPr>
        <w:pStyle w:val="ConsPlusNormal"/>
        <w:spacing w:before="220"/>
        <w:ind w:firstLine="540"/>
        <w:jc w:val="both"/>
      </w:pPr>
      <w:bookmarkStart w:id="6" w:name="P156"/>
      <w:bookmarkEnd w:id="6"/>
      <w: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r:id="rId16">
        <w:r>
          <w:rPr>
            <w:color w:val="0000FF"/>
          </w:rPr>
          <w:t>законом</w:t>
        </w:r>
      </w:hyperlink>
      <w:r>
        <w:t xml:space="preserve"> от 29.06.2015 N 162-ФЗ "О стандартизации в Российской Федерации" &lt;8&gt;.</w:t>
      </w:r>
    </w:p>
    <w:p w14:paraId="0020D5C3" w14:textId="77777777" w:rsidR="007F7215" w:rsidRDefault="007F7215">
      <w:pPr>
        <w:pStyle w:val="ConsPlusNormal"/>
        <w:spacing w:before="220"/>
        <w:ind w:firstLine="540"/>
        <w:jc w:val="both"/>
      </w:pPr>
      <w:r>
        <w:t>--------------------------------</w:t>
      </w:r>
    </w:p>
    <w:p w14:paraId="06B53E1C" w14:textId="77777777" w:rsidR="007F7215" w:rsidRDefault="007F7215">
      <w:pPr>
        <w:pStyle w:val="ConsPlusNormal"/>
        <w:spacing w:before="220"/>
        <w:ind w:firstLine="540"/>
        <w:jc w:val="both"/>
      </w:pPr>
      <w:r>
        <w:t>&lt;8&gt; Собрание законодательства Российской Федерации, 2015, N 27, ст. 3953; 2021, N 1, ст. 62.</w:t>
      </w:r>
    </w:p>
    <w:p w14:paraId="721C6859" w14:textId="77777777" w:rsidR="007F7215" w:rsidRDefault="007F7215">
      <w:pPr>
        <w:pStyle w:val="ConsPlusNormal"/>
        <w:jc w:val="both"/>
      </w:pPr>
    </w:p>
    <w:p w14:paraId="46DC250B" w14:textId="77777777" w:rsidR="007F7215" w:rsidRDefault="007F7215">
      <w:pPr>
        <w:pStyle w:val="ConsPlusNormal"/>
        <w:ind w:firstLine="540"/>
        <w:jc w:val="both"/>
      </w:pPr>
      <w:r>
        <w:t xml:space="preserve">24. Результаты инструментальных измерений документируются в виде таблицы, </w:t>
      </w:r>
      <w:r>
        <w:lastRenderedPageBreak/>
        <w:t xml:space="preserve">рекомендуемый образец которой приведен в </w:t>
      </w:r>
      <w:hyperlink w:anchor="P54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14:paraId="0685F855" w14:textId="77777777" w:rsidR="007F7215" w:rsidRDefault="007F7215">
      <w:pPr>
        <w:pStyle w:val="ConsPlusNormal"/>
        <w:spacing w:before="220"/>
        <w:ind w:firstLine="540"/>
        <w:jc w:val="both"/>
      </w:pPr>
      <w:r>
        <w:t xml:space="preserve">25. Количество и нумерация граф в рекомендуемом образце </w:t>
      </w:r>
      <w:hyperlink w:anchor="P544">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14:paraId="5C94867B" w14:textId="77777777" w:rsidR="007F7215" w:rsidRDefault="007F7215">
      <w:pPr>
        <w:pStyle w:val="ConsPlusNormal"/>
        <w:spacing w:before="220"/>
        <w:ind w:firstLine="540"/>
        <w:jc w:val="both"/>
      </w:pPr>
      <w:r>
        <w:t xml:space="preserve">В </w:t>
      </w:r>
      <w:hyperlink w:anchor="P544">
        <w:r>
          <w:rPr>
            <w:color w:val="0000FF"/>
          </w:rPr>
          <w:t>таблице N 2.1</w:t>
        </w:r>
      </w:hyperlink>
      <w: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r:id="rId1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r:id="rId18">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56">
        <w:r>
          <w:rPr>
            <w:color w:val="0000FF"/>
          </w:rPr>
          <w:t>пунктом 23</w:t>
        </w:r>
      </w:hyperlink>
      <w:r>
        <w:t xml:space="preserve"> настоящего Порядка.</w:t>
      </w:r>
    </w:p>
    <w:p w14:paraId="48F7FFF7" w14:textId="77777777" w:rsidR="007F7215" w:rsidRDefault="007F7215">
      <w:pPr>
        <w:pStyle w:val="ConsPlusNormal"/>
        <w:spacing w:before="220"/>
        <w:ind w:firstLine="540"/>
        <w:jc w:val="both"/>
      </w:pPr>
      <w:r>
        <w:t>--------------------------------</w:t>
      </w:r>
    </w:p>
    <w:p w14:paraId="6D23740E" w14:textId="77777777" w:rsidR="007F7215" w:rsidRDefault="007F7215">
      <w:pPr>
        <w:pStyle w:val="ConsPlusNormal"/>
        <w:spacing w:before="220"/>
        <w:ind w:firstLine="540"/>
        <w:jc w:val="both"/>
      </w:pPr>
      <w:r>
        <w:t>&lt;9&gt; Зарегистрировано Минюстом России 29.01.2021, регистрационный N 62296.</w:t>
      </w:r>
    </w:p>
    <w:p w14:paraId="04282850" w14:textId="77777777" w:rsidR="007F7215" w:rsidRDefault="007F7215">
      <w:pPr>
        <w:pStyle w:val="ConsPlusNormal"/>
        <w:spacing w:before="220"/>
        <w:ind w:firstLine="540"/>
        <w:jc w:val="both"/>
      </w:pPr>
      <w:r>
        <w:t>&lt;10&gt; Собрание законодательства Российской Федерации, 2015, N 29, ст. 4524; 2019, N 20, ст. 2472.</w:t>
      </w:r>
    </w:p>
    <w:p w14:paraId="139F35D8" w14:textId="77777777" w:rsidR="007F7215" w:rsidRDefault="007F7215">
      <w:pPr>
        <w:pStyle w:val="ConsPlusNormal"/>
        <w:jc w:val="both"/>
      </w:pPr>
    </w:p>
    <w:p w14:paraId="5DE15C75" w14:textId="77777777" w:rsidR="007F7215" w:rsidRDefault="007F7215">
      <w:pPr>
        <w:pStyle w:val="ConsPlusNormal"/>
        <w:ind w:firstLine="540"/>
        <w:jc w:val="both"/>
      </w:pPr>
      <w:bookmarkStart w:id="7" w:name="P167"/>
      <w:bookmarkEnd w:id="7"/>
      <w:r>
        <w:t>26. Использование расчетных методов для определения показателей выбросов организованных ИЗАВ допускается в следующих случаях:</w:t>
      </w:r>
    </w:p>
    <w:p w14:paraId="29A4EF2A" w14:textId="77777777" w:rsidR="007F7215" w:rsidRDefault="007F7215">
      <w:pPr>
        <w:pStyle w:val="ConsPlusNormal"/>
        <w:spacing w:before="220"/>
        <w:ind w:firstLine="540"/>
        <w:jc w:val="both"/>
      </w:pPr>
      <w:r>
        <w:t>отсутствие аттестованных методик (методов) измерения &lt;11&gt; загрязняющего вещества;</w:t>
      </w:r>
    </w:p>
    <w:p w14:paraId="3777DEFF" w14:textId="77777777" w:rsidR="007F7215" w:rsidRDefault="007F7215">
      <w:pPr>
        <w:pStyle w:val="ConsPlusNormal"/>
        <w:spacing w:before="220"/>
        <w:ind w:firstLine="540"/>
        <w:jc w:val="both"/>
      </w:pPr>
      <w:r>
        <w:t>--------------------------------</w:t>
      </w:r>
    </w:p>
    <w:p w14:paraId="0CB2B415" w14:textId="77777777" w:rsidR="007F7215" w:rsidRDefault="007F7215">
      <w:pPr>
        <w:pStyle w:val="ConsPlusNormal"/>
        <w:spacing w:before="220"/>
        <w:ind w:firstLine="540"/>
        <w:jc w:val="both"/>
      </w:pPr>
      <w:r>
        <w:t xml:space="preserve">&lt;11&gt; </w:t>
      </w:r>
      <w:hyperlink r:id="rId19">
        <w:r>
          <w:rPr>
            <w:color w:val="0000FF"/>
          </w:rPr>
          <w:t>Часть 2 статьи 5</w:t>
        </w:r>
      </w:hyperlink>
      <w:r>
        <w:t xml:space="preserve"> Федерального закона от 26.06.2008 N 102-ФЗ "Об обеспечении единства измерений" (Собрание законодательства Российской Федерации, 2008, N 26, ст. 3021).</w:t>
      </w:r>
    </w:p>
    <w:p w14:paraId="3EB33C22" w14:textId="77777777" w:rsidR="007F7215" w:rsidRDefault="007F7215">
      <w:pPr>
        <w:pStyle w:val="ConsPlusNormal"/>
        <w:jc w:val="both"/>
      </w:pPr>
    </w:p>
    <w:p w14:paraId="7D16A829" w14:textId="77777777" w:rsidR="007F7215" w:rsidRDefault="007F7215">
      <w:pPr>
        <w:pStyle w:val="ConsPlusNormal"/>
        <w:ind w:firstLine="540"/>
        <w:jc w:val="both"/>
      </w:pPr>
      <w:r>
        <w:t>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14:paraId="693E157E" w14:textId="77777777" w:rsidR="007F7215" w:rsidRDefault="007F7215">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14:paraId="0DCB727F" w14:textId="77777777" w:rsidR="007F7215" w:rsidRDefault="007F7215">
      <w:pPr>
        <w:pStyle w:val="ConsPlusNormal"/>
        <w:spacing w:before="220"/>
        <w:ind w:firstLine="540"/>
        <w:jc w:val="both"/>
      </w:pPr>
      <w:r>
        <w:t>27. Использование расчетных методов для определения показателей выбросов допускается также для неорганизованных и (или) линейных стационарных ИЗАВ.</w:t>
      </w:r>
    </w:p>
    <w:p w14:paraId="50F41EF1" w14:textId="77777777" w:rsidR="007F7215" w:rsidRDefault="007F7215">
      <w:pPr>
        <w:pStyle w:val="ConsPlusNormal"/>
        <w:spacing w:before="220"/>
        <w:ind w:firstLine="540"/>
        <w:jc w:val="both"/>
      </w:pPr>
      <w:bookmarkStart w:id="8" w:name="P175"/>
      <w:bookmarkEnd w:id="8"/>
      <w:r>
        <w:t>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14:paraId="4053F538" w14:textId="77777777" w:rsidR="007F7215" w:rsidRDefault="007F7215">
      <w:pPr>
        <w:pStyle w:val="ConsPlusNormal"/>
        <w:spacing w:before="220"/>
        <w:ind w:firstLine="540"/>
        <w:jc w:val="both"/>
      </w:pPr>
      <w:r>
        <w:lastRenderedPageBreak/>
        <w:t>от неорганизованных ИЗАВ;</w:t>
      </w:r>
    </w:p>
    <w:p w14:paraId="6FF32DDF" w14:textId="77777777" w:rsidR="007F7215" w:rsidRDefault="007F7215">
      <w:pPr>
        <w:pStyle w:val="ConsPlusNormal"/>
        <w:spacing w:before="220"/>
        <w:ind w:firstLine="540"/>
        <w:jc w:val="both"/>
      </w:pPr>
      <w:r>
        <w:t>от топливосжигающих установок мощностью не более 50 МВт;</w:t>
      </w:r>
    </w:p>
    <w:p w14:paraId="5F33BD9E" w14:textId="77777777" w:rsidR="007F7215" w:rsidRDefault="007F7215">
      <w:pPr>
        <w:pStyle w:val="ConsPlusNormal"/>
        <w:spacing w:before="22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14:paraId="5EFE4F1B" w14:textId="77777777" w:rsidR="007F7215" w:rsidRDefault="007F7215">
      <w:pPr>
        <w:pStyle w:val="ConsPlusNormal"/>
        <w:spacing w:before="220"/>
        <w:ind w:firstLine="540"/>
        <w:jc w:val="both"/>
      </w:pPr>
      <w:r>
        <w:t>от инфраструктуры транспортных объектов, дизельных установок, бензоэлектростанций, бензопил и подобного оборудования;</w:t>
      </w:r>
    </w:p>
    <w:p w14:paraId="5D2DB08C" w14:textId="77777777" w:rsidR="007F7215" w:rsidRDefault="007F7215">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14:paraId="3CDAE0B9" w14:textId="77777777" w:rsidR="007F7215" w:rsidRDefault="007F7215">
      <w:pPr>
        <w:pStyle w:val="ConsPlusNormal"/>
        <w:spacing w:before="220"/>
        <w:ind w:firstLine="540"/>
        <w:jc w:val="both"/>
      </w:pPr>
      <w:r>
        <w:t>от карьеров добычи полезных ископаемых и открытых участков обработки полезных ископаемых;</w:t>
      </w:r>
    </w:p>
    <w:p w14:paraId="33EBE855" w14:textId="77777777" w:rsidR="007F7215" w:rsidRDefault="007F7215">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14:paraId="7C3CD785" w14:textId="77777777" w:rsidR="007F7215" w:rsidRDefault="007F7215">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14:paraId="452516EE" w14:textId="77777777" w:rsidR="007F7215" w:rsidRDefault="007F7215">
      <w:pPr>
        <w:pStyle w:val="ConsPlusNormal"/>
        <w:spacing w:before="220"/>
        <w:ind w:firstLine="540"/>
        <w:jc w:val="both"/>
      </w:pPr>
      <w:bookmarkStart w:id="9" w:name="P184"/>
      <w:bookmarkEnd w:id="9"/>
      <w:r>
        <w:t>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14:paraId="3AED8DFD" w14:textId="77777777" w:rsidR="007F7215" w:rsidRDefault="007F7215">
      <w:pPr>
        <w:pStyle w:val="ConsPlusNormal"/>
        <w:spacing w:before="220"/>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14:paraId="466D0178" w14:textId="77777777" w:rsidR="007F7215" w:rsidRDefault="007F7215">
      <w:pPr>
        <w:pStyle w:val="ConsPlusNormal"/>
        <w:spacing w:before="220"/>
        <w:ind w:firstLine="540"/>
        <w:jc w:val="both"/>
      </w:pPr>
      <w:r>
        <w:t xml:space="preserve">Если перечень методик расчета выбросов, указанный в </w:t>
      </w:r>
      <w:hyperlink w:anchor="P184">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14:paraId="5EDE3B46" w14:textId="77777777" w:rsidR="007F7215" w:rsidRDefault="007F7215">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14:paraId="0E94CEBD" w14:textId="77777777" w:rsidR="007F7215" w:rsidRDefault="007F7215">
      <w:pPr>
        <w:pStyle w:val="ConsPlusNormal"/>
        <w:spacing w:before="220"/>
        <w:ind w:firstLine="540"/>
        <w:jc w:val="both"/>
      </w:pPr>
      <w:r>
        <w:t>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14:paraId="7DCBE81F" w14:textId="77777777" w:rsidR="007F7215" w:rsidRDefault="007F7215">
      <w:pPr>
        <w:pStyle w:val="ConsPlusNormal"/>
        <w:spacing w:before="220"/>
        <w:ind w:firstLine="540"/>
        <w:jc w:val="both"/>
      </w:pPr>
      <w:r>
        <w:t>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14:paraId="1294E7B3" w14:textId="77777777" w:rsidR="007F7215" w:rsidRDefault="007F7215">
      <w:pPr>
        <w:pStyle w:val="ConsPlusNormal"/>
        <w:spacing w:before="220"/>
        <w:ind w:firstLine="540"/>
        <w:jc w:val="both"/>
      </w:pPr>
      <w:r>
        <w:lastRenderedPageBreak/>
        <w:t>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14:paraId="75896A02" w14:textId="77777777" w:rsidR="007F7215" w:rsidRDefault="007F7215">
      <w:pPr>
        <w:pStyle w:val="ConsPlusNormal"/>
        <w:spacing w:before="220"/>
        <w:ind w:firstLine="540"/>
        <w:jc w:val="both"/>
      </w:pPr>
      <w:r>
        <w:t>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14:paraId="33B4C078" w14:textId="77777777" w:rsidR="007F7215" w:rsidRDefault="007F7215">
      <w:pPr>
        <w:pStyle w:val="ConsPlusNormal"/>
        <w:jc w:val="both"/>
      </w:pPr>
    </w:p>
    <w:p w14:paraId="38488B3E" w14:textId="77777777" w:rsidR="007F7215" w:rsidRDefault="007F7215">
      <w:pPr>
        <w:pStyle w:val="ConsPlusTitle"/>
        <w:jc w:val="center"/>
        <w:outlineLvl w:val="1"/>
      </w:pPr>
      <w:bookmarkStart w:id="10" w:name="P193"/>
      <w:bookmarkEnd w:id="10"/>
      <w:r>
        <w:t>V. Документирование и хранение данных, полученных</w:t>
      </w:r>
    </w:p>
    <w:p w14:paraId="5212A695" w14:textId="77777777" w:rsidR="007F7215" w:rsidRDefault="007F7215">
      <w:pPr>
        <w:pStyle w:val="ConsPlusTitle"/>
        <w:jc w:val="center"/>
      </w:pPr>
      <w:r>
        <w:t>в результате инвентаризации выбросов, ее корректировки</w:t>
      </w:r>
    </w:p>
    <w:p w14:paraId="308D92E6" w14:textId="77777777" w:rsidR="007F7215" w:rsidRDefault="007F7215">
      <w:pPr>
        <w:pStyle w:val="ConsPlusNormal"/>
        <w:jc w:val="both"/>
      </w:pPr>
    </w:p>
    <w:p w14:paraId="42494331" w14:textId="77777777" w:rsidR="007F7215" w:rsidRDefault="007F7215">
      <w:pPr>
        <w:pStyle w:val="ConsPlusNormal"/>
        <w:ind w:firstLine="540"/>
        <w:jc w:val="both"/>
      </w:pPr>
      <w: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anchor="P1267">
        <w:r>
          <w:rPr>
            <w:color w:val="0000FF"/>
          </w:rPr>
          <w:t>приложении N 4</w:t>
        </w:r>
      </w:hyperlink>
      <w:r>
        <w:t xml:space="preserve"> к настоящему Порядку.</w:t>
      </w:r>
    </w:p>
    <w:p w14:paraId="0FA38D24" w14:textId="77777777" w:rsidR="007F7215" w:rsidRDefault="007F7215">
      <w:pPr>
        <w:pStyle w:val="ConsPlusNormal"/>
        <w:spacing w:before="220"/>
        <w:ind w:firstLine="540"/>
        <w:jc w:val="both"/>
      </w:pPr>
      <w:r>
        <w:t>Хозяйствующий субъект обязан хранить предыдущий отчет о проведенной инвентаризации выбросов. Срок хранения предыдущего отчета не ограничен.</w:t>
      </w:r>
    </w:p>
    <w:p w14:paraId="106A457E" w14:textId="77777777" w:rsidR="007F7215" w:rsidRDefault="007F7215">
      <w:pPr>
        <w:pStyle w:val="ConsPlusNormal"/>
        <w:spacing w:before="220"/>
        <w:ind w:firstLine="540"/>
        <w:jc w:val="both"/>
      </w:pPr>
      <w:bookmarkStart w:id="11" w:name="P198"/>
      <w:bookmarkEnd w:id="11"/>
      <w:r>
        <w:t>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14:paraId="57F8BB14" w14:textId="77777777" w:rsidR="007F7215" w:rsidRDefault="007F7215">
      <w:pPr>
        <w:pStyle w:val="ConsPlusNormal"/>
        <w:spacing w:before="220"/>
        <w:ind w:firstLine="540"/>
        <w:jc w:val="both"/>
      </w:pPr>
      <w:r>
        <w:t>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14:paraId="7C2DD2F7" w14:textId="77777777" w:rsidR="007F7215" w:rsidRDefault="007F7215">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14:paraId="050352BB" w14:textId="77777777" w:rsidR="007F7215" w:rsidRDefault="007F7215">
      <w:pPr>
        <w:pStyle w:val="ConsPlusNormal"/>
        <w:spacing w:before="220"/>
        <w:ind w:firstLine="540"/>
        <w:jc w:val="both"/>
      </w:pPr>
      <w:r>
        <w:t>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14:paraId="6B89934B" w14:textId="77777777" w:rsidR="007F7215" w:rsidRDefault="007F7215">
      <w:pPr>
        <w:pStyle w:val="ConsPlusNormal"/>
        <w:spacing w:before="22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w:t>
      </w:r>
    </w:p>
    <w:p w14:paraId="17E48967" w14:textId="77777777" w:rsidR="007F7215" w:rsidRDefault="007F7215">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14:paraId="3577F049" w14:textId="77777777" w:rsidR="007F7215" w:rsidRDefault="007F7215">
      <w:pPr>
        <w:pStyle w:val="ConsPlusNormal"/>
        <w:spacing w:before="220"/>
        <w:ind w:firstLine="540"/>
        <w:jc w:val="both"/>
      </w:pPr>
      <w:r>
        <w:lastRenderedPageBreak/>
        <w:t>информацию о должностных лицах, ответственных за проведение инвентаризации выбросов.</w:t>
      </w:r>
    </w:p>
    <w:p w14:paraId="5549FF61" w14:textId="77777777" w:rsidR="007F7215" w:rsidRDefault="007F7215">
      <w:pPr>
        <w:pStyle w:val="ConsPlusNormal"/>
        <w:spacing w:before="220"/>
        <w:ind w:firstLine="540"/>
        <w:jc w:val="both"/>
      </w:pPr>
      <w:bookmarkStart w:id="12" w:name="P205"/>
      <w:bookmarkEnd w:id="12"/>
      <w:r>
        <w:t xml:space="preserve">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r:id="rId20">
        <w:r>
          <w:rPr>
            <w:color w:val="0000FF"/>
          </w:rPr>
          <w:t>законом</w:t>
        </w:r>
      </w:hyperlink>
      <w: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14:paraId="12D7046F" w14:textId="77777777" w:rsidR="007F7215" w:rsidRDefault="007F7215">
      <w:pPr>
        <w:pStyle w:val="ConsPlusNormal"/>
        <w:spacing w:before="220"/>
        <w:ind w:firstLine="540"/>
        <w:jc w:val="both"/>
      </w:pPr>
      <w:r>
        <w:t xml:space="preserve">37. К отчету о результатах инвентаризации выбросов прилагается карта-схема, составленная в соответствии с </w:t>
      </w:r>
      <w:hyperlink w:anchor="P126">
        <w:r>
          <w:rPr>
            <w:color w:val="0000FF"/>
          </w:rPr>
          <w:t>пунктом 16</w:t>
        </w:r>
      </w:hyperlink>
      <w:r>
        <w:t xml:space="preserve"> настоящего Порядка.</w:t>
      </w:r>
    </w:p>
    <w:p w14:paraId="5DD1C1C8" w14:textId="77777777" w:rsidR="007F7215" w:rsidRDefault="007F7215">
      <w:pPr>
        <w:pStyle w:val="ConsPlusNormal"/>
        <w:spacing w:before="220"/>
        <w:ind w:firstLine="540"/>
        <w:jc w:val="both"/>
      </w:pPr>
      <w: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8">
        <w:r>
          <w:rPr>
            <w:color w:val="0000FF"/>
          </w:rPr>
          <w:t>главами II</w:t>
        </w:r>
      </w:hyperlink>
      <w:r>
        <w:t xml:space="preserve"> - </w:t>
      </w:r>
      <w:hyperlink w:anchor="P135">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14:paraId="5303FCFB" w14:textId="77777777" w:rsidR="007F7215" w:rsidRDefault="007F7215">
      <w:pPr>
        <w:pStyle w:val="ConsPlusNormal"/>
        <w:spacing w:before="220"/>
        <w:ind w:firstLine="540"/>
        <w:jc w:val="both"/>
      </w:pPr>
      <w: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anchor="P635">
        <w:r>
          <w:rPr>
            <w:color w:val="0000FF"/>
          </w:rPr>
          <w:t>приложении N 3</w:t>
        </w:r>
      </w:hyperlink>
      <w:r>
        <w:t xml:space="preserve"> к настоящему Порядку.</w:t>
      </w:r>
    </w:p>
    <w:p w14:paraId="5B0D1587" w14:textId="77777777" w:rsidR="007F7215" w:rsidRDefault="007F7215">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640">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667">
        <w:r>
          <w:rPr>
            <w:color w:val="0000FF"/>
          </w:rPr>
          <w:t>графы 3</w:t>
        </w:r>
      </w:hyperlink>
      <w:r>
        <w:t xml:space="preserve"> и </w:t>
      </w:r>
      <w:hyperlink w:anchor="P668">
        <w:r>
          <w:rPr>
            <w:color w:val="0000FF"/>
          </w:rPr>
          <w:t>4</w:t>
        </w:r>
      </w:hyperlink>
      <w:r>
        <w:t xml:space="preserve"> указанной таблицы не заполняются.</w:t>
      </w:r>
    </w:p>
    <w:p w14:paraId="1FFFCEE9" w14:textId="77777777" w:rsidR="007F7215" w:rsidRDefault="007F7215">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14:paraId="33B18594" w14:textId="77777777" w:rsidR="007F7215" w:rsidRDefault="007F7215">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14:paraId="3C5E5CCD" w14:textId="77777777" w:rsidR="007F7215" w:rsidRDefault="007F7215">
      <w:pPr>
        <w:pStyle w:val="ConsPlusNormal"/>
        <w:spacing w:before="220"/>
        <w:ind w:firstLine="540"/>
        <w:jc w:val="both"/>
      </w:pPr>
      <w:r>
        <w:t xml:space="preserve">Рекомендуемый образец документирования данных о стационарных источниках выбросов загрязняющих веществ приведен в </w:t>
      </w:r>
      <w:hyperlink w:anchor="P724">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14:paraId="0B1AFCBE" w14:textId="77777777" w:rsidR="007F7215" w:rsidRDefault="007F7215">
      <w:pPr>
        <w:pStyle w:val="ConsPlusNormal"/>
        <w:spacing w:before="22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14:paraId="255EB774" w14:textId="77777777" w:rsidR="007F7215" w:rsidRDefault="007F7215">
      <w:pPr>
        <w:pStyle w:val="ConsPlusNormal"/>
        <w:spacing w:before="220"/>
        <w:ind w:firstLine="540"/>
        <w:jc w:val="both"/>
      </w:pPr>
      <w:r>
        <w:lastRenderedPageBreak/>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14:paraId="3DB099FC" w14:textId="77777777" w:rsidR="007F7215" w:rsidRDefault="007F7215">
      <w:pPr>
        <w:pStyle w:val="ConsPlusNormal"/>
        <w:spacing w:before="220"/>
        <w:ind w:firstLine="540"/>
        <w:jc w:val="both"/>
      </w:pPr>
      <w:r>
        <w:t>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14:paraId="3B101EE8" w14:textId="77777777" w:rsidR="007F7215" w:rsidRDefault="007F7215">
      <w:pPr>
        <w:pStyle w:val="ConsPlusNormal"/>
        <w:spacing w:before="220"/>
        <w:ind w:firstLine="540"/>
        <w:jc w:val="both"/>
      </w:pPr>
      <w:r>
        <w:t>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14:paraId="747E7342" w14:textId="77777777" w:rsidR="007F7215" w:rsidRDefault="007F7215">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14:paraId="3218A808" w14:textId="77777777" w:rsidR="007F7215" w:rsidRDefault="007F7215">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14:paraId="76F31AE3" w14:textId="77777777" w:rsidR="007F7215" w:rsidRDefault="007F7215">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14:paraId="675B6A74" w14:textId="77777777" w:rsidR="007F7215" w:rsidRDefault="007F7215">
      <w:pPr>
        <w:pStyle w:val="ConsPlusNormal"/>
        <w:spacing w:before="220"/>
        <w:ind w:firstLine="540"/>
        <w:jc w:val="both"/>
      </w:pPr>
      <w: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anchor="P947">
        <w:r>
          <w:rPr>
            <w:color w:val="0000FF"/>
          </w:rPr>
          <w:t>таблице N 3.3</w:t>
        </w:r>
      </w:hyperlink>
      <w:r>
        <w:t xml:space="preserve"> приложения N 3 к настоящему Порядку.</w:t>
      </w:r>
    </w:p>
    <w:p w14:paraId="390FC4E0" w14:textId="77777777" w:rsidR="007F7215" w:rsidRDefault="007F7215">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972">
        <w:r>
          <w:rPr>
            <w:color w:val="0000FF"/>
          </w:rPr>
          <w:t>таблице N 3.4</w:t>
        </w:r>
      </w:hyperlink>
      <w:r>
        <w:t xml:space="preserve"> приложения N 3 к настоящему Порядку.</w:t>
      </w:r>
    </w:p>
    <w:p w14:paraId="2D008BF5" w14:textId="77777777" w:rsidR="007F7215" w:rsidRDefault="007F7215">
      <w:pPr>
        <w:pStyle w:val="ConsPlusNormal"/>
        <w:spacing w:before="220"/>
        <w:ind w:firstLine="540"/>
        <w:jc w:val="both"/>
      </w:pPr>
      <w:r>
        <w:t xml:space="preserve">Рекомендуемый образец для дополнительного документирования данных о стационарных ИЗАВ в случае факельного горения приведен в </w:t>
      </w:r>
      <w:hyperlink w:anchor="P996">
        <w:r>
          <w:rPr>
            <w:color w:val="0000FF"/>
          </w:rPr>
          <w:t>таблице N 3.5</w:t>
        </w:r>
      </w:hyperlink>
      <w:r>
        <w:t xml:space="preserve"> приложения N 3 к настоящему Порядку.</w:t>
      </w:r>
    </w:p>
    <w:p w14:paraId="090613E5" w14:textId="77777777" w:rsidR="007F7215" w:rsidRDefault="007F7215">
      <w:pPr>
        <w:pStyle w:val="ConsPlusNormal"/>
        <w:spacing w:before="220"/>
        <w:ind w:firstLine="540"/>
        <w:jc w:val="both"/>
      </w:pPr>
      <w: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anchor="P1019">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14:paraId="4935DC28" w14:textId="77777777" w:rsidR="007F7215" w:rsidRDefault="007F7215">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076">
        <w:r>
          <w:rPr>
            <w:color w:val="0000FF"/>
          </w:rPr>
          <w:t>таблице N 3.7</w:t>
        </w:r>
      </w:hyperlink>
      <w:r>
        <w:t xml:space="preserve"> приложения N 3 к настоящему Порядку.</w:t>
      </w:r>
    </w:p>
    <w:p w14:paraId="324BCB91" w14:textId="77777777" w:rsidR="007F7215" w:rsidRDefault="007F7215">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14:paraId="20CD35C5" w14:textId="77777777" w:rsidR="007F7215" w:rsidRDefault="007F7215">
      <w:pPr>
        <w:pStyle w:val="ConsPlusNormal"/>
        <w:spacing w:before="220"/>
        <w:ind w:firstLine="540"/>
        <w:jc w:val="both"/>
      </w:pPr>
      <w:r>
        <w:t xml:space="preserve">40. Данные о выбросах от передвижных ИЗАВ указываются в виде таблицы, рекомендуемый образец которой приведен в </w:t>
      </w:r>
      <w:hyperlink w:anchor="P1180">
        <w:r>
          <w:rPr>
            <w:color w:val="0000FF"/>
          </w:rPr>
          <w:t>таблице 3.8</w:t>
        </w:r>
      </w:hyperlink>
      <w:r>
        <w:t xml:space="preserve"> приложения N 3 к настоящему Порядку.</w:t>
      </w:r>
    </w:p>
    <w:p w14:paraId="7B9493F7" w14:textId="77777777" w:rsidR="007F7215" w:rsidRDefault="007F7215">
      <w:pPr>
        <w:pStyle w:val="ConsPlusNormal"/>
        <w:spacing w:before="220"/>
        <w:ind w:firstLine="540"/>
        <w:jc w:val="both"/>
      </w:pPr>
      <w:r>
        <w:t xml:space="preserve">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w:t>
      </w:r>
      <w:r>
        <w:lastRenderedPageBreak/>
        <w:t>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измерений, средствами измерений и (или) методиками (методами) измерений.</w:t>
      </w:r>
    </w:p>
    <w:p w14:paraId="0DFD5CED" w14:textId="77777777" w:rsidR="007F7215" w:rsidRDefault="007F7215">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организованных ИЗАВ для каждой пробы рассчитывается по формуле (1):</w:t>
      </w:r>
    </w:p>
    <w:p w14:paraId="4BE29CAE" w14:textId="77777777" w:rsidR="007F7215" w:rsidRDefault="007F7215">
      <w:pPr>
        <w:pStyle w:val="ConsPlusNormal"/>
        <w:jc w:val="both"/>
      </w:pPr>
    </w:p>
    <w:p w14:paraId="4FA19BF9" w14:textId="77777777" w:rsidR="007F7215" w:rsidRDefault="007F7215">
      <w:pPr>
        <w:pStyle w:val="ConsPlusNormal"/>
        <w:ind w:firstLine="540"/>
        <w:jc w:val="both"/>
      </w:pPr>
      <w:bookmarkStart w:id="13" w:name="P230"/>
      <w:bookmarkEnd w:id="13"/>
      <w:r>
        <w:rPr>
          <w:noProof/>
          <w:position w:val="-26"/>
        </w:rPr>
        <w:drawing>
          <wp:inline distT="0" distB="0" distL="0" distR="0" wp14:anchorId="265F963A" wp14:editId="3C13089C">
            <wp:extent cx="383032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30320" cy="477520"/>
                    </a:xfrm>
                    <a:prstGeom prst="rect">
                      <a:avLst/>
                    </a:prstGeom>
                    <a:noFill/>
                    <a:ln>
                      <a:noFill/>
                    </a:ln>
                  </pic:spPr>
                </pic:pic>
              </a:graphicData>
            </a:graphic>
          </wp:inline>
        </w:drawing>
      </w:r>
      <w:r>
        <w:t xml:space="preserve"> (1),</w:t>
      </w:r>
    </w:p>
    <w:p w14:paraId="05E9745B" w14:textId="77777777" w:rsidR="007F7215" w:rsidRDefault="007F7215">
      <w:pPr>
        <w:pStyle w:val="ConsPlusNormal"/>
        <w:jc w:val="both"/>
      </w:pPr>
    </w:p>
    <w:p w14:paraId="682172D1" w14:textId="77777777" w:rsidR="007F7215" w:rsidRDefault="007F7215">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14:paraId="663E98C3" w14:textId="77777777" w:rsidR="007F7215" w:rsidRDefault="007F7215">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2</w:t>
      </w:r>
      <w:r>
        <w:t>/с (включая объем водяных паров), выбрасываемой в атмосферный воздух из устья ИЗАВ за 1 секунду при температуре отходящего газа Т</w:t>
      </w:r>
      <w:r>
        <w:rPr>
          <w:vertAlign w:val="subscript"/>
        </w:rPr>
        <w:t>г</w:t>
      </w:r>
      <w:r>
        <w:t xml:space="preserve"> (°C);</w:t>
      </w:r>
    </w:p>
    <w:p w14:paraId="0A774CB5" w14:textId="77777777" w:rsidR="007F7215" w:rsidRDefault="007F7215">
      <w:pPr>
        <w:pStyle w:val="ConsPlusNormal"/>
        <w:spacing w:before="220"/>
        <w:ind w:firstLine="540"/>
        <w:jc w:val="both"/>
      </w:pPr>
      <w:r>
        <w:t>Т</w:t>
      </w:r>
      <w:r>
        <w:rPr>
          <w:vertAlign w:val="subscript"/>
        </w:rPr>
        <w:t>г</w:t>
      </w:r>
      <w:r>
        <w:t xml:space="preserve"> (°C) - температура отходящего газа на выходе из ИЗАВ;</w:t>
      </w:r>
    </w:p>
    <w:p w14:paraId="1DC66365" w14:textId="77777777" w:rsidR="007F7215" w:rsidRDefault="007F7215">
      <w:pPr>
        <w:pStyle w:val="ConsPlusNormal"/>
        <w:spacing w:before="220"/>
        <w:ind w:firstLine="540"/>
        <w:jc w:val="both"/>
      </w:pPr>
      <w:r>
        <w:rPr>
          <w:noProof/>
          <w:position w:val="-8"/>
        </w:rPr>
        <w:drawing>
          <wp:inline distT="0" distB="0" distL="0" distR="0" wp14:anchorId="413E24D5" wp14:editId="0817E942">
            <wp:extent cx="1841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14:paraId="5EDFD08A" w14:textId="77777777" w:rsidR="007F7215" w:rsidRDefault="007F7215">
      <w:pPr>
        <w:pStyle w:val="ConsPlusNormal"/>
        <w:spacing w:before="220"/>
        <w:ind w:firstLine="540"/>
        <w:jc w:val="both"/>
      </w:pPr>
      <w:r>
        <w:t>K</w:t>
      </w:r>
      <w:r>
        <w:rPr>
          <w:vertAlign w:val="subscript"/>
        </w:rPr>
        <w:t>t</w:t>
      </w:r>
      <w:r>
        <w:t xml:space="preserve"> - коэффициент, учитывающий длительность выброса ЗВ, определяется по формуле (2):</w:t>
      </w:r>
    </w:p>
    <w:p w14:paraId="4B501679" w14:textId="77777777" w:rsidR="007F7215" w:rsidRDefault="007F7215">
      <w:pPr>
        <w:pStyle w:val="ConsPlusNormal"/>
        <w:jc w:val="both"/>
      </w:pPr>
    </w:p>
    <w:p w14:paraId="5A7AFFB7" w14:textId="77777777" w:rsidR="007F7215" w:rsidRDefault="007F7215">
      <w:pPr>
        <w:pStyle w:val="ConsPlusNormal"/>
        <w:ind w:firstLine="540"/>
        <w:jc w:val="both"/>
      </w:pPr>
      <w:r>
        <w:rPr>
          <w:noProof/>
          <w:position w:val="-43"/>
        </w:rPr>
        <w:drawing>
          <wp:inline distT="0" distB="0" distL="0" distR="0" wp14:anchorId="185C2F58" wp14:editId="2390F672">
            <wp:extent cx="3101340" cy="6959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1340" cy="695960"/>
                    </a:xfrm>
                    <a:prstGeom prst="rect">
                      <a:avLst/>
                    </a:prstGeom>
                    <a:noFill/>
                    <a:ln>
                      <a:noFill/>
                    </a:ln>
                  </pic:spPr>
                </pic:pic>
              </a:graphicData>
            </a:graphic>
          </wp:inline>
        </w:drawing>
      </w:r>
      <w:r>
        <w:t xml:space="preserve"> (2),</w:t>
      </w:r>
    </w:p>
    <w:p w14:paraId="3BB0EE91" w14:textId="77777777" w:rsidR="007F7215" w:rsidRDefault="007F7215">
      <w:pPr>
        <w:pStyle w:val="ConsPlusNormal"/>
        <w:jc w:val="both"/>
      </w:pPr>
    </w:p>
    <w:p w14:paraId="0DBCF769" w14:textId="77777777" w:rsidR="007F7215" w:rsidRDefault="007F7215">
      <w:pPr>
        <w:pStyle w:val="ConsPlusNormal"/>
        <w:ind w:firstLine="540"/>
        <w:jc w:val="both"/>
      </w:pPr>
      <w:r>
        <w:t xml:space="preserve">где </w:t>
      </w:r>
      <w:r>
        <w:rPr>
          <w:noProof/>
          <w:position w:val="-6"/>
        </w:rPr>
        <w:drawing>
          <wp:inline distT="0" distB="0" distL="0" distR="0" wp14:anchorId="0B4B4517" wp14:editId="61A63661">
            <wp:extent cx="5448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4830" cy="226060"/>
                    </a:xfrm>
                    <a:prstGeom prst="rect">
                      <a:avLst/>
                    </a:prstGeom>
                    <a:noFill/>
                    <a:ln>
                      <a:noFill/>
                    </a:ln>
                  </pic:spPr>
                </pic:pic>
              </a:graphicData>
            </a:graphic>
          </wp:inline>
        </w:drawing>
      </w:r>
      <w:r>
        <w:t xml:space="preserve"> - длительность выброса.</w:t>
      </w:r>
    </w:p>
    <w:p w14:paraId="256C3C9B" w14:textId="77777777" w:rsidR="007F7215" w:rsidRDefault="007F7215">
      <w:pPr>
        <w:pStyle w:val="ConsPlusNormal"/>
        <w:spacing w:before="220"/>
        <w:ind w:firstLine="540"/>
        <w:jc w:val="both"/>
      </w:pPr>
      <w:r>
        <w:t xml:space="preserve">1 Сомножитель </w:t>
      </w:r>
      <w:r>
        <w:rPr>
          <w:noProof/>
          <w:position w:val="-26"/>
        </w:rPr>
        <w:drawing>
          <wp:inline distT="0" distB="0" distL="0" distR="0" wp14:anchorId="40811BD4" wp14:editId="34155FC5">
            <wp:extent cx="125730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477520"/>
                    </a:xfrm>
                    <a:prstGeom prst="rect">
                      <a:avLst/>
                    </a:prstGeom>
                    <a:noFill/>
                    <a:ln>
                      <a:noFill/>
                    </a:ln>
                  </pic:spPr>
                </pic:pic>
              </a:graphicData>
            </a:graphic>
          </wp:inline>
        </w:drawing>
      </w:r>
      <w:r>
        <w:t xml:space="preserve"> в </w:t>
      </w:r>
      <w:hyperlink w:anchor="P230">
        <w:r>
          <w:rPr>
            <w:color w:val="0000FF"/>
          </w:rPr>
          <w:t>формуле (1)</w:t>
        </w:r>
      </w:hyperlink>
      <w:r>
        <w:t xml:space="preserve"> учитывается только для ИЗАВ, у которых Т</w:t>
      </w:r>
      <w:r>
        <w:rPr>
          <w:vertAlign w:val="subscript"/>
        </w:rPr>
        <w:t>г</w:t>
      </w:r>
      <w:r>
        <w:t xml:space="preserve"> &gt;= 30 °C.</w:t>
      </w:r>
    </w:p>
    <w:p w14:paraId="445DC865" w14:textId="77777777" w:rsidR="007F7215" w:rsidRDefault="007F7215">
      <w:pPr>
        <w:pStyle w:val="ConsPlusNormal"/>
        <w:spacing w:before="220"/>
        <w:ind w:firstLine="540"/>
        <w:jc w:val="both"/>
      </w:pPr>
      <w:r>
        <w:t>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14:paraId="5CDDAC79" w14:textId="77777777" w:rsidR="007F7215" w:rsidRDefault="007F7215">
      <w:pPr>
        <w:pStyle w:val="ConsPlusNormal"/>
        <w:jc w:val="both"/>
      </w:pPr>
    </w:p>
    <w:p w14:paraId="3F2E795F" w14:textId="77777777" w:rsidR="007F7215" w:rsidRDefault="007F7215">
      <w:pPr>
        <w:pStyle w:val="ConsPlusNormal"/>
        <w:ind w:firstLine="540"/>
        <w:jc w:val="both"/>
      </w:pPr>
      <w:r>
        <w:rPr>
          <w:noProof/>
          <w:position w:val="-26"/>
        </w:rPr>
        <w:drawing>
          <wp:inline distT="0" distB="0" distL="0" distR="0" wp14:anchorId="3307D48B" wp14:editId="4E71B961">
            <wp:extent cx="1156970" cy="4775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6970" cy="477520"/>
                    </a:xfrm>
                    <a:prstGeom prst="rect">
                      <a:avLst/>
                    </a:prstGeom>
                    <a:noFill/>
                    <a:ln>
                      <a:noFill/>
                    </a:ln>
                  </pic:spPr>
                </pic:pic>
              </a:graphicData>
            </a:graphic>
          </wp:inline>
        </w:drawing>
      </w:r>
      <w:r>
        <w:t xml:space="preserve"> (3),</w:t>
      </w:r>
    </w:p>
    <w:p w14:paraId="74F2FC10" w14:textId="77777777" w:rsidR="007F7215" w:rsidRDefault="007F7215">
      <w:pPr>
        <w:pStyle w:val="ConsPlusNormal"/>
        <w:jc w:val="both"/>
      </w:pPr>
    </w:p>
    <w:p w14:paraId="28BCE7C0" w14:textId="77777777" w:rsidR="007F7215" w:rsidRDefault="007F7215">
      <w:pPr>
        <w:pStyle w:val="ConsPlusNormal"/>
        <w:ind w:firstLine="540"/>
        <w:jc w:val="both"/>
      </w:pPr>
      <w:r>
        <w:t>где m - число отобранных проб (не менее трех).</w:t>
      </w:r>
    </w:p>
    <w:p w14:paraId="721386FD" w14:textId="77777777" w:rsidR="007F7215" w:rsidRDefault="007F7215">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14:paraId="722E9ABB" w14:textId="77777777" w:rsidR="007F7215" w:rsidRDefault="007F7215">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14:paraId="00F2FDD6" w14:textId="77777777" w:rsidR="007F7215" w:rsidRDefault="007F7215">
      <w:pPr>
        <w:pStyle w:val="ConsPlusNormal"/>
        <w:spacing w:before="220"/>
        <w:ind w:firstLine="540"/>
        <w:jc w:val="both"/>
      </w:pPr>
      <w:r>
        <w:lastRenderedPageBreak/>
        <w:t>для организованных ИЗАВ:</w:t>
      </w:r>
    </w:p>
    <w:p w14:paraId="05009EA3" w14:textId="77777777" w:rsidR="007F7215" w:rsidRDefault="007F7215">
      <w:pPr>
        <w:pStyle w:val="ConsPlusNormal"/>
        <w:spacing w:before="22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14:paraId="03D286EC" w14:textId="77777777" w:rsidR="007F7215" w:rsidRDefault="007F7215">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14:paraId="3E8EB115" w14:textId="77777777" w:rsidR="007F7215" w:rsidRDefault="007F7215">
      <w:pPr>
        <w:pStyle w:val="ConsPlusNormal"/>
        <w:spacing w:before="220"/>
        <w:ind w:firstLine="540"/>
        <w:jc w:val="both"/>
      </w:pPr>
      <w:r>
        <w:t>для неорганизованных ИЗАВ, расположенных на открытом воздухе:</w:t>
      </w:r>
    </w:p>
    <w:p w14:paraId="032C46AE" w14:textId="77777777" w:rsidR="007F7215" w:rsidRDefault="007F7215">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14:paraId="54A02D45" w14:textId="77777777" w:rsidR="007F7215" w:rsidRDefault="007F7215">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p>
    <w:p w14:paraId="1FF5826B" w14:textId="77777777" w:rsidR="007F7215" w:rsidRDefault="007F7215">
      <w:pPr>
        <w:pStyle w:val="ConsPlusNormal"/>
        <w:spacing w:before="220"/>
        <w:ind w:firstLine="540"/>
        <w:jc w:val="both"/>
      </w:pPr>
      <w:r>
        <w:t>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14:paraId="2898FEE4" w14:textId="77777777" w:rsidR="007F7215" w:rsidRDefault="007F7215">
      <w:pPr>
        <w:pStyle w:val="ConsPlusNormal"/>
        <w:spacing w:before="220"/>
        <w:ind w:firstLine="540"/>
        <w:jc w:val="both"/>
      </w:pPr>
      <w:r>
        <w:t>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14:paraId="10773744" w14:textId="77777777" w:rsidR="007F7215" w:rsidRDefault="007F7215">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14:paraId="488FD54A" w14:textId="77777777" w:rsidR="007F7215" w:rsidRDefault="007F7215">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14:paraId="50F64A74" w14:textId="77777777" w:rsidR="007F7215" w:rsidRDefault="007F7215">
      <w:pPr>
        <w:pStyle w:val="ConsPlusNormal"/>
        <w:spacing w:before="22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многостадийных технологических процессов.</w:t>
      </w:r>
    </w:p>
    <w:p w14:paraId="1393246D" w14:textId="77777777" w:rsidR="007F7215" w:rsidRDefault="007F7215">
      <w:pPr>
        <w:pStyle w:val="ConsPlusNormal"/>
        <w:spacing w:before="220"/>
        <w:ind w:firstLine="540"/>
        <w:jc w:val="both"/>
      </w:pPr>
      <w:r>
        <w:t>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14:paraId="0EE92CBD" w14:textId="77777777" w:rsidR="007F7215" w:rsidRDefault="007F7215">
      <w:pPr>
        <w:pStyle w:val="ConsPlusNormal"/>
        <w:spacing w:before="220"/>
        <w:ind w:firstLine="540"/>
        <w:jc w:val="both"/>
      </w:pPr>
      <w:r>
        <w:t xml:space="preserve">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w:t>
      </w:r>
      <w:r>
        <w:lastRenderedPageBreak/>
        <w:t>или ИЗАВ в течение года или расхода сырья, материалов, топлива, энергии и выпущенной продукции за год.</w:t>
      </w:r>
    </w:p>
    <w:p w14:paraId="2265F88C" w14:textId="77777777" w:rsidR="007F7215" w:rsidRDefault="007F7215">
      <w:pPr>
        <w:pStyle w:val="ConsPlusNormal"/>
        <w:spacing w:before="220"/>
        <w:ind w:firstLine="540"/>
        <w:jc w:val="both"/>
      </w:pPr>
      <w: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14:paraId="3CFCDAF1" w14:textId="77777777" w:rsidR="007F7215" w:rsidRDefault="007F7215">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14:paraId="4B681F59" w14:textId="77777777" w:rsidR="007F7215" w:rsidRDefault="007F7215">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14:paraId="74878454" w14:textId="77777777" w:rsidR="007F7215" w:rsidRDefault="007F7215">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14:paraId="0DEC730B" w14:textId="77777777" w:rsidR="007F7215" w:rsidRDefault="007F7215">
      <w:pPr>
        <w:pStyle w:val="ConsPlusNormal"/>
        <w:spacing w:before="220"/>
        <w:ind w:firstLine="540"/>
        <w:jc w:val="both"/>
      </w:pPr>
      <w:r>
        <w:t>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14:paraId="43062F75" w14:textId="77777777" w:rsidR="007F7215" w:rsidRDefault="007F7215">
      <w:pPr>
        <w:pStyle w:val="ConsPlusNormal"/>
        <w:spacing w:before="220"/>
        <w:ind w:firstLine="540"/>
        <w:jc w:val="both"/>
      </w:pPr>
      <w:r>
        <w:t xml:space="preserve">Документация по инвентаризации выбросов является действующей до наступления предусмотренных </w:t>
      </w:r>
      <w:hyperlink w:anchor="P272">
        <w:r>
          <w:rPr>
            <w:color w:val="0000FF"/>
          </w:rPr>
          <w:t>пунктами 45</w:t>
        </w:r>
      </w:hyperlink>
      <w:r>
        <w:t xml:space="preserve"> и </w:t>
      </w:r>
      <w:hyperlink w:anchor="P280">
        <w:r>
          <w:rPr>
            <w:color w:val="0000FF"/>
          </w:rPr>
          <w:t>46</w:t>
        </w:r>
      </w:hyperlink>
      <w:r>
        <w:t xml:space="preserve"> настоящего Порядка обстоятельств ее обязательной корректировки и завершения осуществления такой корректировки.</w:t>
      </w:r>
    </w:p>
    <w:p w14:paraId="5F5779C3" w14:textId="77777777" w:rsidR="007F7215" w:rsidRDefault="007F7215">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14:paraId="39E71B03" w14:textId="77777777" w:rsidR="007F7215" w:rsidRDefault="007F7215">
      <w:pPr>
        <w:pStyle w:val="ConsPlusNormal"/>
        <w:jc w:val="both"/>
      </w:pPr>
    </w:p>
    <w:p w14:paraId="72040E84" w14:textId="77777777" w:rsidR="007F7215" w:rsidRDefault="007F7215">
      <w:pPr>
        <w:pStyle w:val="ConsPlusTitle"/>
        <w:jc w:val="center"/>
        <w:outlineLvl w:val="1"/>
      </w:pPr>
      <w:r>
        <w:t>VI. Корректировка данных инвентаризации выбросов</w:t>
      </w:r>
    </w:p>
    <w:p w14:paraId="20ADC249" w14:textId="77777777" w:rsidR="007F7215" w:rsidRDefault="007F7215">
      <w:pPr>
        <w:pStyle w:val="ConsPlusNormal"/>
        <w:jc w:val="both"/>
      </w:pPr>
    </w:p>
    <w:p w14:paraId="45032663" w14:textId="77777777" w:rsidR="007F7215" w:rsidRDefault="007F7215">
      <w:pPr>
        <w:pStyle w:val="ConsPlusNormal"/>
        <w:ind w:firstLine="540"/>
        <w:jc w:val="both"/>
      </w:pPr>
      <w:bookmarkStart w:id="14" w:name="P272"/>
      <w:bookmarkEnd w:id="14"/>
      <w:r>
        <w:t>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14:paraId="24E482D3" w14:textId="77777777" w:rsidR="007F7215" w:rsidRDefault="007F7215">
      <w:pPr>
        <w:pStyle w:val="ConsPlusNormal"/>
        <w:spacing w:before="220"/>
        <w:ind w:firstLine="540"/>
        <w:jc w:val="both"/>
      </w:pPr>
      <w:r>
        <w:t>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14:paraId="6D7BB0D7" w14:textId="77777777" w:rsidR="007F7215" w:rsidRDefault="007F7215">
      <w:pPr>
        <w:pStyle w:val="ConsPlusNormal"/>
        <w:spacing w:before="220"/>
        <w:ind w:firstLine="540"/>
        <w:jc w:val="both"/>
      </w:pPr>
      <w:r>
        <w:t>изменение объемов производства;</w:t>
      </w:r>
    </w:p>
    <w:p w14:paraId="3D3C204A" w14:textId="77777777" w:rsidR="007F7215" w:rsidRDefault="007F7215">
      <w:pPr>
        <w:pStyle w:val="ConsPlusNormal"/>
        <w:spacing w:before="22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14:paraId="46AF9E35" w14:textId="77777777" w:rsidR="007F7215" w:rsidRDefault="007F7215">
      <w:pPr>
        <w:pStyle w:val="ConsPlusNormal"/>
        <w:spacing w:before="220"/>
        <w:ind w:firstLine="540"/>
        <w:jc w:val="both"/>
      </w:pPr>
      <w:r>
        <w:t>реконструкция, модернизация установок очистки газа, приводящая к изменению состава, объема и (или) массы выбросов.</w:t>
      </w:r>
    </w:p>
    <w:p w14:paraId="5A554399" w14:textId="77777777" w:rsidR="007F7215" w:rsidRDefault="007F7215">
      <w:pPr>
        <w:pStyle w:val="ConsPlusNormal"/>
        <w:spacing w:before="220"/>
        <w:ind w:firstLine="540"/>
        <w:jc w:val="both"/>
      </w:pPr>
      <w:r>
        <w:t>Также корректировка данных инвентаризации выбросов объекта ОНВ осуществляется в случаях:</w:t>
      </w:r>
    </w:p>
    <w:p w14:paraId="140F3773" w14:textId="77777777" w:rsidR="007F7215" w:rsidRDefault="007F7215">
      <w:pPr>
        <w:pStyle w:val="ConsPlusNormal"/>
        <w:spacing w:before="220"/>
        <w:ind w:firstLine="540"/>
        <w:jc w:val="both"/>
      </w:pPr>
      <w:r>
        <w:t xml:space="preserve">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w:t>
      </w:r>
      <w:r>
        <w:lastRenderedPageBreak/>
        <w:t>ИЗАВ и (или) выбрасываемых ЗВ;</w:t>
      </w:r>
    </w:p>
    <w:p w14:paraId="26CEFBB7" w14:textId="77777777" w:rsidR="007F7215" w:rsidRDefault="007F7215">
      <w:pPr>
        <w:pStyle w:val="ConsPlusNormal"/>
        <w:spacing w:before="220"/>
        <w:ind w:firstLine="540"/>
        <w:jc w:val="both"/>
      </w:pPr>
      <w:r>
        <w:t>изменения законодательства Российской Федерации в области охраны атмосферного 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p w14:paraId="6D9B5326" w14:textId="77777777" w:rsidR="007F7215" w:rsidRDefault="007F7215">
      <w:pPr>
        <w:pStyle w:val="ConsPlusNormal"/>
        <w:spacing w:before="220"/>
        <w:ind w:firstLine="540"/>
        <w:jc w:val="both"/>
      </w:pPr>
      <w:bookmarkStart w:id="15" w:name="P280"/>
      <w:bookmarkEnd w:id="15"/>
      <w:r>
        <w:t>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14:paraId="7AD1D76E" w14:textId="77777777" w:rsidR="007F7215" w:rsidRDefault="007F7215">
      <w:pPr>
        <w:pStyle w:val="ConsPlusNormal"/>
        <w:spacing w:before="220"/>
        <w:ind w:firstLine="540"/>
        <w:jc w:val="both"/>
      </w:pPr>
      <w:r>
        <w:t xml:space="preserve">47. Корректировка карты-схемы осуществляется при корректировке данных инвентаризации выбросов, осуществляемой в соответствии с </w:t>
      </w:r>
      <w:hyperlink w:anchor="P272">
        <w:r>
          <w:rPr>
            <w:color w:val="0000FF"/>
          </w:rPr>
          <w:t>пунктами 45</w:t>
        </w:r>
      </w:hyperlink>
      <w:r>
        <w:t xml:space="preserve"> и </w:t>
      </w:r>
      <w:hyperlink w:anchor="P280">
        <w:r>
          <w:rPr>
            <w:color w:val="0000FF"/>
          </w:rPr>
          <w:t>46</w:t>
        </w:r>
      </w:hyperlink>
      <w:r>
        <w:t xml:space="preserve"> настоящей главы.</w:t>
      </w:r>
    </w:p>
    <w:p w14:paraId="5F429643" w14:textId="77777777" w:rsidR="007F7215" w:rsidRDefault="007F7215">
      <w:pPr>
        <w:pStyle w:val="ConsPlusNormal"/>
        <w:spacing w:before="220"/>
        <w:ind w:firstLine="540"/>
        <w:jc w:val="both"/>
      </w:pPr>
      <w:r>
        <w:t xml:space="preserve">48. При возникновении обстоятельств, указанных в </w:t>
      </w:r>
      <w:hyperlink w:anchor="P272">
        <w:r>
          <w:rPr>
            <w:color w:val="0000FF"/>
          </w:rPr>
          <w:t>пунктах 45</w:t>
        </w:r>
      </w:hyperlink>
      <w:r>
        <w:t xml:space="preserve"> и </w:t>
      </w:r>
      <w:hyperlink w:anchor="P280">
        <w:r>
          <w:rPr>
            <w:color w:val="0000FF"/>
          </w:rPr>
          <w:t>46</w:t>
        </w:r>
      </w:hyperlink>
      <w:r>
        <w:t xml:space="preserve"> настоящего Порядка, хозяйствующий субъект вправе принять решение и провести новую инвентаризацию выбросов.</w:t>
      </w:r>
    </w:p>
    <w:p w14:paraId="188B798F" w14:textId="77777777" w:rsidR="007F7215" w:rsidRDefault="007F7215">
      <w:pPr>
        <w:pStyle w:val="ConsPlusNormal"/>
        <w:spacing w:before="220"/>
        <w:ind w:firstLine="540"/>
        <w:jc w:val="both"/>
      </w:pPr>
      <w:r>
        <w:t xml:space="preserve">49. Корректировка данных инвентаризации выбросов проводится не позднее одного года со дня возникновения обстоятельств, указанных в </w:t>
      </w:r>
      <w:hyperlink w:anchor="P272">
        <w:r>
          <w:rPr>
            <w:color w:val="0000FF"/>
          </w:rPr>
          <w:t>пункте 45</w:t>
        </w:r>
      </w:hyperlink>
      <w:r>
        <w:t xml:space="preserve"> настоящего Порядка. Для случаев, указанных в </w:t>
      </w:r>
      <w:hyperlink w:anchor="P280">
        <w:r>
          <w:rPr>
            <w:color w:val="0000FF"/>
          </w:rPr>
          <w:t>пункте 46</w:t>
        </w:r>
      </w:hyperlink>
      <w: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14:paraId="39C32809" w14:textId="77777777" w:rsidR="007F7215" w:rsidRDefault="007F7215">
      <w:pPr>
        <w:pStyle w:val="ConsPlusNormal"/>
        <w:spacing w:before="220"/>
        <w:ind w:firstLine="540"/>
        <w:jc w:val="both"/>
      </w:pPr>
      <w:r>
        <w:t>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14:paraId="0EE3A6E2" w14:textId="77777777" w:rsidR="007F7215" w:rsidRDefault="007F7215">
      <w:pPr>
        <w:pStyle w:val="ConsPlusNormal"/>
        <w:spacing w:before="220"/>
        <w:ind w:firstLine="540"/>
        <w:jc w:val="both"/>
      </w:pPr>
      <w:r>
        <w:t>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14:paraId="4E85D5C3" w14:textId="77777777" w:rsidR="007F7215" w:rsidRDefault="007F7215">
      <w:pPr>
        <w:pStyle w:val="ConsPlusNormal"/>
        <w:spacing w:before="220"/>
        <w:ind w:firstLine="540"/>
        <w:jc w:val="both"/>
      </w:pPr>
      <w:bookmarkStart w:id="16" w:name="P286"/>
      <w:bookmarkEnd w:id="16"/>
      <w:r>
        <w:t>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14:paraId="7F667360" w14:textId="77777777" w:rsidR="007F7215" w:rsidRDefault="007F7215">
      <w:pPr>
        <w:pStyle w:val="ConsPlusNormal"/>
        <w:jc w:val="both"/>
      </w:pPr>
    </w:p>
    <w:p w14:paraId="18652C67" w14:textId="77777777" w:rsidR="007F7215" w:rsidRDefault="007F7215">
      <w:pPr>
        <w:pStyle w:val="ConsPlusNormal"/>
        <w:jc w:val="both"/>
      </w:pPr>
    </w:p>
    <w:p w14:paraId="7C652F13" w14:textId="77777777" w:rsidR="007F7215" w:rsidRDefault="007F7215">
      <w:pPr>
        <w:pStyle w:val="ConsPlusNormal"/>
        <w:jc w:val="both"/>
      </w:pPr>
    </w:p>
    <w:p w14:paraId="50CBECEE" w14:textId="77777777" w:rsidR="007F7215" w:rsidRDefault="007F7215">
      <w:pPr>
        <w:pStyle w:val="ConsPlusNormal"/>
        <w:jc w:val="both"/>
      </w:pPr>
    </w:p>
    <w:p w14:paraId="3A4D3835" w14:textId="77777777" w:rsidR="007F7215" w:rsidRDefault="007F7215">
      <w:pPr>
        <w:pStyle w:val="ConsPlusNormal"/>
        <w:jc w:val="both"/>
      </w:pPr>
    </w:p>
    <w:p w14:paraId="3F72299D" w14:textId="77777777" w:rsidR="007F7215" w:rsidRDefault="007F7215">
      <w:pPr>
        <w:pStyle w:val="ConsPlusNormal"/>
        <w:jc w:val="right"/>
        <w:outlineLvl w:val="1"/>
      </w:pPr>
      <w:r>
        <w:t>Приложение N 1</w:t>
      </w:r>
    </w:p>
    <w:p w14:paraId="19B33624" w14:textId="77777777" w:rsidR="007F7215" w:rsidRDefault="007F7215">
      <w:pPr>
        <w:pStyle w:val="ConsPlusNormal"/>
        <w:jc w:val="right"/>
      </w:pPr>
      <w:r>
        <w:t>к Порядку проведения инвентаризации</w:t>
      </w:r>
    </w:p>
    <w:p w14:paraId="0B30CF35" w14:textId="77777777" w:rsidR="007F7215" w:rsidRDefault="007F7215">
      <w:pPr>
        <w:pStyle w:val="ConsPlusNormal"/>
        <w:jc w:val="right"/>
      </w:pPr>
      <w:r>
        <w:t>стационарных источников и выбросов</w:t>
      </w:r>
    </w:p>
    <w:p w14:paraId="6A89ECB5" w14:textId="77777777" w:rsidR="007F7215" w:rsidRDefault="007F7215">
      <w:pPr>
        <w:pStyle w:val="ConsPlusNormal"/>
        <w:jc w:val="right"/>
      </w:pPr>
      <w:r>
        <w:t>загрязняющих веществ в атмосферный</w:t>
      </w:r>
    </w:p>
    <w:p w14:paraId="484ACE65" w14:textId="77777777" w:rsidR="007F7215" w:rsidRDefault="007F7215">
      <w:pPr>
        <w:pStyle w:val="ConsPlusNormal"/>
        <w:jc w:val="right"/>
      </w:pPr>
      <w:r>
        <w:t>воздух, корректировки ее данных,</w:t>
      </w:r>
    </w:p>
    <w:p w14:paraId="78DCCF15" w14:textId="77777777" w:rsidR="007F7215" w:rsidRDefault="007F7215">
      <w:pPr>
        <w:pStyle w:val="ConsPlusNormal"/>
        <w:jc w:val="right"/>
      </w:pPr>
      <w:r>
        <w:t>документирования и хранения данных,</w:t>
      </w:r>
    </w:p>
    <w:p w14:paraId="4A014307" w14:textId="77777777" w:rsidR="007F7215" w:rsidRDefault="007F7215">
      <w:pPr>
        <w:pStyle w:val="ConsPlusNormal"/>
        <w:jc w:val="right"/>
      </w:pPr>
      <w:r>
        <w:lastRenderedPageBreak/>
        <w:t>полученных в результате проведения</w:t>
      </w:r>
    </w:p>
    <w:p w14:paraId="2D753AB0" w14:textId="77777777" w:rsidR="007F7215" w:rsidRDefault="007F7215">
      <w:pPr>
        <w:pStyle w:val="ConsPlusNormal"/>
        <w:jc w:val="right"/>
      </w:pPr>
      <w:r>
        <w:t>таких инвентаризации и корректировки,</w:t>
      </w:r>
    </w:p>
    <w:p w14:paraId="05592EEF" w14:textId="77777777" w:rsidR="007F7215" w:rsidRDefault="007F7215">
      <w:pPr>
        <w:pStyle w:val="ConsPlusNormal"/>
        <w:jc w:val="right"/>
      </w:pPr>
      <w:r>
        <w:t>утвержденному приказом Минприроды России</w:t>
      </w:r>
    </w:p>
    <w:p w14:paraId="496A34C1" w14:textId="77777777" w:rsidR="007F7215" w:rsidRDefault="007F7215">
      <w:pPr>
        <w:pStyle w:val="ConsPlusNormal"/>
        <w:jc w:val="right"/>
      </w:pPr>
      <w:r>
        <w:t>от 19.11.2021 N 871</w:t>
      </w:r>
    </w:p>
    <w:p w14:paraId="0A76B738" w14:textId="77777777" w:rsidR="007F7215" w:rsidRDefault="007F7215">
      <w:pPr>
        <w:pStyle w:val="ConsPlusNormal"/>
        <w:jc w:val="both"/>
      </w:pPr>
    </w:p>
    <w:p w14:paraId="075F906D" w14:textId="77777777" w:rsidR="007F7215" w:rsidRDefault="007F7215">
      <w:pPr>
        <w:pStyle w:val="ConsPlusNormal"/>
        <w:jc w:val="right"/>
      </w:pPr>
      <w:r>
        <w:t>Рекомендуемый образец</w:t>
      </w:r>
    </w:p>
    <w:p w14:paraId="78345819" w14:textId="77777777" w:rsidR="007F7215" w:rsidRDefault="007F7215">
      <w:pPr>
        <w:pStyle w:val="ConsPlusNormal"/>
        <w:jc w:val="both"/>
      </w:pPr>
    </w:p>
    <w:p w14:paraId="0B24A142" w14:textId="77777777" w:rsidR="007F7215" w:rsidRDefault="007F7215">
      <w:pPr>
        <w:pStyle w:val="ConsPlusNormal"/>
        <w:jc w:val="center"/>
      </w:pPr>
      <w:bookmarkStart w:id="17" w:name="P305"/>
      <w:bookmarkEnd w:id="17"/>
      <w:r>
        <w:t>Документирование данных при нестационарности выбросов</w:t>
      </w:r>
    </w:p>
    <w:p w14:paraId="174B234A" w14:textId="77777777" w:rsidR="007F7215" w:rsidRDefault="007F7215">
      <w:pPr>
        <w:pStyle w:val="ConsPlusNormal"/>
        <w:jc w:val="center"/>
      </w:pPr>
      <w:r>
        <w:t>стационарных ИЗАВ</w:t>
      </w:r>
    </w:p>
    <w:p w14:paraId="38959E35" w14:textId="77777777" w:rsidR="007F7215" w:rsidRDefault="007F7215">
      <w:pPr>
        <w:pStyle w:val="ConsPlusNormal"/>
        <w:jc w:val="both"/>
      </w:pPr>
    </w:p>
    <w:p w14:paraId="5EE3264D" w14:textId="77777777" w:rsidR="007F7215" w:rsidRDefault="007F7215">
      <w:pPr>
        <w:pStyle w:val="ConsPlusNormal"/>
        <w:jc w:val="center"/>
        <w:outlineLvl w:val="2"/>
      </w:pPr>
      <w:bookmarkStart w:id="18" w:name="P308"/>
      <w:bookmarkEnd w:id="18"/>
      <w:r>
        <w:t>Таблица N 1.1</w:t>
      </w:r>
    </w:p>
    <w:p w14:paraId="4B414A03" w14:textId="77777777" w:rsidR="007F7215" w:rsidRDefault="007F7215">
      <w:pPr>
        <w:pStyle w:val="ConsPlusNormal"/>
        <w:jc w:val="center"/>
      </w:pPr>
      <w:r>
        <w:t>Режимы работы ИЗАВ и их временные характеристики</w:t>
      </w:r>
    </w:p>
    <w:p w14:paraId="22C14077" w14:textId="77777777" w:rsidR="007F7215" w:rsidRDefault="007F7215">
      <w:pPr>
        <w:pStyle w:val="ConsPlusNormal"/>
        <w:jc w:val="center"/>
      </w:pPr>
      <w:r>
        <w:t>при нестационарности выбросов</w:t>
      </w:r>
    </w:p>
    <w:p w14:paraId="6AD2D3DE"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989"/>
        <w:gridCol w:w="1134"/>
        <w:gridCol w:w="1474"/>
        <w:gridCol w:w="1928"/>
        <w:gridCol w:w="2551"/>
      </w:tblGrid>
      <w:tr w:rsidR="007F7215" w14:paraId="582EC156" w14:textId="77777777">
        <w:tc>
          <w:tcPr>
            <w:tcW w:w="989" w:type="dxa"/>
            <w:vMerge w:val="restart"/>
          </w:tcPr>
          <w:p w14:paraId="3516E628" w14:textId="77777777" w:rsidR="007F7215" w:rsidRDefault="007F7215">
            <w:pPr>
              <w:pStyle w:val="ConsPlusNormal"/>
              <w:jc w:val="center"/>
            </w:pPr>
            <w:r>
              <w:t>N ИЗАВ</w:t>
            </w:r>
          </w:p>
        </w:tc>
        <w:tc>
          <w:tcPr>
            <w:tcW w:w="5525" w:type="dxa"/>
            <w:gridSpan w:val="4"/>
          </w:tcPr>
          <w:p w14:paraId="4A8865C5" w14:textId="77777777" w:rsidR="007F7215" w:rsidRDefault="007F7215">
            <w:pPr>
              <w:pStyle w:val="ConsPlusNormal"/>
              <w:jc w:val="center"/>
            </w:pPr>
            <w:r>
              <w:t>Источник выделения (ИВ)</w:t>
            </w:r>
          </w:p>
        </w:tc>
        <w:tc>
          <w:tcPr>
            <w:tcW w:w="2551" w:type="dxa"/>
            <w:vMerge w:val="restart"/>
          </w:tcPr>
          <w:p w14:paraId="6DB51D37" w14:textId="77777777" w:rsidR="007F7215" w:rsidRDefault="007F7215">
            <w:pPr>
              <w:pStyle w:val="ConsPlusNormal"/>
              <w:jc w:val="center"/>
            </w:pPr>
            <w:r>
              <w:t>N (код) режима ИЗАВ (в зависимости от времени работы ИВ, одинаковый для одновременно работающих ИЗАВ)</w:t>
            </w:r>
          </w:p>
        </w:tc>
      </w:tr>
      <w:tr w:rsidR="007F7215" w14:paraId="400C156A" w14:textId="77777777">
        <w:tc>
          <w:tcPr>
            <w:tcW w:w="989" w:type="dxa"/>
            <w:vMerge/>
          </w:tcPr>
          <w:p w14:paraId="14BBF1E9" w14:textId="77777777" w:rsidR="007F7215" w:rsidRDefault="007F7215">
            <w:pPr>
              <w:pStyle w:val="ConsPlusNormal"/>
            </w:pPr>
          </w:p>
        </w:tc>
        <w:tc>
          <w:tcPr>
            <w:tcW w:w="989" w:type="dxa"/>
          </w:tcPr>
          <w:p w14:paraId="093C402E" w14:textId="77777777" w:rsidR="007F7215" w:rsidRDefault="007F7215">
            <w:pPr>
              <w:pStyle w:val="ConsPlusNormal"/>
              <w:jc w:val="center"/>
            </w:pPr>
            <w:r>
              <w:t>Номер ИВ</w:t>
            </w:r>
          </w:p>
        </w:tc>
        <w:tc>
          <w:tcPr>
            <w:tcW w:w="1134" w:type="dxa"/>
          </w:tcPr>
          <w:p w14:paraId="6776D197" w14:textId="77777777" w:rsidR="007F7215" w:rsidRDefault="007F7215">
            <w:pPr>
              <w:pStyle w:val="ConsPlusNormal"/>
              <w:jc w:val="center"/>
            </w:pPr>
            <w:r>
              <w:t>Наименование ИВ</w:t>
            </w:r>
          </w:p>
        </w:tc>
        <w:tc>
          <w:tcPr>
            <w:tcW w:w="1474" w:type="dxa"/>
          </w:tcPr>
          <w:p w14:paraId="5453867D" w14:textId="77777777" w:rsidR="007F7215" w:rsidRDefault="007F7215">
            <w:pPr>
              <w:pStyle w:val="ConsPlusNormal"/>
              <w:jc w:val="center"/>
            </w:pPr>
            <w:r>
              <w:t>Описание режима работы ИВ</w:t>
            </w:r>
          </w:p>
        </w:tc>
        <w:tc>
          <w:tcPr>
            <w:tcW w:w="1928" w:type="dxa"/>
          </w:tcPr>
          <w:p w14:paraId="235B542F" w14:textId="77777777" w:rsidR="007F7215" w:rsidRDefault="007F7215">
            <w:pPr>
              <w:pStyle w:val="ConsPlusNormal"/>
              <w:jc w:val="center"/>
            </w:pPr>
            <w:r>
              <w:t>Время работы ИВ на конкретном режиме за период времени</w:t>
            </w:r>
          </w:p>
        </w:tc>
        <w:tc>
          <w:tcPr>
            <w:tcW w:w="2551" w:type="dxa"/>
            <w:vMerge/>
          </w:tcPr>
          <w:p w14:paraId="01B962B3" w14:textId="77777777" w:rsidR="007F7215" w:rsidRDefault="007F7215">
            <w:pPr>
              <w:pStyle w:val="ConsPlusNormal"/>
            </w:pPr>
          </w:p>
        </w:tc>
      </w:tr>
      <w:tr w:rsidR="007F7215" w14:paraId="31C226CC" w14:textId="77777777">
        <w:tc>
          <w:tcPr>
            <w:tcW w:w="989" w:type="dxa"/>
          </w:tcPr>
          <w:p w14:paraId="2A9E59AE" w14:textId="77777777" w:rsidR="007F7215" w:rsidRDefault="007F7215">
            <w:pPr>
              <w:pStyle w:val="ConsPlusNormal"/>
              <w:jc w:val="center"/>
            </w:pPr>
            <w:r>
              <w:t>1</w:t>
            </w:r>
          </w:p>
        </w:tc>
        <w:tc>
          <w:tcPr>
            <w:tcW w:w="989" w:type="dxa"/>
          </w:tcPr>
          <w:p w14:paraId="17E32E59" w14:textId="77777777" w:rsidR="007F7215" w:rsidRDefault="007F7215">
            <w:pPr>
              <w:pStyle w:val="ConsPlusNormal"/>
              <w:jc w:val="center"/>
            </w:pPr>
            <w:r>
              <w:t>2</w:t>
            </w:r>
          </w:p>
        </w:tc>
        <w:tc>
          <w:tcPr>
            <w:tcW w:w="1134" w:type="dxa"/>
          </w:tcPr>
          <w:p w14:paraId="0175C069" w14:textId="77777777" w:rsidR="007F7215" w:rsidRDefault="007F7215">
            <w:pPr>
              <w:pStyle w:val="ConsPlusNormal"/>
              <w:jc w:val="center"/>
            </w:pPr>
            <w:r>
              <w:t>3</w:t>
            </w:r>
          </w:p>
        </w:tc>
        <w:tc>
          <w:tcPr>
            <w:tcW w:w="1474" w:type="dxa"/>
          </w:tcPr>
          <w:p w14:paraId="1D6338D7" w14:textId="77777777" w:rsidR="007F7215" w:rsidRDefault="007F7215">
            <w:pPr>
              <w:pStyle w:val="ConsPlusNormal"/>
              <w:jc w:val="center"/>
            </w:pPr>
            <w:r>
              <w:t>4</w:t>
            </w:r>
          </w:p>
        </w:tc>
        <w:tc>
          <w:tcPr>
            <w:tcW w:w="1928" w:type="dxa"/>
          </w:tcPr>
          <w:p w14:paraId="02884888" w14:textId="77777777" w:rsidR="007F7215" w:rsidRDefault="007F7215">
            <w:pPr>
              <w:pStyle w:val="ConsPlusNormal"/>
              <w:jc w:val="center"/>
            </w:pPr>
            <w:r>
              <w:t>5</w:t>
            </w:r>
          </w:p>
        </w:tc>
        <w:tc>
          <w:tcPr>
            <w:tcW w:w="2551" w:type="dxa"/>
          </w:tcPr>
          <w:p w14:paraId="41533FC4" w14:textId="77777777" w:rsidR="007F7215" w:rsidRDefault="007F7215">
            <w:pPr>
              <w:pStyle w:val="ConsPlusNormal"/>
              <w:jc w:val="center"/>
            </w:pPr>
            <w:r>
              <w:t>6</w:t>
            </w:r>
          </w:p>
        </w:tc>
      </w:tr>
      <w:tr w:rsidR="007F7215" w14:paraId="2D0F142F" w14:textId="77777777">
        <w:tc>
          <w:tcPr>
            <w:tcW w:w="9065" w:type="dxa"/>
            <w:gridSpan w:val="6"/>
          </w:tcPr>
          <w:p w14:paraId="00573814" w14:textId="77777777" w:rsidR="007F7215" w:rsidRDefault="007F7215">
            <w:pPr>
              <w:pStyle w:val="ConsPlusNormal"/>
              <w:jc w:val="center"/>
            </w:pPr>
            <w:r>
              <w:t>Обособленная территория объекта ОНВ, номер и наименование цеха, участка</w:t>
            </w:r>
          </w:p>
        </w:tc>
      </w:tr>
      <w:tr w:rsidR="007F7215" w14:paraId="3BE5FB57" w14:textId="77777777">
        <w:tc>
          <w:tcPr>
            <w:tcW w:w="989" w:type="dxa"/>
          </w:tcPr>
          <w:p w14:paraId="36861C67" w14:textId="77777777" w:rsidR="007F7215" w:rsidRDefault="007F7215">
            <w:pPr>
              <w:pStyle w:val="ConsPlusNormal"/>
            </w:pPr>
          </w:p>
        </w:tc>
        <w:tc>
          <w:tcPr>
            <w:tcW w:w="989" w:type="dxa"/>
          </w:tcPr>
          <w:p w14:paraId="51FC6EAA" w14:textId="77777777" w:rsidR="007F7215" w:rsidRDefault="007F7215">
            <w:pPr>
              <w:pStyle w:val="ConsPlusNormal"/>
            </w:pPr>
          </w:p>
        </w:tc>
        <w:tc>
          <w:tcPr>
            <w:tcW w:w="1134" w:type="dxa"/>
          </w:tcPr>
          <w:p w14:paraId="5C2E4207" w14:textId="77777777" w:rsidR="007F7215" w:rsidRDefault="007F7215">
            <w:pPr>
              <w:pStyle w:val="ConsPlusNormal"/>
            </w:pPr>
          </w:p>
        </w:tc>
        <w:tc>
          <w:tcPr>
            <w:tcW w:w="1474" w:type="dxa"/>
          </w:tcPr>
          <w:p w14:paraId="75A7F150" w14:textId="77777777" w:rsidR="007F7215" w:rsidRDefault="007F7215">
            <w:pPr>
              <w:pStyle w:val="ConsPlusNormal"/>
            </w:pPr>
          </w:p>
        </w:tc>
        <w:tc>
          <w:tcPr>
            <w:tcW w:w="1928" w:type="dxa"/>
          </w:tcPr>
          <w:p w14:paraId="46E1840C" w14:textId="77777777" w:rsidR="007F7215" w:rsidRDefault="007F7215">
            <w:pPr>
              <w:pStyle w:val="ConsPlusNormal"/>
            </w:pPr>
          </w:p>
        </w:tc>
        <w:tc>
          <w:tcPr>
            <w:tcW w:w="2551" w:type="dxa"/>
          </w:tcPr>
          <w:p w14:paraId="54938F1C" w14:textId="77777777" w:rsidR="007F7215" w:rsidRDefault="007F7215">
            <w:pPr>
              <w:pStyle w:val="ConsPlusNormal"/>
            </w:pPr>
          </w:p>
        </w:tc>
      </w:tr>
      <w:tr w:rsidR="007F7215" w14:paraId="54A19B42" w14:textId="77777777">
        <w:tc>
          <w:tcPr>
            <w:tcW w:w="989" w:type="dxa"/>
          </w:tcPr>
          <w:p w14:paraId="00E80E1A" w14:textId="77777777" w:rsidR="007F7215" w:rsidRDefault="007F7215">
            <w:pPr>
              <w:pStyle w:val="ConsPlusNormal"/>
            </w:pPr>
          </w:p>
        </w:tc>
        <w:tc>
          <w:tcPr>
            <w:tcW w:w="989" w:type="dxa"/>
          </w:tcPr>
          <w:p w14:paraId="6171B896" w14:textId="77777777" w:rsidR="007F7215" w:rsidRDefault="007F7215">
            <w:pPr>
              <w:pStyle w:val="ConsPlusNormal"/>
            </w:pPr>
          </w:p>
        </w:tc>
        <w:tc>
          <w:tcPr>
            <w:tcW w:w="1134" w:type="dxa"/>
          </w:tcPr>
          <w:p w14:paraId="62C334B9" w14:textId="77777777" w:rsidR="007F7215" w:rsidRDefault="007F7215">
            <w:pPr>
              <w:pStyle w:val="ConsPlusNormal"/>
            </w:pPr>
          </w:p>
        </w:tc>
        <w:tc>
          <w:tcPr>
            <w:tcW w:w="1474" w:type="dxa"/>
          </w:tcPr>
          <w:p w14:paraId="75CA8787" w14:textId="77777777" w:rsidR="007F7215" w:rsidRDefault="007F7215">
            <w:pPr>
              <w:pStyle w:val="ConsPlusNormal"/>
            </w:pPr>
          </w:p>
        </w:tc>
        <w:tc>
          <w:tcPr>
            <w:tcW w:w="1928" w:type="dxa"/>
          </w:tcPr>
          <w:p w14:paraId="75BE3C94" w14:textId="77777777" w:rsidR="007F7215" w:rsidRDefault="007F7215">
            <w:pPr>
              <w:pStyle w:val="ConsPlusNormal"/>
            </w:pPr>
          </w:p>
        </w:tc>
        <w:tc>
          <w:tcPr>
            <w:tcW w:w="2551" w:type="dxa"/>
          </w:tcPr>
          <w:p w14:paraId="1E26E165" w14:textId="77777777" w:rsidR="007F7215" w:rsidRDefault="007F7215">
            <w:pPr>
              <w:pStyle w:val="ConsPlusNormal"/>
            </w:pPr>
          </w:p>
        </w:tc>
      </w:tr>
    </w:tbl>
    <w:p w14:paraId="56CE1C53" w14:textId="77777777" w:rsidR="007F7215" w:rsidRDefault="007F7215">
      <w:pPr>
        <w:pStyle w:val="ConsPlusNormal"/>
        <w:jc w:val="both"/>
      </w:pPr>
    </w:p>
    <w:p w14:paraId="3C2184D4" w14:textId="77777777" w:rsidR="007F7215" w:rsidRDefault="007F7215">
      <w:pPr>
        <w:pStyle w:val="ConsPlusNormal"/>
        <w:jc w:val="both"/>
      </w:pPr>
    </w:p>
    <w:p w14:paraId="6CF18956" w14:textId="77777777" w:rsidR="007F7215" w:rsidRDefault="007F7215">
      <w:pPr>
        <w:pStyle w:val="ConsPlusNormal"/>
        <w:jc w:val="both"/>
      </w:pPr>
    </w:p>
    <w:p w14:paraId="092E9DA9" w14:textId="77777777" w:rsidR="007F7215" w:rsidRDefault="007F7215">
      <w:pPr>
        <w:pStyle w:val="ConsPlusNormal"/>
        <w:jc w:val="right"/>
        <w:outlineLvl w:val="2"/>
      </w:pPr>
      <w:r>
        <w:t>Рекомендуемый образец</w:t>
      </w:r>
    </w:p>
    <w:p w14:paraId="5C6301C8" w14:textId="77777777" w:rsidR="007F7215" w:rsidRDefault="007F7215">
      <w:pPr>
        <w:pStyle w:val="ConsPlusNormal"/>
        <w:jc w:val="both"/>
      </w:pPr>
    </w:p>
    <w:p w14:paraId="5D4847FF" w14:textId="77777777" w:rsidR="007F7215" w:rsidRDefault="007F7215">
      <w:pPr>
        <w:pStyle w:val="ConsPlusNormal"/>
        <w:jc w:val="center"/>
      </w:pPr>
      <w:bookmarkStart w:id="19" w:name="P343"/>
      <w:bookmarkEnd w:id="19"/>
      <w:r>
        <w:t>Таблица N 1.2</w:t>
      </w:r>
    </w:p>
    <w:p w14:paraId="38FEE285" w14:textId="77777777" w:rsidR="007F7215" w:rsidRDefault="007F7215">
      <w:pPr>
        <w:pStyle w:val="ConsPlusNormal"/>
        <w:jc w:val="center"/>
      </w:pPr>
      <w:r>
        <w:t>Характеристика одновременности работы оборудования</w:t>
      </w:r>
    </w:p>
    <w:p w14:paraId="2544DCD6" w14:textId="77777777" w:rsidR="007F7215" w:rsidRDefault="007F7215">
      <w:pPr>
        <w:pStyle w:val="ConsPlusNormal"/>
        <w:jc w:val="center"/>
      </w:pPr>
      <w:r>
        <w:t>при нестационарных выбросах</w:t>
      </w:r>
    </w:p>
    <w:p w14:paraId="5DD8D362"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020"/>
        <w:gridCol w:w="794"/>
        <w:gridCol w:w="1694"/>
        <w:gridCol w:w="3118"/>
        <w:gridCol w:w="850"/>
      </w:tblGrid>
      <w:tr w:rsidR="007F7215" w14:paraId="03545330" w14:textId="77777777">
        <w:tc>
          <w:tcPr>
            <w:tcW w:w="964" w:type="dxa"/>
            <w:vMerge w:val="restart"/>
          </w:tcPr>
          <w:p w14:paraId="6232480B" w14:textId="77777777" w:rsidR="007F7215" w:rsidRDefault="007F7215">
            <w:pPr>
              <w:pStyle w:val="ConsPlusNormal"/>
              <w:jc w:val="center"/>
            </w:pPr>
            <w:r>
              <w:t>Наименование цеха</w:t>
            </w:r>
          </w:p>
        </w:tc>
        <w:tc>
          <w:tcPr>
            <w:tcW w:w="4132" w:type="dxa"/>
            <w:gridSpan w:val="4"/>
          </w:tcPr>
          <w:p w14:paraId="3E02A7FC" w14:textId="77777777" w:rsidR="007F7215" w:rsidRDefault="007F7215">
            <w:pPr>
              <w:pStyle w:val="ConsPlusNormal"/>
              <w:jc w:val="center"/>
            </w:pPr>
            <w:r>
              <w:t>Источники выделения (выброса)</w:t>
            </w:r>
          </w:p>
        </w:tc>
        <w:tc>
          <w:tcPr>
            <w:tcW w:w="3118" w:type="dxa"/>
            <w:vMerge w:val="restart"/>
          </w:tcPr>
          <w:p w14:paraId="06F34E29" w14:textId="77777777" w:rsidR="007F7215" w:rsidRDefault="007F7215">
            <w:pPr>
              <w:pStyle w:val="ConsPlusNormal"/>
              <w:jc w:val="center"/>
            </w:pPr>
            <w:r>
              <w:t>Коэффициент одновременности загрузки оборудования К</w:t>
            </w:r>
            <w:r>
              <w:rPr>
                <w:vertAlign w:val="subscript"/>
              </w:rPr>
              <w:t>0</w:t>
            </w:r>
            <w:r>
              <w:t xml:space="preserve">, (отношение значения в </w:t>
            </w:r>
            <w:hyperlink w:anchor="P360">
              <w:r>
                <w:rPr>
                  <w:color w:val="0000FF"/>
                </w:rPr>
                <w:t>графе 5</w:t>
              </w:r>
            </w:hyperlink>
            <w:r>
              <w:t xml:space="preserve"> к значению в </w:t>
            </w:r>
            <w:hyperlink w:anchor="P359">
              <w:r>
                <w:rPr>
                  <w:color w:val="0000FF"/>
                </w:rPr>
                <w:t>графе 4</w:t>
              </w:r>
            </w:hyperlink>
            <w:r>
              <w:t>)</w:t>
            </w:r>
          </w:p>
        </w:tc>
        <w:tc>
          <w:tcPr>
            <w:tcW w:w="850" w:type="dxa"/>
            <w:vMerge w:val="restart"/>
          </w:tcPr>
          <w:p w14:paraId="3F0A25AE" w14:textId="77777777" w:rsidR="007F7215" w:rsidRDefault="007F7215">
            <w:pPr>
              <w:pStyle w:val="ConsPlusNormal"/>
              <w:jc w:val="center"/>
            </w:pPr>
            <w:r>
              <w:t>Номер ИЗАВ</w:t>
            </w:r>
          </w:p>
        </w:tc>
      </w:tr>
      <w:tr w:rsidR="007F7215" w14:paraId="33633BE8" w14:textId="77777777">
        <w:tc>
          <w:tcPr>
            <w:tcW w:w="964" w:type="dxa"/>
            <w:vMerge/>
          </w:tcPr>
          <w:p w14:paraId="55081D25" w14:textId="77777777" w:rsidR="007F7215" w:rsidRDefault="007F7215">
            <w:pPr>
              <w:pStyle w:val="ConsPlusNormal"/>
            </w:pPr>
          </w:p>
        </w:tc>
        <w:tc>
          <w:tcPr>
            <w:tcW w:w="624" w:type="dxa"/>
            <w:vMerge w:val="restart"/>
          </w:tcPr>
          <w:p w14:paraId="335303F0" w14:textId="77777777" w:rsidR="007F7215" w:rsidRDefault="007F7215">
            <w:pPr>
              <w:pStyle w:val="ConsPlusNormal"/>
              <w:jc w:val="center"/>
            </w:pPr>
            <w:r>
              <w:t>N</w:t>
            </w:r>
          </w:p>
        </w:tc>
        <w:tc>
          <w:tcPr>
            <w:tcW w:w="1020" w:type="dxa"/>
            <w:vMerge w:val="restart"/>
          </w:tcPr>
          <w:p w14:paraId="12CAE375" w14:textId="77777777" w:rsidR="007F7215" w:rsidRDefault="007F7215">
            <w:pPr>
              <w:pStyle w:val="ConsPlusNormal"/>
              <w:jc w:val="center"/>
            </w:pPr>
            <w:r>
              <w:t>Найме нование</w:t>
            </w:r>
          </w:p>
        </w:tc>
        <w:tc>
          <w:tcPr>
            <w:tcW w:w="2488" w:type="dxa"/>
            <w:gridSpan w:val="2"/>
          </w:tcPr>
          <w:p w14:paraId="0C84CE1B" w14:textId="77777777" w:rsidR="007F7215" w:rsidRDefault="007F7215">
            <w:pPr>
              <w:pStyle w:val="ConsPlusNormal"/>
              <w:jc w:val="center"/>
            </w:pPr>
            <w:r>
              <w:t>Количество</w:t>
            </w:r>
          </w:p>
        </w:tc>
        <w:tc>
          <w:tcPr>
            <w:tcW w:w="3118" w:type="dxa"/>
            <w:vMerge/>
          </w:tcPr>
          <w:p w14:paraId="5DE3AA0A" w14:textId="77777777" w:rsidR="007F7215" w:rsidRDefault="007F7215">
            <w:pPr>
              <w:pStyle w:val="ConsPlusNormal"/>
            </w:pPr>
          </w:p>
        </w:tc>
        <w:tc>
          <w:tcPr>
            <w:tcW w:w="850" w:type="dxa"/>
            <w:vMerge/>
          </w:tcPr>
          <w:p w14:paraId="01FF1F5F" w14:textId="77777777" w:rsidR="007F7215" w:rsidRDefault="007F7215">
            <w:pPr>
              <w:pStyle w:val="ConsPlusNormal"/>
            </w:pPr>
          </w:p>
        </w:tc>
      </w:tr>
      <w:tr w:rsidR="007F7215" w14:paraId="7790DA23" w14:textId="77777777">
        <w:tc>
          <w:tcPr>
            <w:tcW w:w="964" w:type="dxa"/>
            <w:vMerge/>
          </w:tcPr>
          <w:p w14:paraId="00FDF633" w14:textId="77777777" w:rsidR="007F7215" w:rsidRDefault="007F7215">
            <w:pPr>
              <w:pStyle w:val="ConsPlusNormal"/>
            </w:pPr>
          </w:p>
        </w:tc>
        <w:tc>
          <w:tcPr>
            <w:tcW w:w="624" w:type="dxa"/>
            <w:vMerge/>
          </w:tcPr>
          <w:p w14:paraId="29DAAE83" w14:textId="77777777" w:rsidR="007F7215" w:rsidRDefault="007F7215">
            <w:pPr>
              <w:pStyle w:val="ConsPlusNormal"/>
            </w:pPr>
          </w:p>
        </w:tc>
        <w:tc>
          <w:tcPr>
            <w:tcW w:w="1020" w:type="dxa"/>
            <w:vMerge/>
          </w:tcPr>
          <w:p w14:paraId="4565A2F8" w14:textId="77777777" w:rsidR="007F7215" w:rsidRDefault="007F7215">
            <w:pPr>
              <w:pStyle w:val="ConsPlusNormal"/>
            </w:pPr>
          </w:p>
        </w:tc>
        <w:tc>
          <w:tcPr>
            <w:tcW w:w="794" w:type="dxa"/>
          </w:tcPr>
          <w:p w14:paraId="6729DF18" w14:textId="77777777" w:rsidR="007F7215" w:rsidRDefault="007F7215">
            <w:pPr>
              <w:pStyle w:val="ConsPlusNormal"/>
              <w:jc w:val="center"/>
            </w:pPr>
            <w:r>
              <w:t>всего</w:t>
            </w:r>
          </w:p>
        </w:tc>
        <w:tc>
          <w:tcPr>
            <w:tcW w:w="1694" w:type="dxa"/>
          </w:tcPr>
          <w:p w14:paraId="4C607987" w14:textId="77777777" w:rsidR="007F7215" w:rsidRDefault="007F7215">
            <w:pPr>
              <w:pStyle w:val="ConsPlusNormal"/>
              <w:jc w:val="center"/>
            </w:pPr>
            <w:r>
              <w:t>в том числе одновременно работающих</w:t>
            </w:r>
          </w:p>
        </w:tc>
        <w:tc>
          <w:tcPr>
            <w:tcW w:w="3118" w:type="dxa"/>
            <w:vMerge/>
          </w:tcPr>
          <w:p w14:paraId="2C2319C5" w14:textId="77777777" w:rsidR="007F7215" w:rsidRDefault="007F7215">
            <w:pPr>
              <w:pStyle w:val="ConsPlusNormal"/>
            </w:pPr>
          </w:p>
        </w:tc>
        <w:tc>
          <w:tcPr>
            <w:tcW w:w="850" w:type="dxa"/>
            <w:vMerge/>
          </w:tcPr>
          <w:p w14:paraId="59A0595B" w14:textId="77777777" w:rsidR="007F7215" w:rsidRDefault="007F7215">
            <w:pPr>
              <w:pStyle w:val="ConsPlusNormal"/>
            </w:pPr>
          </w:p>
        </w:tc>
      </w:tr>
      <w:tr w:rsidR="007F7215" w14:paraId="1C1993D6" w14:textId="77777777">
        <w:tc>
          <w:tcPr>
            <w:tcW w:w="964" w:type="dxa"/>
          </w:tcPr>
          <w:p w14:paraId="0B0D6801" w14:textId="77777777" w:rsidR="007F7215" w:rsidRDefault="007F7215">
            <w:pPr>
              <w:pStyle w:val="ConsPlusNormal"/>
              <w:jc w:val="center"/>
            </w:pPr>
            <w:r>
              <w:t>1</w:t>
            </w:r>
          </w:p>
        </w:tc>
        <w:tc>
          <w:tcPr>
            <w:tcW w:w="624" w:type="dxa"/>
          </w:tcPr>
          <w:p w14:paraId="1C5BA86F" w14:textId="77777777" w:rsidR="007F7215" w:rsidRDefault="007F7215">
            <w:pPr>
              <w:pStyle w:val="ConsPlusNormal"/>
              <w:jc w:val="center"/>
            </w:pPr>
            <w:r>
              <w:t>2</w:t>
            </w:r>
          </w:p>
        </w:tc>
        <w:tc>
          <w:tcPr>
            <w:tcW w:w="1020" w:type="dxa"/>
          </w:tcPr>
          <w:p w14:paraId="03597B67" w14:textId="77777777" w:rsidR="007F7215" w:rsidRDefault="007F7215">
            <w:pPr>
              <w:pStyle w:val="ConsPlusNormal"/>
              <w:jc w:val="center"/>
            </w:pPr>
            <w:r>
              <w:t>3</w:t>
            </w:r>
          </w:p>
        </w:tc>
        <w:tc>
          <w:tcPr>
            <w:tcW w:w="794" w:type="dxa"/>
          </w:tcPr>
          <w:p w14:paraId="1ADFC010" w14:textId="77777777" w:rsidR="007F7215" w:rsidRDefault="007F7215">
            <w:pPr>
              <w:pStyle w:val="ConsPlusNormal"/>
              <w:jc w:val="center"/>
            </w:pPr>
            <w:bookmarkStart w:id="20" w:name="P359"/>
            <w:bookmarkEnd w:id="20"/>
            <w:r>
              <w:t>4</w:t>
            </w:r>
          </w:p>
        </w:tc>
        <w:tc>
          <w:tcPr>
            <w:tcW w:w="1694" w:type="dxa"/>
          </w:tcPr>
          <w:p w14:paraId="14D7EEA5" w14:textId="77777777" w:rsidR="007F7215" w:rsidRDefault="007F7215">
            <w:pPr>
              <w:pStyle w:val="ConsPlusNormal"/>
              <w:jc w:val="center"/>
            </w:pPr>
            <w:bookmarkStart w:id="21" w:name="P360"/>
            <w:bookmarkEnd w:id="21"/>
            <w:r>
              <w:t>5</w:t>
            </w:r>
          </w:p>
        </w:tc>
        <w:tc>
          <w:tcPr>
            <w:tcW w:w="3118" w:type="dxa"/>
          </w:tcPr>
          <w:p w14:paraId="3AEAF8B3" w14:textId="77777777" w:rsidR="007F7215" w:rsidRDefault="007F7215">
            <w:pPr>
              <w:pStyle w:val="ConsPlusNormal"/>
              <w:jc w:val="center"/>
            </w:pPr>
            <w:r>
              <w:t>6</w:t>
            </w:r>
          </w:p>
        </w:tc>
        <w:tc>
          <w:tcPr>
            <w:tcW w:w="850" w:type="dxa"/>
          </w:tcPr>
          <w:p w14:paraId="6353ACD0" w14:textId="77777777" w:rsidR="007F7215" w:rsidRDefault="007F7215">
            <w:pPr>
              <w:pStyle w:val="ConsPlusNormal"/>
              <w:jc w:val="center"/>
            </w:pPr>
            <w:r>
              <w:t>7</w:t>
            </w:r>
          </w:p>
        </w:tc>
      </w:tr>
      <w:tr w:rsidR="007F7215" w14:paraId="01A430AD" w14:textId="77777777">
        <w:tc>
          <w:tcPr>
            <w:tcW w:w="964" w:type="dxa"/>
            <w:vMerge w:val="restart"/>
          </w:tcPr>
          <w:p w14:paraId="1C493E47" w14:textId="77777777" w:rsidR="007F7215" w:rsidRDefault="007F7215">
            <w:pPr>
              <w:pStyle w:val="ConsPlusNormal"/>
            </w:pPr>
          </w:p>
        </w:tc>
        <w:tc>
          <w:tcPr>
            <w:tcW w:w="624" w:type="dxa"/>
          </w:tcPr>
          <w:p w14:paraId="40E6F2D9" w14:textId="77777777" w:rsidR="007F7215" w:rsidRDefault="007F7215">
            <w:pPr>
              <w:pStyle w:val="ConsPlusNormal"/>
            </w:pPr>
          </w:p>
        </w:tc>
        <w:tc>
          <w:tcPr>
            <w:tcW w:w="1020" w:type="dxa"/>
          </w:tcPr>
          <w:p w14:paraId="76FF4C7D" w14:textId="77777777" w:rsidR="007F7215" w:rsidRDefault="007F7215">
            <w:pPr>
              <w:pStyle w:val="ConsPlusNormal"/>
            </w:pPr>
          </w:p>
        </w:tc>
        <w:tc>
          <w:tcPr>
            <w:tcW w:w="794" w:type="dxa"/>
          </w:tcPr>
          <w:p w14:paraId="3B265990" w14:textId="77777777" w:rsidR="007F7215" w:rsidRDefault="007F7215">
            <w:pPr>
              <w:pStyle w:val="ConsPlusNormal"/>
            </w:pPr>
          </w:p>
        </w:tc>
        <w:tc>
          <w:tcPr>
            <w:tcW w:w="1694" w:type="dxa"/>
          </w:tcPr>
          <w:p w14:paraId="4946B06B" w14:textId="77777777" w:rsidR="007F7215" w:rsidRDefault="007F7215">
            <w:pPr>
              <w:pStyle w:val="ConsPlusNormal"/>
            </w:pPr>
          </w:p>
        </w:tc>
        <w:tc>
          <w:tcPr>
            <w:tcW w:w="3118" w:type="dxa"/>
          </w:tcPr>
          <w:p w14:paraId="37EAE12C" w14:textId="77777777" w:rsidR="007F7215" w:rsidRDefault="007F7215">
            <w:pPr>
              <w:pStyle w:val="ConsPlusNormal"/>
            </w:pPr>
          </w:p>
        </w:tc>
        <w:tc>
          <w:tcPr>
            <w:tcW w:w="850" w:type="dxa"/>
          </w:tcPr>
          <w:p w14:paraId="48CD28D4" w14:textId="77777777" w:rsidR="007F7215" w:rsidRDefault="007F7215">
            <w:pPr>
              <w:pStyle w:val="ConsPlusNormal"/>
            </w:pPr>
          </w:p>
        </w:tc>
      </w:tr>
      <w:tr w:rsidR="007F7215" w14:paraId="1C6EAB1E" w14:textId="77777777">
        <w:tc>
          <w:tcPr>
            <w:tcW w:w="964" w:type="dxa"/>
            <w:vMerge/>
          </w:tcPr>
          <w:p w14:paraId="12EC004B" w14:textId="77777777" w:rsidR="007F7215" w:rsidRDefault="007F7215">
            <w:pPr>
              <w:pStyle w:val="ConsPlusNormal"/>
            </w:pPr>
          </w:p>
        </w:tc>
        <w:tc>
          <w:tcPr>
            <w:tcW w:w="624" w:type="dxa"/>
          </w:tcPr>
          <w:p w14:paraId="02D3ED81" w14:textId="77777777" w:rsidR="007F7215" w:rsidRDefault="007F7215">
            <w:pPr>
              <w:pStyle w:val="ConsPlusNormal"/>
            </w:pPr>
          </w:p>
        </w:tc>
        <w:tc>
          <w:tcPr>
            <w:tcW w:w="1020" w:type="dxa"/>
          </w:tcPr>
          <w:p w14:paraId="174B2BF2" w14:textId="77777777" w:rsidR="007F7215" w:rsidRDefault="007F7215">
            <w:pPr>
              <w:pStyle w:val="ConsPlusNormal"/>
            </w:pPr>
          </w:p>
        </w:tc>
        <w:tc>
          <w:tcPr>
            <w:tcW w:w="794" w:type="dxa"/>
          </w:tcPr>
          <w:p w14:paraId="39E195FB" w14:textId="77777777" w:rsidR="007F7215" w:rsidRDefault="007F7215">
            <w:pPr>
              <w:pStyle w:val="ConsPlusNormal"/>
            </w:pPr>
          </w:p>
        </w:tc>
        <w:tc>
          <w:tcPr>
            <w:tcW w:w="1694" w:type="dxa"/>
          </w:tcPr>
          <w:p w14:paraId="1E4393B7" w14:textId="77777777" w:rsidR="007F7215" w:rsidRDefault="007F7215">
            <w:pPr>
              <w:pStyle w:val="ConsPlusNormal"/>
            </w:pPr>
          </w:p>
        </w:tc>
        <w:tc>
          <w:tcPr>
            <w:tcW w:w="3118" w:type="dxa"/>
          </w:tcPr>
          <w:p w14:paraId="2186A741" w14:textId="77777777" w:rsidR="007F7215" w:rsidRDefault="007F7215">
            <w:pPr>
              <w:pStyle w:val="ConsPlusNormal"/>
            </w:pPr>
          </w:p>
        </w:tc>
        <w:tc>
          <w:tcPr>
            <w:tcW w:w="850" w:type="dxa"/>
          </w:tcPr>
          <w:p w14:paraId="45CB1EF0" w14:textId="77777777" w:rsidR="007F7215" w:rsidRDefault="007F7215">
            <w:pPr>
              <w:pStyle w:val="ConsPlusNormal"/>
            </w:pPr>
          </w:p>
        </w:tc>
      </w:tr>
    </w:tbl>
    <w:p w14:paraId="5CA74DC7" w14:textId="77777777" w:rsidR="007F7215" w:rsidRDefault="007F7215">
      <w:pPr>
        <w:pStyle w:val="ConsPlusNormal"/>
        <w:jc w:val="both"/>
      </w:pPr>
    </w:p>
    <w:p w14:paraId="195FA7C2" w14:textId="77777777" w:rsidR="007F7215" w:rsidRDefault="007F7215">
      <w:pPr>
        <w:pStyle w:val="ConsPlusNormal"/>
        <w:jc w:val="both"/>
      </w:pPr>
    </w:p>
    <w:p w14:paraId="05B37680" w14:textId="77777777" w:rsidR="007F7215" w:rsidRDefault="007F7215">
      <w:pPr>
        <w:pStyle w:val="ConsPlusNormal"/>
        <w:jc w:val="both"/>
      </w:pPr>
    </w:p>
    <w:p w14:paraId="50D5C8BE" w14:textId="77777777" w:rsidR="007F7215" w:rsidRDefault="007F7215">
      <w:pPr>
        <w:pStyle w:val="ConsPlusNormal"/>
        <w:jc w:val="right"/>
        <w:outlineLvl w:val="2"/>
      </w:pPr>
      <w:r>
        <w:t>Рекомендуемый образец</w:t>
      </w:r>
    </w:p>
    <w:p w14:paraId="3482FC5D" w14:textId="77777777" w:rsidR="007F7215" w:rsidRDefault="007F7215">
      <w:pPr>
        <w:pStyle w:val="ConsPlusNormal"/>
        <w:jc w:val="both"/>
      </w:pPr>
    </w:p>
    <w:p w14:paraId="20183F5F" w14:textId="77777777" w:rsidR="007F7215" w:rsidRDefault="007F7215">
      <w:pPr>
        <w:pStyle w:val="ConsPlusNormal"/>
        <w:jc w:val="center"/>
      </w:pPr>
      <w:bookmarkStart w:id="22" w:name="P381"/>
      <w:bookmarkEnd w:id="22"/>
      <w:r>
        <w:t>Таблица N 1.3</w:t>
      </w:r>
    </w:p>
    <w:p w14:paraId="5D43F335" w14:textId="77777777" w:rsidR="007F7215" w:rsidRDefault="007F7215">
      <w:pPr>
        <w:pStyle w:val="ConsPlusNormal"/>
        <w:jc w:val="center"/>
      </w:pPr>
      <w:r>
        <w:t>Учет нестационарности выбросов</w:t>
      </w:r>
    </w:p>
    <w:p w14:paraId="12D60DFA"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24"/>
        <w:gridCol w:w="794"/>
        <w:gridCol w:w="662"/>
        <w:gridCol w:w="1077"/>
        <w:gridCol w:w="1757"/>
        <w:gridCol w:w="964"/>
        <w:gridCol w:w="407"/>
        <w:gridCol w:w="407"/>
        <w:gridCol w:w="407"/>
        <w:gridCol w:w="407"/>
        <w:gridCol w:w="407"/>
        <w:gridCol w:w="407"/>
        <w:gridCol w:w="407"/>
      </w:tblGrid>
      <w:tr w:rsidR="007F7215" w14:paraId="592ED53D" w14:textId="77777777">
        <w:tc>
          <w:tcPr>
            <w:tcW w:w="340" w:type="dxa"/>
            <w:vMerge w:val="restart"/>
          </w:tcPr>
          <w:p w14:paraId="38E2DB81" w14:textId="77777777" w:rsidR="007F7215" w:rsidRDefault="007F7215">
            <w:pPr>
              <w:pStyle w:val="ConsPlusNormal"/>
              <w:jc w:val="center"/>
            </w:pPr>
            <w:r>
              <w:t>N</w:t>
            </w:r>
          </w:p>
        </w:tc>
        <w:tc>
          <w:tcPr>
            <w:tcW w:w="624" w:type="dxa"/>
            <w:vMerge w:val="restart"/>
          </w:tcPr>
          <w:p w14:paraId="720BB9BA" w14:textId="77777777" w:rsidR="007F7215" w:rsidRDefault="007F7215">
            <w:pPr>
              <w:pStyle w:val="ConsPlusNormal"/>
              <w:jc w:val="center"/>
            </w:pPr>
            <w:r>
              <w:t>N ИЗАВ</w:t>
            </w:r>
          </w:p>
        </w:tc>
        <w:tc>
          <w:tcPr>
            <w:tcW w:w="794" w:type="dxa"/>
            <w:vMerge w:val="restart"/>
          </w:tcPr>
          <w:p w14:paraId="46E11AEB" w14:textId="77777777" w:rsidR="007F7215" w:rsidRDefault="007F7215">
            <w:pPr>
              <w:pStyle w:val="ConsPlusNormal"/>
              <w:jc w:val="center"/>
            </w:pPr>
            <w:r>
              <w:t>Источник выделения</w:t>
            </w:r>
          </w:p>
        </w:tc>
        <w:tc>
          <w:tcPr>
            <w:tcW w:w="7309" w:type="dxa"/>
            <w:gridSpan w:val="11"/>
          </w:tcPr>
          <w:p w14:paraId="44D27712" w14:textId="77777777" w:rsidR="007F7215" w:rsidRDefault="007F7215">
            <w:pPr>
              <w:pStyle w:val="ConsPlusNormal"/>
              <w:jc w:val="center"/>
            </w:pPr>
            <w:r>
              <w:t>Характеристики технологических стадий</w:t>
            </w:r>
          </w:p>
        </w:tc>
      </w:tr>
      <w:tr w:rsidR="007F7215" w14:paraId="3D5FCDB3" w14:textId="77777777">
        <w:tc>
          <w:tcPr>
            <w:tcW w:w="340" w:type="dxa"/>
            <w:vMerge/>
          </w:tcPr>
          <w:p w14:paraId="74B76DFB" w14:textId="77777777" w:rsidR="007F7215" w:rsidRDefault="007F7215">
            <w:pPr>
              <w:pStyle w:val="ConsPlusNormal"/>
            </w:pPr>
          </w:p>
        </w:tc>
        <w:tc>
          <w:tcPr>
            <w:tcW w:w="624" w:type="dxa"/>
            <w:vMerge/>
          </w:tcPr>
          <w:p w14:paraId="3C033ACF" w14:textId="77777777" w:rsidR="007F7215" w:rsidRDefault="007F7215">
            <w:pPr>
              <w:pStyle w:val="ConsPlusNormal"/>
            </w:pPr>
          </w:p>
        </w:tc>
        <w:tc>
          <w:tcPr>
            <w:tcW w:w="794" w:type="dxa"/>
            <w:vMerge/>
          </w:tcPr>
          <w:p w14:paraId="62F3DE28" w14:textId="77777777" w:rsidR="007F7215" w:rsidRDefault="007F7215">
            <w:pPr>
              <w:pStyle w:val="ConsPlusNormal"/>
            </w:pPr>
          </w:p>
        </w:tc>
        <w:tc>
          <w:tcPr>
            <w:tcW w:w="4460" w:type="dxa"/>
            <w:gridSpan w:val="4"/>
          </w:tcPr>
          <w:p w14:paraId="409E7EE5" w14:textId="77777777" w:rsidR="007F7215" w:rsidRDefault="007F7215">
            <w:pPr>
              <w:pStyle w:val="ConsPlusNormal"/>
              <w:jc w:val="center"/>
            </w:pPr>
            <w:r>
              <w:t>Название характеристики</w:t>
            </w:r>
          </w:p>
        </w:tc>
        <w:tc>
          <w:tcPr>
            <w:tcW w:w="2849" w:type="dxa"/>
            <w:gridSpan w:val="7"/>
          </w:tcPr>
          <w:p w14:paraId="1B76F348" w14:textId="77777777" w:rsidR="007F7215" w:rsidRDefault="007F7215">
            <w:pPr>
              <w:pStyle w:val="ConsPlusNormal"/>
              <w:jc w:val="center"/>
            </w:pPr>
            <w:r>
              <w:t>Значения характеристик технологических стадий</w:t>
            </w:r>
          </w:p>
        </w:tc>
      </w:tr>
      <w:tr w:rsidR="007F7215" w14:paraId="6DD86863" w14:textId="77777777">
        <w:tc>
          <w:tcPr>
            <w:tcW w:w="340" w:type="dxa"/>
          </w:tcPr>
          <w:p w14:paraId="1F631CE1" w14:textId="77777777" w:rsidR="007F7215" w:rsidRDefault="007F7215">
            <w:pPr>
              <w:pStyle w:val="ConsPlusNormal"/>
              <w:jc w:val="center"/>
            </w:pPr>
            <w:r>
              <w:t>1</w:t>
            </w:r>
          </w:p>
        </w:tc>
        <w:tc>
          <w:tcPr>
            <w:tcW w:w="624" w:type="dxa"/>
          </w:tcPr>
          <w:p w14:paraId="385796D7" w14:textId="77777777" w:rsidR="007F7215" w:rsidRDefault="007F7215">
            <w:pPr>
              <w:pStyle w:val="ConsPlusNormal"/>
              <w:jc w:val="center"/>
            </w:pPr>
            <w:r>
              <w:t>2</w:t>
            </w:r>
          </w:p>
        </w:tc>
        <w:tc>
          <w:tcPr>
            <w:tcW w:w="794" w:type="dxa"/>
          </w:tcPr>
          <w:p w14:paraId="13428B4D" w14:textId="77777777" w:rsidR="007F7215" w:rsidRDefault="007F7215">
            <w:pPr>
              <w:pStyle w:val="ConsPlusNormal"/>
              <w:jc w:val="center"/>
            </w:pPr>
            <w:r>
              <w:t>3</w:t>
            </w:r>
          </w:p>
        </w:tc>
        <w:tc>
          <w:tcPr>
            <w:tcW w:w="4460" w:type="dxa"/>
            <w:gridSpan w:val="4"/>
          </w:tcPr>
          <w:p w14:paraId="7AE6D09A" w14:textId="77777777" w:rsidR="007F7215" w:rsidRDefault="007F7215">
            <w:pPr>
              <w:pStyle w:val="ConsPlusNormal"/>
              <w:jc w:val="center"/>
            </w:pPr>
            <w:r>
              <w:t>4</w:t>
            </w:r>
          </w:p>
        </w:tc>
        <w:tc>
          <w:tcPr>
            <w:tcW w:w="407" w:type="dxa"/>
          </w:tcPr>
          <w:p w14:paraId="03DD96AA" w14:textId="77777777" w:rsidR="007F7215" w:rsidRDefault="007F7215">
            <w:pPr>
              <w:pStyle w:val="ConsPlusNormal"/>
              <w:jc w:val="center"/>
            </w:pPr>
            <w:r>
              <w:t>5</w:t>
            </w:r>
          </w:p>
        </w:tc>
        <w:tc>
          <w:tcPr>
            <w:tcW w:w="407" w:type="dxa"/>
          </w:tcPr>
          <w:p w14:paraId="66E9AED4" w14:textId="77777777" w:rsidR="007F7215" w:rsidRDefault="007F7215">
            <w:pPr>
              <w:pStyle w:val="ConsPlusNormal"/>
              <w:jc w:val="center"/>
            </w:pPr>
            <w:r>
              <w:t>6</w:t>
            </w:r>
          </w:p>
        </w:tc>
        <w:tc>
          <w:tcPr>
            <w:tcW w:w="407" w:type="dxa"/>
          </w:tcPr>
          <w:p w14:paraId="2DE4E843" w14:textId="77777777" w:rsidR="007F7215" w:rsidRDefault="007F7215">
            <w:pPr>
              <w:pStyle w:val="ConsPlusNormal"/>
              <w:jc w:val="center"/>
            </w:pPr>
            <w:r>
              <w:t>7</w:t>
            </w:r>
          </w:p>
        </w:tc>
        <w:tc>
          <w:tcPr>
            <w:tcW w:w="407" w:type="dxa"/>
          </w:tcPr>
          <w:p w14:paraId="41AF25BC" w14:textId="77777777" w:rsidR="007F7215" w:rsidRDefault="007F7215">
            <w:pPr>
              <w:pStyle w:val="ConsPlusNormal"/>
              <w:jc w:val="center"/>
            </w:pPr>
            <w:r>
              <w:t>8</w:t>
            </w:r>
          </w:p>
        </w:tc>
        <w:tc>
          <w:tcPr>
            <w:tcW w:w="407" w:type="dxa"/>
          </w:tcPr>
          <w:p w14:paraId="77477D80" w14:textId="77777777" w:rsidR="007F7215" w:rsidRDefault="007F7215">
            <w:pPr>
              <w:pStyle w:val="ConsPlusNormal"/>
              <w:jc w:val="center"/>
            </w:pPr>
            <w:r>
              <w:t>9</w:t>
            </w:r>
          </w:p>
        </w:tc>
        <w:tc>
          <w:tcPr>
            <w:tcW w:w="407" w:type="dxa"/>
          </w:tcPr>
          <w:p w14:paraId="0CA6A066" w14:textId="77777777" w:rsidR="007F7215" w:rsidRDefault="007F7215">
            <w:pPr>
              <w:pStyle w:val="ConsPlusNormal"/>
              <w:jc w:val="center"/>
            </w:pPr>
            <w:r>
              <w:t>10</w:t>
            </w:r>
          </w:p>
        </w:tc>
        <w:tc>
          <w:tcPr>
            <w:tcW w:w="407" w:type="dxa"/>
          </w:tcPr>
          <w:p w14:paraId="6F641722" w14:textId="77777777" w:rsidR="007F7215" w:rsidRDefault="007F7215">
            <w:pPr>
              <w:pStyle w:val="ConsPlusNormal"/>
              <w:jc w:val="center"/>
            </w:pPr>
            <w:r>
              <w:t>11</w:t>
            </w:r>
          </w:p>
        </w:tc>
      </w:tr>
      <w:tr w:rsidR="007F7215" w14:paraId="3156BE14" w14:textId="77777777">
        <w:tc>
          <w:tcPr>
            <w:tcW w:w="340" w:type="dxa"/>
            <w:vMerge w:val="restart"/>
          </w:tcPr>
          <w:p w14:paraId="222993AE" w14:textId="77777777" w:rsidR="007F7215" w:rsidRDefault="007F7215">
            <w:pPr>
              <w:pStyle w:val="ConsPlusNormal"/>
            </w:pPr>
          </w:p>
        </w:tc>
        <w:tc>
          <w:tcPr>
            <w:tcW w:w="624" w:type="dxa"/>
            <w:vMerge w:val="restart"/>
          </w:tcPr>
          <w:p w14:paraId="30133B7A" w14:textId="77777777" w:rsidR="007F7215" w:rsidRDefault="007F7215">
            <w:pPr>
              <w:pStyle w:val="ConsPlusNormal"/>
            </w:pPr>
          </w:p>
        </w:tc>
        <w:tc>
          <w:tcPr>
            <w:tcW w:w="794" w:type="dxa"/>
            <w:vMerge w:val="restart"/>
          </w:tcPr>
          <w:p w14:paraId="6CDD72D0" w14:textId="77777777" w:rsidR="007F7215" w:rsidRDefault="007F7215">
            <w:pPr>
              <w:pStyle w:val="ConsPlusNormal"/>
            </w:pPr>
          </w:p>
        </w:tc>
        <w:tc>
          <w:tcPr>
            <w:tcW w:w="4460" w:type="dxa"/>
            <w:gridSpan w:val="4"/>
          </w:tcPr>
          <w:p w14:paraId="068A77F2" w14:textId="77777777" w:rsidR="007F7215" w:rsidRDefault="007F7215">
            <w:pPr>
              <w:pStyle w:val="ConsPlusNormal"/>
            </w:pPr>
            <w:r>
              <w:t>Наименование стадии</w:t>
            </w:r>
          </w:p>
        </w:tc>
        <w:tc>
          <w:tcPr>
            <w:tcW w:w="407" w:type="dxa"/>
          </w:tcPr>
          <w:p w14:paraId="0928456D" w14:textId="77777777" w:rsidR="007F7215" w:rsidRDefault="007F7215">
            <w:pPr>
              <w:pStyle w:val="ConsPlusNormal"/>
            </w:pPr>
          </w:p>
        </w:tc>
        <w:tc>
          <w:tcPr>
            <w:tcW w:w="407" w:type="dxa"/>
          </w:tcPr>
          <w:p w14:paraId="68FC1726" w14:textId="77777777" w:rsidR="007F7215" w:rsidRDefault="007F7215">
            <w:pPr>
              <w:pStyle w:val="ConsPlusNormal"/>
            </w:pPr>
          </w:p>
        </w:tc>
        <w:tc>
          <w:tcPr>
            <w:tcW w:w="407" w:type="dxa"/>
          </w:tcPr>
          <w:p w14:paraId="2A11019F" w14:textId="77777777" w:rsidR="007F7215" w:rsidRDefault="007F7215">
            <w:pPr>
              <w:pStyle w:val="ConsPlusNormal"/>
            </w:pPr>
          </w:p>
        </w:tc>
        <w:tc>
          <w:tcPr>
            <w:tcW w:w="407" w:type="dxa"/>
          </w:tcPr>
          <w:p w14:paraId="6977EB0E" w14:textId="77777777" w:rsidR="007F7215" w:rsidRDefault="007F7215">
            <w:pPr>
              <w:pStyle w:val="ConsPlusNormal"/>
            </w:pPr>
          </w:p>
        </w:tc>
        <w:tc>
          <w:tcPr>
            <w:tcW w:w="407" w:type="dxa"/>
          </w:tcPr>
          <w:p w14:paraId="38815E10" w14:textId="77777777" w:rsidR="007F7215" w:rsidRDefault="007F7215">
            <w:pPr>
              <w:pStyle w:val="ConsPlusNormal"/>
            </w:pPr>
          </w:p>
        </w:tc>
        <w:tc>
          <w:tcPr>
            <w:tcW w:w="407" w:type="dxa"/>
          </w:tcPr>
          <w:p w14:paraId="56026DD1" w14:textId="77777777" w:rsidR="007F7215" w:rsidRDefault="007F7215">
            <w:pPr>
              <w:pStyle w:val="ConsPlusNormal"/>
            </w:pPr>
          </w:p>
        </w:tc>
        <w:tc>
          <w:tcPr>
            <w:tcW w:w="407" w:type="dxa"/>
          </w:tcPr>
          <w:p w14:paraId="363BDB3F" w14:textId="77777777" w:rsidR="007F7215" w:rsidRDefault="007F7215">
            <w:pPr>
              <w:pStyle w:val="ConsPlusNormal"/>
            </w:pPr>
          </w:p>
        </w:tc>
      </w:tr>
      <w:tr w:rsidR="007F7215" w14:paraId="7BA5F9E9" w14:textId="77777777">
        <w:tc>
          <w:tcPr>
            <w:tcW w:w="340" w:type="dxa"/>
            <w:vMerge/>
          </w:tcPr>
          <w:p w14:paraId="67C6D5F6" w14:textId="77777777" w:rsidR="007F7215" w:rsidRDefault="007F7215">
            <w:pPr>
              <w:pStyle w:val="ConsPlusNormal"/>
            </w:pPr>
          </w:p>
        </w:tc>
        <w:tc>
          <w:tcPr>
            <w:tcW w:w="624" w:type="dxa"/>
            <w:vMerge/>
          </w:tcPr>
          <w:p w14:paraId="520B3042" w14:textId="77777777" w:rsidR="007F7215" w:rsidRDefault="007F7215">
            <w:pPr>
              <w:pStyle w:val="ConsPlusNormal"/>
            </w:pPr>
          </w:p>
        </w:tc>
        <w:tc>
          <w:tcPr>
            <w:tcW w:w="794" w:type="dxa"/>
            <w:vMerge/>
          </w:tcPr>
          <w:p w14:paraId="1247316A" w14:textId="77777777" w:rsidR="007F7215" w:rsidRDefault="007F7215">
            <w:pPr>
              <w:pStyle w:val="ConsPlusNormal"/>
            </w:pPr>
          </w:p>
        </w:tc>
        <w:tc>
          <w:tcPr>
            <w:tcW w:w="4460" w:type="dxa"/>
            <w:gridSpan w:val="4"/>
          </w:tcPr>
          <w:p w14:paraId="503F7664" w14:textId="77777777" w:rsidR="007F7215" w:rsidRDefault="007F7215">
            <w:pPr>
              <w:pStyle w:val="ConsPlusNormal"/>
            </w:pPr>
            <w:r>
              <w:t>Время начала стадии: __ час. __ мин.</w:t>
            </w:r>
          </w:p>
        </w:tc>
        <w:tc>
          <w:tcPr>
            <w:tcW w:w="407" w:type="dxa"/>
          </w:tcPr>
          <w:p w14:paraId="2DADADBA" w14:textId="77777777" w:rsidR="007F7215" w:rsidRDefault="007F7215">
            <w:pPr>
              <w:pStyle w:val="ConsPlusNormal"/>
            </w:pPr>
          </w:p>
        </w:tc>
        <w:tc>
          <w:tcPr>
            <w:tcW w:w="407" w:type="dxa"/>
          </w:tcPr>
          <w:p w14:paraId="7AEE7269" w14:textId="77777777" w:rsidR="007F7215" w:rsidRDefault="007F7215">
            <w:pPr>
              <w:pStyle w:val="ConsPlusNormal"/>
            </w:pPr>
          </w:p>
        </w:tc>
        <w:tc>
          <w:tcPr>
            <w:tcW w:w="407" w:type="dxa"/>
          </w:tcPr>
          <w:p w14:paraId="28A82F0A" w14:textId="77777777" w:rsidR="007F7215" w:rsidRDefault="007F7215">
            <w:pPr>
              <w:pStyle w:val="ConsPlusNormal"/>
            </w:pPr>
          </w:p>
        </w:tc>
        <w:tc>
          <w:tcPr>
            <w:tcW w:w="407" w:type="dxa"/>
          </w:tcPr>
          <w:p w14:paraId="57216713" w14:textId="77777777" w:rsidR="007F7215" w:rsidRDefault="007F7215">
            <w:pPr>
              <w:pStyle w:val="ConsPlusNormal"/>
            </w:pPr>
          </w:p>
        </w:tc>
        <w:tc>
          <w:tcPr>
            <w:tcW w:w="407" w:type="dxa"/>
          </w:tcPr>
          <w:p w14:paraId="377C38F1" w14:textId="77777777" w:rsidR="007F7215" w:rsidRDefault="007F7215">
            <w:pPr>
              <w:pStyle w:val="ConsPlusNormal"/>
            </w:pPr>
          </w:p>
        </w:tc>
        <w:tc>
          <w:tcPr>
            <w:tcW w:w="407" w:type="dxa"/>
          </w:tcPr>
          <w:p w14:paraId="33A144C0" w14:textId="77777777" w:rsidR="007F7215" w:rsidRDefault="007F7215">
            <w:pPr>
              <w:pStyle w:val="ConsPlusNormal"/>
            </w:pPr>
          </w:p>
        </w:tc>
        <w:tc>
          <w:tcPr>
            <w:tcW w:w="407" w:type="dxa"/>
          </w:tcPr>
          <w:p w14:paraId="4CD7535D" w14:textId="77777777" w:rsidR="007F7215" w:rsidRDefault="007F7215">
            <w:pPr>
              <w:pStyle w:val="ConsPlusNormal"/>
            </w:pPr>
          </w:p>
        </w:tc>
      </w:tr>
      <w:tr w:rsidR="007F7215" w14:paraId="6108FA7D" w14:textId="77777777">
        <w:tc>
          <w:tcPr>
            <w:tcW w:w="340" w:type="dxa"/>
            <w:vMerge/>
          </w:tcPr>
          <w:p w14:paraId="29716BC3" w14:textId="77777777" w:rsidR="007F7215" w:rsidRDefault="007F7215">
            <w:pPr>
              <w:pStyle w:val="ConsPlusNormal"/>
            </w:pPr>
          </w:p>
        </w:tc>
        <w:tc>
          <w:tcPr>
            <w:tcW w:w="624" w:type="dxa"/>
            <w:vMerge/>
          </w:tcPr>
          <w:p w14:paraId="7F3FE516" w14:textId="77777777" w:rsidR="007F7215" w:rsidRDefault="007F7215">
            <w:pPr>
              <w:pStyle w:val="ConsPlusNormal"/>
            </w:pPr>
          </w:p>
        </w:tc>
        <w:tc>
          <w:tcPr>
            <w:tcW w:w="794" w:type="dxa"/>
            <w:vMerge/>
          </w:tcPr>
          <w:p w14:paraId="5144879C" w14:textId="77777777" w:rsidR="007F7215" w:rsidRDefault="007F7215">
            <w:pPr>
              <w:pStyle w:val="ConsPlusNormal"/>
            </w:pPr>
          </w:p>
        </w:tc>
        <w:tc>
          <w:tcPr>
            <w:tcW w:w="4460" w:type="dxa"/>
            <w:gridSpan w:val="4"/>
          </w:tcPr>
          <w:p w14:paraId="4D134702" w14:textId="77777777" w:rsidR="007F7215" w:rsidRDefault="007F7215">
            <w:pPr>
              <w:pStyle w:val="ConsPlusNormal"/>
            </w:pPr>
            <w:r>
              <w:t>Продолжительность __ стадии, __ мин.</w:t>
            </w:r>
          </w:p>
        </w:tc>
        <w:tc>
          <w:tcPr>
            <w:tcW w:w="407" w:type="dxa"/>
          </w:tcPr>
          <w:p w14:paraId="779801AC" w14:textId="77777777" w:rsidR="007F7215" w:rsidRDefault="007F7215">
            <w:pPr>
              <w:pStyle w:val="ConsPlusNormal"/>
            </w:pPr>
          </w:p>
        </w:tc>
        <w:tc>
          <w:tcPr>
            <w:tcW w:w="407" w:type="dxa"/>
          </w:tcPr>
          <w:p w14:paraId="1D851D8C" w14:textId="77777777" w:rsidR="007F7215" w:rsidRDefault="007F7215">
            <w:pPr>
              <w:pStyle w:val="ConsPlusNormal"/>
            </w:pPr>
          </w:p>
        </w:tc>
        <w:tc>
          <w:tcPr>
            <w:tcW w:w="407" w:type="dxa"/>
          </w:tcPr>
          <w:p w14:paraId="16CB334B" w14:textId="77777777" w:rsidR="007F7215" w:rsidRDefault="007F7215">
            <w:pPr>
              <w:pStyle w:val="ConsPlusNormal"/>
            </w:pPr>
          </w:p>
        </w:tc>
        <w:tc>
          <w:tcPr>
            <w:tcW w:w="407" w:type="dxa"/>
          </w:tcPr>
          <w:p w14:paraId="0C7B76E7" w14:textId="77777777" w:rsidR="007F7215" w:rsidRDefault="007F7215">
            <w:pPr>
              <w:pStyle w:val="ConsPlusNormal"/>
            </w:pPr>
          </w:p>
        </w:tc>
        <w:tc>
          <w:tcPr>
            <w:tcW w:w="407" w:type="dxa"/>
          </w:tcPr>
          <w:p w14:paraId="778D274C" w14:textId="77777777" w:rsidR="007F7215" w:rsidRDefault="007F7215">
            <w:pPr>
              <w:pStyle w:val="ConsPlusNormal"/>
            </w:pPr>
          </w:p>
        </w:tc>
        <w:tc>
          <w:tcPr>
            <w:tcW w:w="407" w:type="dxa"/>
          </w:tcPr>
          <w:p w14:paraId="7D299554" w14:textId="77777777" w:rsidR="007F7215" w:rsidRDefault="007F7215">
            <w:pPr>
              <w:pStyle w:val="ConsPlusNormal"/>
            </w:pPr>
          </w:p>
        </w:tc>
        <w:tc>
          <w:tcPr>
            <w:tcW w:w="407" w:type="dxa"/>
          </w:tcPr>
          <w:p w14:paraId="3F52A822" w14:textId="77777777" w:rsidR="007F7215" w:rsidRDefault="007F7215">
            <w:pPr>
              <w:pStyle w:val="ConsPlusNormal"/>
            </w:pPr>
          </w:p>
        </w:tc>
      </w:tr>
      <w:tr w:rsidR="007F7215" w14:paraId="36EA6424" w14:textId="77777777">
        <w:tc>
          <w:tcPr>
            <w:tcW w:w="340" w:type="dxa"/>
            <w:vMerge/>
          </w:tcPr>
          <w:p w14:paraId="307E7AF5" w14:textId="77777777" w:rsidR="007F7215" w:rsidRDefault="007F7215">
            <w:pPr>
              <w:pStyle w:val="ConsPlusNormal"/>
            </w:pPr>
          </w:p>
        </w:tc>
        <w:tc>
          <w:tcPr>
            <w:tcW w:w="624" w:type="dxa"/>
            <w:vMerge/>
          </w:tcPr>
          <w:p w14:paraId="7F3FD1E8" w14:textId="77777777" w:rsidR="007F7215" w:rsidRDefault="007F7215">
            <w:pPr>
              <w:pStyle w:val="ConsPlusNormal"/>
            </w:pPr>
          </w:p>
        </w:tc>
        <w:tc>
          <w:tcPr>
            <w:tcW w:w="794" w:type="dxa"/>
            <w:vMerge/>
          </w:tcPr>
          <w:p w14:paraId="4E64A75E" w14:textId="77777777" w:rsidR="007F7215" w:rsidRDefault="007F7215">
            <w:pPr>
              <w:pStyle w:val="ConsPlusNormal"/>
            </w:pPr>
          </w:p>
        </w:tc>
        <w:tc>
          <w:tcPr>
            <w:tcW w:w="662" w:type="dxa"/>
            <w:vMerge w:val="restart"/>
            <w:vAlign w:val="center"/>
          </w:tcPr>
          <w:p w14:paraId="0675A52E" w14:textId="77777777" w:rsidR="007F7215" w:rsidRDefault="007F7215">
            <w:pPr>
              <w:pStyle w:val="ConsPlusNormal"/>
              <w:jc w:val="center"/>
            </w:pPr>
            <w:r>
              <w:t>Характеристики выделяемых ЗВ</w:t>
            </w:r>
          </w:p>
        </w:tc>
        <w:tc>
          <w:tcPr>
            <w:tcW w:w="1077" w:type="dxa"/>
          </w:tcPr>
          <w:p w14:paraId="6A4E9BFE" w14:textId="77777777" w:rsidR="007F7215" w:rsidRDefault="007F7215">
            <w:pPr>
              <w:pStyle w:val="ConsPlusNormal"/>
            </w:pPr>
            <w:r>
              <w:t>Наименование ЗВ</w:t>
            </w:r>
          </w:p>
        </w:tc>
        <w:tc>
          <w:tcPr>
            <w:tcW w:w="1757" w:type="dxa"/>
          </w:tcPr>
          <w:p w14:paraId="64C347A6" w14:textId="77777777" w:rsidR="007F7215" w:rsidRDefault="007F7215">
            <w:pPr>
              <w:pStyle w:val="ConsPlusNormal"/>
            </w:pPr>
            <w:r>
              <w:t>Наименование показателя</w:t>
            </w:r>
          </w:p>
        </w:tc>
        <w:tc>
          <w:tcPr>
            <w:tcW w:w="964" w:type="dxa"/>
          </w:tcPr>
          <w:p w14:paraId="32A0861E" w14:textId="77777777" w:rsidR="007F7215" w:rsidRDefault="007F7215">
            <w:pPr>
              <w:pStyle w:val="ConsPlusNormal"/>
              <w:jc w:val="center"/>
            </w:pPr>
            <w:r>
              <w:t>Размерность</w:t>
            </w:r>
          </w:p>
        </w:tc>
        <w:tc>
          <w:tcPr>
            <w:tcW w:w="407" w:type="dxa"/>
          </w:tcPr>
          <w:p w14:paraId="53460C6E" w14:textId="77777777" w:rsidR="007F7215" w:rsidRDefault="007F7215">
            <w:pPr>
              <w:pStyle w:val="ConsPlusNormal"/>
            </w:pPr>
          </w:p>
        </w:tc>
        <w:tc>
          <w:tcPr>
            <w:tcW w:w="407" w:type="dxa"/>
          </w:tcPr>
          <w:p w14:paraId="4157C881" w14:textId="77777777" w:rsidR="007F7215" w:rsidRDefault="007F7215">
            <w:pPr>
              <w:pStyle w:val="ConsPlusNormal"/>
            </w:pPr>
          </w:p>
        </w:tc>
        <w:tc>
          <w:tcPr>
            <w:tcW w:w="407" w:type="dxa"/>
          </w:tcPr>
          <w:p w14:paraId="5FB3CFF5" w14:textId="77777777" w:rsidR="007F7215" w:rsidRDefault="007F7215">
            <w:pPr>
              <w:pStyle w:val="ConsPlusNormal"/>
            </w:pPr>
          </w:p>
        </w:tc>
        <w:tc>
          <w:tcPr>
            <w:tcW w:w="407" w:type="dxa"/>
          </w:tcPr>
          <w:p w14:paraId="103DD4B4" w14:textId="77777777" w:rsidR="007F7215" w:rsidRDefault="007F7215">
            <w:pPr>
              <w:pStyle w:val="ConsPlusNormal"/>
            </w:pPr>
          </w:p>
        </w:tc>
        <w:tc>
          <w:tcPr>
            <w:tcW w:w="407" w:type="dxa"/>
          </w:tcPr>
          <w:p w14:paraId="2F15CA0B" w14:textId="77777777" w:rsidR="007F7215" w:rsidRDefault="007F7215">
            <w:pPr>
              <w:pStyle w:val="ConsPlusNormal"/>
            </w:pPr>
          </w:p>
        </w:tc>
        <w:tc>
          <w:tcPr>
            <w:tcW w:w="407" w:type="dxa"/>
          </w:tcPr>
          <w:p w14:paraId="71F4DADD" w14:textId="77777777" w:rsidR="007F7215" w:rsidRDefault="007F7215">
            <w:pPr>
              <w:pStyle w:val="ConsPlusNormal"/>
            </w:pPr>
          </w:p>
        </w:tc>
        <w:tc>
          <w:tcPr>
            <w:tcW w:w="407" w:type="dxa"/>
          </w:tcPr>
          <w:p w14:paraId="597D4C71" w14:textId="77777777" w:rsidR="007F7215" w:rsidRDefault="007F7215">
            <w:pPr>
              <w:pStyle w:val="ConsPlusNormal"/>
            </w:pPr>
          </w:p>
        </w:tc>
      </w:tr>
      <w:tr w:rsidR="007F7215" w14:paraId="2979E35B" w14:textId="77777777">
        <w:tc>
          <w:tcPr>
            <w:tcW w:w="340" w:type="dxa"/>
            <w:vMerge/>
          </w:tcPr>
          <w:p w14:paraId="591091CB" w14:textId="77777777" w:rsidR="007F7215" w:rsidRDefault="007F7215">
            <w:pPr>
              <w:pStyle w:val="ConsPlusNormal"/>
            </w:pPr>
          </w:p>
        </w:tc>
        <w:tc>
          <w:tcPr>
            <w:tcW w:w="624" w:type="dxa"/>
            <w:vMerge/>
          </w:tcPr>
          <w:p w14:paraId="6BB5F4FB" w14:textId="77777777" w:rsidR="007F7215" w:rsidRDefault="007F7215">
            <w:pPr>
              <w:pStyle w:val="ConsPlusNormal"/>
            </w:pPr>
          </w:p>
        </w:tc>
        <w:tc>
          <w:tcPr>
            <w:tcW w:w="794" w:type="dxa"/>
            <w:vMerge/>
          </w:tcPr>
          <w:p w14:paraId="3E843207" w14:textId="77777777" w:rsidR="007F7215" w:rsidRDefault="007F7215">
            <w:pPr>
              <w:pStyle w:val="ConsPlusNormal"/>
            </w:pPr>
          </w:p>
        </w:tc>
        <w:tc>
          <w:tcPr>
            <w:tcW w:w="662" w:type="dxa"/>
            <w:vMerge/>
          </w:tcPr>
          <w:p w14:paraId="707FFF4C" w14:textId="77777777" w:rsidR="007F7215" w:rsidRDefault="007F7215">
            <w:pPr>
              <w:pStyle w:val="ConsPlusNormal"/>
            </w:pPr>
          </w:p>
        </w:tc>
        <w:tc>
          <w:tcPr>
            <w:tcW w:w="1077" w:type="dxa"/>
          </w:tcPr>
          <w:p w14:paraId="7971EEC2" w14:textId="77777777" w:rsidR="007F7215" w:rsidRDefault="007F7215">
            <w:pPr>
              <w:pStyle w:val="ConsPlusNormal"/>
            </w:pPr>
            <w:r>
              <w:t>Взвешенные вещества</w:t>
            </w:r>
          </w:p>
        </w:tc>
        <w:tc>
          <w:tcPr>
            <w:tcW w:w="1757" w:type="dxa"/>
          </w:tcPr>
          <w:p w14:paraId="22E174E6" w14:textId="77777777" w:rsidR="007F7215" w:rsidRDefault="007F7215">
            <w:pPr>
              <w:pStyle w:val="ConsPlusNormal"/>
              <w:jc w:val="center"/>
            </w:pPr>
            <w:r>
              <w:t>концентрация</w:t>
            </w:r>
          </w:p>
          <w:p w14:paraId="3E4E6F1A" w14:textId="77777777" w:rsidR="007F7215" w:rsidRDefault="007F7215">
            <w:pPr>
              <w:pStyle w:val="ConsPlusNormal"/>
              <w:jc w:val="center"/>
            </w:pPr>
            <w:r>
              <w:t>------------------</w:t>
            </w:r>
          </w:p>
          <w:p w14:paraId="6209003A" w14:textId="77777777" w:rsidR="007F7215" w:rsidRDefault="007F7215">
            <w:pPr>
              <w:pStyle w:val="ConsPlusNormal"/>
              <w:jc w:val="center"/>
            </w:pPr>
            <w:r>
              <w:t>максимальный выброс</w:t>
            </w:r>
          </w:p>
        </w:tc>
        <w:tc>
          <w:tcPr>
            <w:tcW w:w="964" w:type="dxa"/>
          </w:tcPr>
          <w:p w14:paraId="0E5A8B5D" w14:textId="77777777" w:rsidR="007F7215" w:rsidRDefault="007F7215">
            <w:pPr>
              <w:pStyle w:val="ConsPlusNormal"/>
              <w:jc w:val="center"/>
            </w:pPr>
            <w:r>
              <w:t>мг/м</w:t>
            </w:r>
            <w:r>
              <w:rPr>
                <w:vertAlign w:val="superscript"/>
              </w:rPr>
              <w:t>3</w:t>
            </w:r>
          </w:p>
          <w:p w14:paraId="42A11D8A" w14:textId="77777777" w:rsidR="007F7215" w:rsidRDefault="007F7215">
            <w:pPr>
              <w:pStyle w:val="ConsPlusNormal"/>
              <w:jc w:val="center"/>
            </w:pPr>
            <w:r>
              <w:t>--------</w:t>
            </w:r>
          </w:p>
          <w:p w14:paraId="39F71E29" w14:textId="77777777" w:rsidR="007F7215" w:rsidRDefault="007F7215">
            <w:pPr>
              <w:pStyle w:val="ConsPlusNormal"/>
              <w:jc w:val="center"/>
            </w:pPr>
            <w:r>
              <w:t>г/с</w:t>
            </w:r>
          </w:p>
        </w:tc>
        <w:tc>
          <w:tcPr>
            <w:tcW w:w="407" w:type="dxa"/>
          </w:tcPr>
          <w:p w14:paraId="584CDB5E" w14:textId="77777777" w:rsidR="007F7215" w:rsidRDefault="007F7215">
            <w:pPr>
              <w:pStyle w:val="ConsPlusNormal"/>
            </w:pPr>
          </w:p>
        </w:tc>
        <w:tc>
          <w:tcPr>
            <w:tcW w:w="407" w:type="dxa"/>
          </w:tcPr>
          <w:p w14:paraId="17888223" w14:textId="77777777" w:rsidR="007F7215" w:rsidRDefault="007F7215">
            <w:pPr>
              <w:pStyle w:val="ConsPlusNormal"/>
            </w:pPr>
          </w:p>
        </w:tc>
        <w:tc>
          <w:tcPr>
            <w:tcW w:w="407" w:type="dxa"/>
          </w:tcPr>
          <w:p w14:paraId="6AF53C26" w14:textId="77777777" w:rsidR="007F7215" w:rsidRDefault="007F7215">
            <w:pPr>
              <w:pStyle w:val="ConsPlusNormal"/>
            </w:pPr>
          </w:p>
        </w:tc>
        <w:tc>
          <w:tcPr>
            <w:tcW w:w="407" w:type="dxa"/>
          </w:tcPr>
          <w:p w14:paraId="5D1169ED" w14:textId="77777777" w:rsidR="007F7215" w:rsidRDefault="007F7215">
            <w:pPr>
              <w:pStyle w:val="ConsPlusNormal"/>
            </w:pPr>
          </w:p>
        </w:tc>
        <w:tc>
          <w:tcPr>
            <w:tcW w:w="407" w:type="dxa"/>
          </w:tcPr>
          <w:p w14:paraId="00198723" w14:textId="77777777" w:rsidR="007F7215" w:rsidRDefault="007F7215">
            <w:pPr>
              <w:pStyle w:val="ConsPlusNormal"/>
            </w:pPr>
          </w:p>
        </w:tc>
        <w:tc>
          <w:tcPr>
            <w:tcW w:w="407" w:type="dxa"/>
          </w:tcPr>
          <w:p w14:paraId="6E61FB9D" w14:textId="77777777" w:rsidR="007F7215" w:rsidRDefault="007F7215">
            <w:pPr>
              <w:pStyle w:val="ConsPlusNormal"/>
            </w:pPr>
          </w:p>
        </w:tc>
        <w:tc>
          <w:tcPr>
            <w:tcW w:w="407" w:type="dxa"/>
          </w:tcPr>
          <w:p w14:paraId="3FFEB531" w14:textId="77777777" w:rsidR="007F7215" w:rsidRDefault="007F7215">
            <w:pPr>
              <w:pStyle w:val="ConsPlusNormal"/>
            </w:pPr>
          </w:p>
        </w:tc>
      </w:tr>
      <w:tr w:rsidR="007F7215" w14:paraId="200FA852" w14:textId="77777777">
        <w:tc>
          <w:tcPr>
            <w:tcW w:w="340" w:type="dxa"/>
            <w:vMerge/>
          </w:tcPr>
          <w:p w14:paraId="4413E9A2" w14:textId="77777777" w:rsidR="007F7215" w:rsidRDefault="007F7215">
            <w:pPr>
              <w:pStyle w:val="ConsPlusNormal"/>
            </w:pPr>
          </w:p>
        </w:tc>
        <w:tc>
          <w:tcPr>
            <w:tcW w:w="624" w:type="dxa"/>
            <w:vMerge/>
          </w:tcPr>
          <w:p w14:paraId="4AF6C1F2" w14:textId="77777777" w:rsidR="007F7215" w:rsidRDefault="007F7215">
            <w:pPr>
              <w:pStyle w:val="ConsPlusNormal"/>
            </w:pPr>
          </w:p>
        </w:tc>
        <w:tc>
          <w:tcPr>
            <w:tcW w:w="794" w:type="dxa"/>
            <w:vMerge/>
          </w:tcPr>
          <w:p w14:paraId="777B2F70" w14:textId="77777777" w:rsidR="007F7215" w:rsidRDefault="007F7215">
            <w:pPr>
              <w:pStyle w:val="ConsPlusNormal"/>
            </w:pPr>
          </w:p>
        </w:tc>
        <w:tc>
          <w:tcPr>
            <w:tcW w:w="662" w:type="dxa"/>
            <w:vMerge/>
          </w:tcPr>
          <w:p w14:paraId="4BD7C350" w14:textId="77777777" w:rsidR="007F7215" w:rsidRDefault="007F7215">
            <w:pPr>
              <w:pStyle w:val="ConsPlusNormal"/>
            </w:pPr>
          </w:p>
        </w:tc>
        <w:tc>
          <w:tcPr>
            <w:tcW w:w="1077" w:type="dxa"/>
          </w:tcPr>
          <w:p w14:paraId="2F6CB5FF" w14:textId="77777777" w:rsidR="007F7215" w:rsidRDefault="007F7215">
            <w:pPr>
              <w:pStyle w:val="ConsPlusNormal"/>
            </w:pPr>
            <w:r>
              <w:t>оксид углерода</w:t>
            </w:r>
          </w:p>
        </w:tc>
        <w:tc>
          <w:tcPr>
            <w:tcW w:w="1757" w:type="dxa"/>
          </w:tcPr>
          <w:p w14:paraId="788EBA9F" w14:textId="77777777" w:rsidR="007F7215" w:rsidRDefault="007F7215">
            <w:pPr>
              <w:pStyle w:val="ConsPlusNormal"/>
              <w:jc w:val="center"/>
            </w:pPr>
            <w:r>
              <w:t>концентрация</w:t>
            </w:r>
          </w:p>
          <w:p w14:paraId="169A4E70" w14:textId="77777777" w:rsidR="007F7215" w:rsidRDefault="007F7215">
            <w:pPr>
              <w:pStyle w:val="ConsPlusNormal"/>
              <w:jc w:val="center"/>
            </w:pPr>
            <w:r>
              <w:t>------------------</w:t>
            </w:r>
          </w:p>
          <w:p w14:paraId="38BFEF16" w14:textId="77777777" w:rsidR="007F7215" w:rsidRDefault="007F7215">
            <w:pPr>
              <w:pStyle w:val="ConsPlusNormal"/>
              <w:jc w:val="center"/>
            </w:pPr>
            <w:r>
              <w:t>максимальный выброс</w:t>
            </w:r>
          </w:p>
        </w:tc>
        <w:tc>
          <w:tcPr>
            <w:tcW w:w="964" w:type="dxa"/>
          </w:tcPr>
          <w:p w14:paraId="3643F503" w14:textId="77777777" w:rsidR="007F7215" w:rsidRDefault="007F7215">
            <w:pPr>
              <w:pStyle w:val="ConsPlusNormal"/>
              <w:jc w:val="center"/>
            </w:pPr>
            <w:r>
              <w:t>мг/м</w:t>
            </w:r>
            <w:r>
              <w:rPr>
                <w:vertAlign w:val="superscript"/>
              </w:rPr>
              <w:t>3</w:t>
            </w:r>
          </w:p>
          <w:p w14:paraId="681B3BA5" w14:textId="77777777" w:rsidR="007F7215" w:rsidRDefault="007F7215">
            <w:pPr>
              <w:pStyle w:val="ConsPlusNormal"/>
              <w:jc w:val="center"/>
            </w:pPr>
            <w:r>
              <w:t>--------</w:t>
            </w:r>
          </w:p>
          <w:p w14:paraId="77CC14AF" w14:textId="77777777" w:rsidR="007F7215" w:rsidRDefault="007F7215">
            <w:pPr>
              <w:pStyle w:val="ConsPlusNormal"/>
              <w:jc w:val="center"/>
            </w:pPr>
            <w:r>
              <w:t>г/с</w:t>
            </w:r>
          </w:p>
        </w:tc>
        <w:tc>
          <w:tcPr>
            <w:tcW w:w="407" w:type="dxa"/>
          </w:tcPr>
          <w:p w14:paraId="6B42856B" w14:textId="77777777" w:rsidR="007F7215" w:rsidRDefault="007F7215">
            <w:pPr>
              <w:pStyle w:val="ConsPlusNormal"/>
            </w:pPr>
          </w:p>
        </w:tc>
        <w:tc>
          <w:tcPr>
            <w:tcW w:w="407" w:type="dxa"/>
          </w:tcPr>
          <w:p w14:paraId="72053FD9" w14:textId="77777777" w:rsidR="007F7215" w:rsidRDefault="007F7215">
            <w:pPr>
              <w:pStyle w:val="ConsPlusNormal"/>
            </w:pPr>
          </w:p>
        </w:tc>
        <w:tc>
          <w:tcPr>
            <w:tcW w:w="407" w:type="dxa"/>
          </w:tcPr>
          <w:p w14:paraId="4E6F49EA" w14:textId="77777777" w:rsidR="007F7215" w:rsidRDefault="007F7215">
            <w:pPr>
              <w:pStyle w:val="ConsPlusNormal"/>
            </w:pPr>
          </w:p>
        </w:tc>
        <w:tc>
          <w:tcPr>
            <w:tcW w:w="407" w:type="dxa"/>
          </w:tcPr>
          <w:p w14:paraId="1E736702" w14:textId="77777777" w:rsidR="007F7215" w:rsidRDefault="007F7215">
            <w:pPr>
              <w:pStyle w:val="ConsPlusNormal"/>
            </w:pPr>
          </w:p>
        </w:tc>
        <w:tc>
          <w:tcPr>
            <w:tcW w:w="407" w:type="dxa"/>
          </w:tcPr>
          <w:p w14:paraId="4C4378C4" w14:textId="77777777" w:rsidR="007F7215" w:rsidRDefault="007F7215">
            <w:pPr>
              <w:pStyle w:val="ConsPlusNormal"/>
            </w:pPr>
          </w:p>
        </w:tc>
        <w:tc>
          <w:tcPr>
            <w:tcW w:w="407" w:type="dxa"/>
          </w:tcPr>
          <w:p w14:paraId="537CC427" w14:textId="77777777" w:rsidR="007F7215" w:rsidRDefault="007F7215">
            <w:pPr>
              <w:pStyle w:val="ConsPlusNormal"/>
            </w:pPr>
          </w:p>
        </w:tc>
        <w:tc>
          <w:tcPr>
            <w:tcW w:w="407" w:type="dxa"/>
          </w:tcPr>
          <w:p w14:paraId="747DFAE9" w14:textId="77777777" w:rsidR="007F7215" w:rsidRDefault="007F7215">
            <w:pPr>
              <w:pStyle w:val="ConsPlusNormal"/>
            </w:pPr>
          </w:p>
        </w:tc>
      </w:tr>
      <w:tr w:rsidR="007F7215" w14:paraId="382A7495" w14:textId="77777777">
        <w:tc>
          <w:tcPr>
            <w:tcW w:w="340" w:type="dxa"/>
            <w:vMerge/>
          </w:tcPr>
          <w:p w14:paraId="13B90604" w14:textId="77777777" w:rsidR="007F7215" w:rsidRDefault="007F7215">
            <w:pPr>
              <w:pStyle w:val="ConsPlusNormal"/>
            </w:pPr>
          </w:p>
        </w:tc>
        <w:tc>
          <w:tcPr>
            <w:tcW w:w="624" w:type="dxa"/>
            <w:vMerge/>
          </w:tcPr>
          <w:p w14:paraId="3C289215" w14:textId="77777777" w:rsidR="007F7215" w:rsidRDefault="007F7215">
            <w:pPr>
              <w:pStyle w:val="ConsPlusNormal"/>
            </w:pPr>
          </w:p>
        </w:tc>
        <w:tc>
          <w:tcPr>
            <w:tcW w:w="794" w:type="dxa"/>
            <w:vMerge/>
          </w:tcPr>
          <w:p w14:paraId="7B79062B" w14:textId="77777777" w:rsidR="007F7215" w:rsidRDefault="007F7215">
            <w:pPr>
              <w:pStyle w:val="ConsPlusNormal"/>
            </w:pPr>
          </w:p>
        </w:tc>
        <w:tc>
          <w:tcPr>
            <w:tcW w:w="662" w:type="dxa"/>
            <w:vMerge/>
          </w:tcPr>
          <w:p w14:paraId="6CEE97F4" w14:textId="77777777" w:rsidR="007F7215" w:rsidRDefault="007F7215">
            <w:pPr>
              <w:pStyle w:val="ConsPlusNormal"/>
            </w:pPr>
          </w:p>
        </w:tc>
        <w:tc>
          <w:tcPr>
            <w:tcW w:w="1077" w:type="dxa"/>
          </w:tcPr>
          <w:p w14:paraId="1848610E" w14:textId="77777777" w:rsidR="007F7215" w:rsidRDefault="007F7215">
            <w:pPr>
              <w:pStyle w:val="ConsPlusNormal"/>
            </w:pPr>
            <w:r>
              <w:t>диоксид азота</w:t>
            </w:r>
          </w:p>
        </w:tc>
        <w:tc>
          <w:tcPr>
            <w:tcW w:w="1757" w:type="dxa"/>
          </w:tcPr>
          <w:p w14:paraId="2BC021D7" w14:textId="77777777" w:rsidR="007F7215" w:rsidRDefault="007F7215">
            <w:pPr>
              <w:pStyle w:val="ConsPlusNormal"/>
              <w:jc w:val="center"/>
            </w:pPr>
            <w:r>
              <w:t>концентрация</w:t>
            </w:r>
          </w:p>
          <w:p w14:paraId="04DF0116" w14:textId="77777777" w:rsidR="007F7215" w:rsidRDefault="007F7215">
            <w:pPr>
              <w:pStyle w:val="ConsPlusNormal"/>
              <w:jc w:val="center"/>
            </w:pPr>
            <w:r>
              <w:t>------------------</w:t>
            </w:r>
          </w:p>
          <w:p w14:paraId="7A396382" w14:textId="77777777" w:rsidR="007F7215" w:rsidRDefault="007F7215">
            <w:pPr>
              <w:pStyle w:val="ConsPlusNormal"/>
              <w:jc w:val="center"/>
            </w:pPr>
            <w:r>
              <w:t>максимальный выброс</w:t>
            </w:r>
          </w:p>
        </w:tc>
        <w:tc>
          <w:tcPr>
            <w:tcW w:w="964" w:type="dxa"/>
          </w:tcPr>
          <w:p w14:paraId="06AB6D1D" w14:textId="77777777" w:rsidR="007F7215" w:rsidRDefault="007F7215">
            <w:pPr>
              <w:pStyle w:val="ConsPlusNormal"/>
              <w:jc w:val="center"/>
            </w:pPr>
            <w:r>
              <w:t>мг/м</w:t>
            </w:r>
            <w:r>
              <w:rPr>
                <w:vertAlign w:val="superscript"/>
              </w:rPr>
              <w:t>3</w:t>
            </w:r>
          </w:p>
          <w:p w14:paraId="7985A0D0" w14:textId="77777777" w:rsidR="007F7215" w:rsidRDefault="007F7215">
            <w:pPr>
              <w:pStyle w:val="ConsPlusNormal"/>
              <w:jc w:val="center"/>
            </w:pPr>
            <w:r>
              <w:t>--------</w:t>
            </w:r>
          </w:p>
          <w:p w14:paraId="16773D02" w14:textId="77777777" w:rsidR="007F7215" w:rsidRDefault="007F7215">
            <w:pPr>
              <w:pStyle w:val="ConsPlusNormal"/>
              <w:jc w:val="center"/>
            </w:pPr>
            <w:r>
              <w:t>г/с</w:t>
            </w:r>
          </w:p>
        </w:tc>
        <w:tc>
          <w:tcPr>
            <w:tcW w:w="407" w:type="dxa"/>
          </w:tcPr>
          <w:p w14:paraId="776C2980" w14:textId="77777777" w:rsidR="007F7215" w:rsidRDefault="007F7215">
            <w:pPr>
              <w:pStyle w:val="ConsPlusNormal"/>
            </w:pPr>
          </w:p>
        </w:tc>
        <w:tc>
          <w:tcPr>
            <w:tcW w:w="407" w:type="dxa"/>
          </w:tcPr>
          <w:p w14:paraId="0B81010C" w14:textId="77777777" w:rsidR="007F7215" w:rsidRDefault="007F7215">
            <w:pPr>
              <w:pStyle w:val="ConsPlusNormal"/>
            </w:pPr>
          </w:p>
        </w:tc>
        <w:tc>
          <w:tcPr>
            <w:tcW w:w="407" w:type="dxa"/>
          </w:tcPr>
          <w:p w14:paraId="6F11F269" w14:textId="77777777" w:rsidR="007F7215" w:rsidRDefault="007F7215">
            <w:pPr>
              <w:pStyle w:val="ConsPlusNormal"/>
            </w:pPr>
          </w:p>
        </w:tc>
        <w:tc>
          <w:tcPr>
            <w:tcW w:w="407" w:type="dxa"/>
          </w:tcPr>
          <w:p w14:paraId="1E8DAA2C" w14:textId="77777777" w:rsidR="007F7215" w:rsidRDefault="007F7215">
            <w:pPr>
              <w:pStyle w:val="ConsPlusNormal"/>
            </w:pPr>
          </w:p>
        </w:tc>
        <w:tc>
          <w:tcPr>
            <w:tcW w:w="407" w:type="dxa"/>
          </w:tcPr>
          <w:p w14:paraId="3BC60F8F" w14:textId="77777777" w:rsidR="007F7215" w:rsidRDefault="007F7215">
            <w:pPr>
              <w:pStyle w:val="ConsPlusNormal"/>
            </w:pPr>
          </w:p>
        </w:tc>
        <w:tc>
          <w:tcPr>
            <w:tcW w:w="407" w:type="dxa"/>
          </w:tcPr>
          <w:p w14:paraId="384FB5EB" w14:textId="77777777" w:rsidR="007F7215" w:rsidRDefault="007F7215">
            <w:pPr>
              <w:pStyle w:val="ConsPlusNormal"/>
            </w:pPr>
          </w:p>
        </w:tc>
        <w:tc>
          <w:tcPr>
            <w:tcW w:w="407" w:type="dxa"/>
          </w:tcPr>
          <w:p w14:paraId="6502D175" w14:textId="77777777" w:rsidR="007F7215" w:rsidRDefault="007F7215">
            <w:pPr>
              <w:pStyle w:val="ConsPlusNormal"/>
            </w:pPr>
          </w:p>
        </w:tc>
      </w:tr>
      <w:tr w:rsidR="007F7215" w14:paraId="074DD343" w14:textId="77777777">
        <w:tc>
          <w:tcPr>
            <w:tcW w:w="340" w:type="dxa"/>
            <w:vMerge/>
          </w:tcPr>
          <w:p w14:paraId="4FC7545D" w14:textId="77777777" w:rsidR="007F7215" w:rsidRDefault="007F7215">
            <w:pPr>
              <w:pStyle w:val="ConsPlusNormal"/>
            </w:pPr>
          </w:p>
        </w:tc>
        <w:tc>
          <w:tcPr>
            <w:tcW w:w="624" w:type="dxa"/>
            <w:vMerge/>
          </w:tcPr>
          <w:p w14:paraId="2CFC64A1" w14:textId="77777777" w:rsidR="007F7215" w:rsidRDefault="007F7215">
            <w:pPr>
              <w:pStyle w:val="ConsPlusNormal"/>
            </w:pPr>
          </w:p>
        </w:tc>
        <w:tc>
          <w:tcPr>
            <w:tcW w:w="794" w:type="dxa"/>
            <w:vMerge/>
          </w:tcPr>
          <w:p w14:paraId="69AD3D17" w14:textId="77777777" w:rsidR="007F7215" w:rsidRDefault="007F7215">
            <w:pPr>
              <w:pStyle w:val="ConsPlusNormal"/>
            </w:pPr>
          </w:p>
        </w:tc>
        <w:tc>
          <w:tcPr>
            <w:tcW w:w="662" w:type="dxa"/>
            <w:vMerge/>
          </w:tcPr>
          <w:p w14:paraId="360D9BEF" w14:textId="77777777" w:rsidR="007F7215" w:rsidRDefault="007F7215">
            <w:pPr>
              <w:pStyle w:val="ConsPlusNormal"/>
            </w:pPr>
          </w:p>
        </w:tc>
        <w:tc>
          <w:tcPr>
            <w:tcW w:w="1077" w:type="dxa"/>
          </w:tcPr>
          <w:p w14:paraId="4323EDF9" w14:textId="77777777" w:rsidR="007F7215" w:rsidRDefault="007F7215">
            <w:pPr>
              <w:pStyle w:val="ConsPlusNormal"/>
            </w:pPr>
            <w:r>
              <w:t>диоксид серы</w:t>
            </w:r>
          </w:p>
        </w:tc>
        <w:tc>
          <w:tcPr>
            <w:tcW w:w="1757" w:type="dxa"/>
          </w:tcPr>
          <w:p w14:paraId="546D549B" w14:textId="77777777" w:rsidR="007F7215" w:rsidRDefault="007F7215">
            <w:pPr>
              <w:pStyle w:val="ConsPlusNormal"/>
              <w:jc w:val="center"/>
            </w:pPr>
            <w:r>
              <w:t>концентрация</w:t>
            </w:r>
          </w:p>
          <w:p w14:paraId="01538E69" w14:textId="77777777" w:rsidR="007F7215" w:rsidRDefault="007F7215">
            <w:pPr>
              <w:pStyle w:val="ConsPlusNormal"/>
              <w:jc w:val="center"/>
            </w:pPr>
            <w:r>
              <w:t>------------------</w:t>
            </w:r>
          </w:p>
          <w:p w14:paraId="7D8B0C49" w14:textId="77777777" w:rsidR="007F7215" w:rsidRDefault="007F7215">
            <w:pPr>
              <w:pStyle w:val="ConsPlusNormal"/>
              <w:jc w:val="center"/>
            </w:pPr>
            <w:r>
              <w:t>максимальный выброс</w:t>
            </w:r>
          </w:p>
        </w:tc>
        <w:tc>
          <w:tcPr>
            <w:tcW w:w="964" w:type="dxa"/>
          </w:tcPr>
          <w:p w14:paraId="5A634AEC" w14:textId="77777777" w:rsidR="007F7215" w:rsidRDefault="007F7215">
            <w:pPr>
              <w:pStyle w:val="ConsPlusNormal"/>
              <w:jc w:val="center"/>
            </w:pPr>
            <w:r>
              <w:t>мг/м</w:t>
            </w:r>
            <w:r>
              <w:rPr>
                <w:vertAlign w:val="superscript"/>
              </w:rPr>
              <w:t>3</w:t>
            </w:r>
          </w:p>
          <w:p w14:paraId="2E3E3599" w14:textId="77777777" w:rsidR="007F7215" w:rsidRDefault="007F7215">
            <w:pPr>
              <w:pStyle w:val="ConsPlusNormal"/>
              <w:jc w:val="center"/>
            </w:pPr>
            <w:r>
              <w:t>--------</w:t>
            </w:r>
          </w:p>
          <w:p w14:paraId="239AFDB5" w14:textId="77777777" w:rsidR="007F7215" w:rsidRDefault="007F7215">
            <w:pPr>
              <w:pStyle w:val="ConsPlusNormal"/>
              <w:jc w:val="center"/>
            </w:pPr>
            <w:r>
              <w:t>г/с</w:t>
            </w:r>
          </w:p>
        </w:tc>
        <w:tc>
          <w:tcPr>
            <w:tcW w:w="407" w:type="dxa"/>
          </w:tcPr>
          <w:p w14:paraId="0C03DB67" w14:textId="77777777" w:rsidR="007F7215" w:rsidRDefault="007F7215">
            <w:pPr>
              <w:pStyle w:val="ConsPlusNormal"/>
            </w:pPr>
          </w:p>
        </w:tc>
        <w:tc>
          <w:tcPr>
            <w:tcW w:w="407" w:type="dxa"/>
          </w:tcPr>
          <w:p w14:paraId="0B04BF4F" w14:textId="77777777" w:rsidR="007F7215" w:rsidRDefault="007F7215">
            <w:pPr>
              <w:pStyle w:val="ConsPlusNormal"/>
            </w:pPr>
          </w:p>
        </w:tc>
        <w:tc>
          <w:tcPr>
            <w:tcW w:w="407" w:type="dxa"/>
          </w:tcPr>
          <w:p w14:paraId="502BF8B7" w14:textId="77777777" w:rsidR="007F7215" w:rsidRDefault="007F7215">
            <w:pPr>
              <w:pStyle w:val="ConsPlusNormal"/>
            </w:pPr>
          </w:p>
        </w:tc>
        <w:tc>
          <w:tcPr>
            <w:tcW w:w="407" w:type="dxa"/>
          </w:tcPr>
          <w:p w14:paraId="41F1551B" w14:textId="77777777" w:rsidR="007F7215" w:rsidRDefault="007F7215">
            <w:pPr>
              <w:pStyle w:val="ConsPlusNormal"/>
            </w:pPr>
          </w:p>
        </w:tc>
        <w:tc>
          <w:tcPr>
            <w:tcW w:w="407" w:type="dxa"/>
          </w:tcPr>
          <w:p w14:paraId="625AB15E" w14:textId="77777777" w:rsidR="007F7215" w:rsidRDefault="007F7215">
            <w:pPr>
              <w:pStyle w:val="ConsPlusNormal"/>
            </w:pPr>
          </w:p>
        </w:tc>
        <w:tc>
          <w:tcPr>
            <w:tcW w:w="407" w:type="dxa"/>
          </w:tcPr>
          <w:p w14:paraId="4C5344B4" w14:textId="77777777" w:rsidR="007F7215" w:rsidRDefault="007F7215">
            <w:pPr>
              <w:pStyle w:val="ConsPlusNormal"/>
            </w:pPr>
          </w:p>
        </w:tc>
        <w:tc>
          <w:tcPr>
            <w:tcW w:w="407" w:type="dxa"/>
          </w:tcPr>
          <w:p w14:paraId="317F9A43" w14:textId="77777777" w:rsidR="007F7215" w:rsidRDefault="007F7215">
            <w:pPr>
              <w:pStyle w:val="ConsPlusNormal"/>
            </w:pPr>
          </w:p>
        </w:tc>
      </w:tr>
      <w:tr w:rsidR="007F7215" w14:paraId="26CA505B" w14:textId="77777777">
        <w:tc>
          <w:tcPr>
            <w:tcW w:w="340" w:type="dxa"/>
            <w:vMerge/>
          </w:tcPr>
          <w:p w14:paraId="4FAE596D" w14:textId="77777777" w:rsidR="007F7215" w:rsidRDefault="007F7215">
            <w:pPr>
              <w:pStyle w:val="ConsPlusNormal"/>
            </w:pPr>
          </w:p>
        </w:tc>
        <w:tc>
          <w:tcPr>
            <w:tcW w:w="624" w:type="dxa"/>
            <w:vMerge/>
          </w:tcPr>
          <w:p w14:paraId="6EA98B41" w14:textId="77777777" w:rsidR="007F7215" w:rsidRDefault="007F7215">
            <w:pPr>
              <w:pStyle w:val="ConsPlusNormal"/>
            </w:pPr>
          </w:p>
        </w:tc>
        <w:tc>
          <w:tcPr>
            <w:tcW w:w="794" w:type="dxa"/>
            <w:vMerge/>
          </w:tcPr>
          <w:p w14:paraId="79502296" w14:textId="77777777" w:rsidR="007F7215" w:rsidRDefault="007F7215">
            <w:pPr>
              <w:pStyle w:val="ConsPlusNormal"/>
            </w:pPr>
          </w:p>
        </w:tc>
        <w:tc>
          <w:tcPr>
            <w:tcW w:w="662" w:type="dxa"/>
            <w:vMerge/>
          </w:tcPr>
          <w:p w14:paraId="124BDCF1" w14:textId="77777777" w:rsidR="007F7215" w:rsidRDefault="007F7215">
            <w:pPr>
              <w:pStyle w:val="ConsPlusNormal"/>
            </w:pPr>
          </w:p>
        </w:tc>
        <w:tc>
          <w:tcPr>
            <w:tcW w:w="1077" w:type="dxa"/>
          </w:tcPr>
          <w:p w14:paraId="0367B430" w14:textId="77777777" w:rsidR="007F7215" w:rsidRDefault="007F7215">
            <w:pPr>
              <w:pStyle w:val="ConsPlusNormal"/>
            </w:pPr>
            <w:r>
              <w:t>углеводороды</w:t>
            </w:r>
          </w:p>
        </w:tc>
        <w:tc>
          <w:tcPr>
            <w:tcW w:w="1757" w:type="dxa"/>
          </w:tcPr>
          <w:p w14:paraId="3C78567A" w14:textId="77777777" w:rsidR="007F7215" w:rsidRDefault="007F7215">
            <w:pPr>
              <w:pStyle w:val="ConsPlusNormal"/>
              <w:jc w:val="center"/>
            </w:pPr>
            <w:r>
              <w:t>концентрация</w:t>
            </w:r>
          </w:p>
          <w:p w14:paraId="6F9A5345" w14:textId="77777777" w:rsidR="007F7215" w:rsidRDefault="007F7215">
            <w:pPr>
              <w:pStyle w:val="ConsPlusNormal"/>
              <w:jc w:val="center"/>
            </w:pPr>
            <w:r>
              <w:t>------------------</w:t>
            </w:r>
          </w:p>
          <w:p w14:paraId="0E796CD0" w14:textId="77777777" w:rsidR="007F7215" w:rsidRDefault="007F7215">
            <w:pPr>
              <w:pStyle w:val="ConsPlusNormal"/>
              <w:jc w:val="center"/>
            </w:pPr>
            <w:r>
              <w:t>максимальный выброс</w:t>
            </w:r>
          </w:p>
        </w:tc>
        <w:tc>
          <w:tcPr>
            <w:tcW w:w="964" w:type="dxa"/>
          </w:tcPr>
          <w:p w14:paraId="63502D05" w14:textId="77777777" w:rsidR="007F7215" w:rsidRDefault="007F7215">
            <w:pPr>
              <w:pStyle w:val="ConsPlusNormal"/>
              <w:jc w:val="center"/>
            </w:pPr>
            <w:r>
              <w:t>мг/м</w:t>
            </w:r>
            <w:r>
              <w:rPr>
                <w:vertAlign w:val="superscript"/>
              </w:rPr>
              <w:t>3</w:t>
            </w:r>
          </w:p>
          <w:p w14:paraId="15DC0145" w14:textId="77777777" w:rsidR="007F7215" w:rsidRDefault="007F7215">
            <w:pPr>
              <w:pStyle w:val="ConsPlusNormal"/>
              <w:jc w:val="center"/>
            </w:pPr>
            <w:r>
              <w:t>--------</w:t>
            </w:r>
          </w:p>
          <w:p w14:paraId="34296F7C" w14:textId="77777777" w:rsidR="007F7215" w:rsidRDefault="007F7215">
            <w:pPr>
              <w:pStyle w:val="ConsPlusNormal"/>
              <w:jc w:val="center"/>
            </w:pPr>
            <w:r>
              <w:t>г/с</w:t>
            </w:r>
          </w:p>
        </w:tc>
        <w:tc>
          <w:tcPr>
            <w:tcW w:w="407" w:type="dxa"/>
          </w:tcPr>
          <w:p w14:paraId="34A6C376" w14:textId="77777777" w:rsidR="007F7215" w:rsidRDefault="007F7215">
            <w:pPr>
              <w:pStyle w:val="ConsPlusNormal"/>
            </w:pPr>
          </w:p>
        </w:tc>
        <w:tc>
          <w:tcPr>
            <w:tcW w:w="407" w:type="dxa"/>
          </w:tcPr>
          <w:p w14:paraId="7CA5506B" w14:textId="77777777" w:rsidR="007F7215" w:rsidRDefault="007F7215">
            <w:pPr>
              <w:pStyle w:val="ConsPlusNormal"/>
            </w:pPr>
          </w:p>
        </w:tc>
        <w:tc>
          <w:tcPr>
            <w:tcW w:w="407" w:type="dxa"/>
          </w:tcPr>
          <w:p w14:paraId="6D0B0ECE" w14:textId="77777777" w:rsidR="007F7215" w:rsidRDefault="007F7215">
            <w:pPr>
              <w:pStyle w:val="ConsPlusNormal"/>
            </w:pPr>
          </w:p>
        </w:tc>
        <w:tc>
          <w:tcPr>
            <w:tcW w:w="407" w:type="dxa"/>
          </w:tcPr>
          <w:p w14:paraId="5C43F171" w14:textId="77777777" w:rsidR="007F7215" w:rsidRDefault="007F7215">
            <w:pPr>
              <w:pStyle w:val="ConsPlusNormal"/>
            </w:pPr>
          </w:p>
        </w:tc>
        <w:tc>
          <w:tcPr>
            <w:tcW w:w="407" w:type="dxa"/>
          </w:tcPr>
          <w:p w14:paraId="35925897" w14:textId="77777777" w:rsidR="007F7215" w:rsidRDefault="007F7215">
            <w:pPr>
              <w:pStyle w:val="ConsPlusNormal"/>
            </w:pPr>
          </w:p>
        </w:tc>
        <w:tc>
          <w:tcPr>
            <w:tcW w:w="407" w:type="dxa"/>
          </w:tcPr>
          <w:p w14:paraId="4A5D58D8" w14:textId="77777777" w:rsidR="007F7215" w:rsidRDefault="007F7215">
            <w:pPr>
              <w:pStyle w:val="ConsPlusNormal"/>
            </w:pPr>
          </w:p>
        </w:tc>
        <w:tc>
          <w:tcPr>
            <w:tcW w:w="407" w:type="dxa"/>
          </w:tcPr>
          <w:p w14:paraId="7A2634F3" w14:textId="77777777" w:rsidR="007F7215" w:rsidRDefault="007F7215">
            <w:pPr>
              <w:pStyle w:val="ConsPlusNormal"/>
            </w:pPr>
          </w:p>
        </w:tc>
      </w:tr>
      <w:tr w:rsidR="007F7215" w14:paraId="2DB5D793" w14:textId="77777777">
        <w:tc>
          <w:tcPr>
            <w:tcW w:w="340" w:type="dxa"/>
          </w:tcPr>
          <w:p w14:paraId="3A79731F" w14:textId="77777777" w:rsidR="007F7215" w:rsidRDefault="007F7215">
            <w:pPr>
              <w:pStyle w:val="ConsPlusNormal"/>
            </w:pPr>
          </w:p>
        </w:tc>
        <w:tc>
          <w:tcPr>
            <w:tcW w:w="624" w:type="dxa"/>
          </w:tcPr>
          <w:p w14:paraId="604251B7" w14:textId="77777777" w:rsidR="007F7215" w:rsidRDefault="007F7215">
            <w:pPr>
              <w:pStyle w:val="ConsPlusNormal"/>
            </w:pPr>
          </w:p>
        </w:tc>
        <w:tc>
          <w:tcPr>
            <w:tcW w:w="794" w:type="dxa"/>
          </w:tcPr>
          <w:p w14:paraId="6B45B112" w14:textId="77777777" w:rsidR="007F7215" w:rsidRDefault="007F7215">
            <w:pPr>
              <w:pStyle w:val="ConsPlusNormal"/>
            </w:pPr>
          </w:p>
        </w:tc>
        <w:tc>
          <w:tcPr>
            <w:tcW w:w="662" w:type="dxa"/>
          </w:tcPr>
          <w:p w14:paraId="6BA6E657" w14:textId="77777777" w:rsidR="007F7215" w:rsidRDefault="007F7215">
            <w:pPr>
              <w:pStyle w:val="ConsPlusNormal"/>
            </w:pPr>
          </w:p>
        </w:tc>
        <w:tc>
          <w:tcPr>
            <w:tcW w:w="1077" w:type="dxa"/>
          </w:tcPr>
          <w:p w14:paraId="7CDF7989" w14:textId="77777777" w:rsidR="007F7215" w:rsidRDefault="007F7215">
            <w:pPr>
              <w:pStyle w:val="ConsPlusNormal"/>
            </w:pPr>
          </w:p>
        </w:tc>
        <w:tc>
          <w:tcPr>
            <w:tcW w:w="1757" w:type="dxa"/>
          </w:tcPr>
          <w:p w14:paraId="24466632" w14:textId="77777777" w:rsidR="007F7215" w:rsidRDefault="007F7215">
            <w:pPr>
              <w:pStyle w:val="ConsPlusNormal"/>
            </w:pPr>
          </w:p>
        </w:tc>
        <w:tc>
          <w:tcPr>
            <w:tcW w:w="964" w:type="dxa"/>
          </w:tcPr>
          <w:p w14:paraId="3BCB5585" w14:textId="77777777" w:rsidR="007F7215" w:rsidRDefault="007F7215">
            <w:pPr>
              <w:pStyle w:val="ConsPlusNormal"/>
            </w:pPr>
          </w:p>
        </w:tc>
        <w:tc>
          <w:tcPr>
            <w:tcW w:w="407" w:type="dxa"/>
          </w:tcPr>
          <w:p w14:paraId="029CA27E" w14:textId="77777777" w:rsidR="007F7215" w:rsidRDefault="007F7215">
            <w:pPr>
              <w:pStyle w:val="ConsPlusNormal"/>
            </w:pPr>
          </w:p>
        </w:tc>
        <w:tc>
          <w:tcPr>
            <w:tcW w:w="407" w:type="dxa"/>
          </w:tcPr>
          <w:p w14:paraId="4E1260B6" w14:textId="77777777" w:rsidR="007F7215" w:rsidRDefault="007F7215">
            <w:pPr>
              <w:pStyle w:val="ConsPlusNormal"/>
            </w:pPr>
          </w:p>
        </w:tc>
        <w:tc>
          <w:tcPr>
            <w:tcW w:w="407" w:type="dxa"/>
          </w:tcPr>
          <w:p w14:paraId="32151504" w14:textId="77777777" w:rsidR="007F7215" w:rsidRDefault="007F7215">
            <w:pPr>
              <w:pStyle w:val="ConsPlusNormal"/>
            </w:pPr>
          </w:p>
        </w:tc>
        <w:tc>
          <w:tcPr>
            <w:tcW w:w="407" w:type="dxa"/>
          </w:tcPr>
          <w:p w14:paraId="6DD3FE56" w14:textId="77777777" w:rsidR="007F7215" w:rsidRDefault="007F7215">
            <w:pPr>
              <w:pStyle w:val="ConsPlusNormal"/>
            </w:pPr>
          </w:p>
        </w:tc>
        <w:tc>
          <w:tcPr>
            <w:tcW w:w="407" w:type="dxa"/>
          </w:tcPr>
          <w:p w14:paraId="78D118CF" w14:textId="77777777" w:rsidR="007F7215" w:rsidRDefault="007F7215">
            <w:pPr>
              <w:pStyle w:val="ConsPlusNormal"/>
            </w:pPr>
          </w:p>
        </w:tc>
        <w:tc>
          <w:tcPr>
            <w:tcW w:w="407" w:type="dxa"/>
          </w:tcPr>
          <w:p w14:paraId="08B1A8E0" w14:textId="77777777" w:rsidR="007F7215" w:rsidRDefault="007F7215">
            <w:pPr>
              <w:pStyle w:val="ConsPlusNormal"/>
            </w:pPr>
          </w:p>
        </w:tc>
        <w:tc>
          <w:tcPr>
            <w:tcW w:w="407" w:type="dxa"/>
          </w:tcPr>
          <w:p w14:paraId="22A84D9A" w14:textId="77777777" w:rsidR="007F7215" w:rsidRDefault="007F7215">
            <w:pPr>
              <w:pStyle w:val="ConsPlusNormal"/>
            </w:pPr>
          </w:p>
        </w:tc>
      </w:tr>
    </w:tbl>
    <w:p w14:paraId="341BF8F2" w14:textId="77777777" w:rsidR="007F7215" w:rsidRDefault="007F7215">
      <w:pPr>
        <w:pStyle w:val="ConsPlusNormal"/>
        <w:jc w:val="both"/>
      </w:pPr>
    </w:p>
    <w:p w14:paraId="302A2DE3" w14:textId="77777777" w:rsidR="007F7215" w:rsidRDefault="007F7215">
      <w:pPr>
        <w:pStyle w:val="ConsPlusNormal"/>
        <w:jc w:val="both"/>
      </w:pPr>
    </w:p>
    <w:p w14:paraId="5D2F2C5D" w14:textId="77777777" w:rsidR="007F7215" w:rsidRDefault="007F7215">
      <w:pPr>
        <w:pStyle w:val="ConsPlusNormal"/>
        <w:jc w:val="both"/>
      </w:pPr>
    </w:p>
    <w:p w14:paraId="75C5CFE3" w14:textId="77777777" w:rsidR="007F7215" w:rsidRDefault="007F7215">
      <w:pPr>
        <w:pStyle w:val="ConsPlusNormal"/>
        <w:jc w:val="both"/>
      </w:pPr>
    </w:p>
    <w:p w14:paraId="40C52B14" w14:textId="77777777" w:rsidR="007F7215" w:rsidRDefault="007F7215">
      <w:pPr>
        <w:pStyle w:val="ConsPlusNormal"/>
        <w:jc w:val="both"/>
      </w:pPr>
    </w:p>
    <w:p w14:paraId="67128298" w14:textId="77777777" w:rsidR="007F7215" w:rsidRDefault="007F7215">
      <w:pPr>
        <w:pStyle w:val="ConsPlusNormal"/>
        <w:jc w:val="right"/>
        <w:outlineLvl w:val="1"/>
      </w:pPr>
      <w:r>
        <w:t>Приложение N 2</w:t>
      </w:r>
    </w:p>
    <w:p w14:paraId="4C28E360" w14:textId="77777777" w:rsidR="007F7215" w:rsidRDefault="007F7215">
      <w:pPr>
        <w:pStyle w:val="ConsPlusNormal"/>
        <w:jc w:val="right"/>
      </w:pPr>
      <w:r>
        <w:t>к Порядку проведения инвентаризации</w:t>
      </w:r>
    </w:p>
    <w:p w14:paraId="57A7B1C4" w14:textId="77777777" w:rsidR="007F7215" w:rsidRDefault="007F7215">
      <w:pPr>
        <w:pStyle w:val="ConsPlusNormal"/>
        <w:jc w:val="right"/>
      </w:pPr>
      <w:r>
        <w:t>стационарных источников и выбросов</w:t>
      </w:r>
    </w:p>
    <w:p w14:paraId="575B8884" w14:textId="77777777" w:rsidR="007F7215" w:rsidRDefault="007F7215">
      <w:pPr>
        <w:pStyle w:val="ConsPlusNormal"/>
        <w:jc w:val="right"/>
      </w:pPr>
      <w:r>
        <w:t>загрязняющих веществ в атмосферный</w:t>
      </w:r>
    </w:p>
    <w:p w14:paraId="6D910166" w14:textId="77777777" w:rsidR="007F7215" w:rsidRDefault="007F7215">
      <w:pPr>
        <w:pStyle w:val="ConsPlusNormal"/>
        <w:jc w:val="right"/>
      </w:pPr>
      <w:r>
        <w:lastRenderedPageBreak/>
        <w:t>воздух, корректировки ее данных,</w:t>
      </w:r>
    </w:p>
    <w:p w14:paraId="6EEF90E6" w14:textId="77777777" w:rsidR="007F7215" w:rsidRDefault="007F7215">
      <w:pPr>
        <w:pStyle w:val="ConsPlusNormal"/>
        <w:jc w:val="right"/>
      </w:pPr>
      <w:r>
        <w:t>документирования и хранения данных,</w:t>
      </w:r>
    </w:p>
    <w:p w14:paraId="7796C8A7" w14:textId="77777777" w:rsidR="007F7215" w:rsidRDefault="007F7215">
      <w:pPr>
        <w:pStyle w:val="ConsPlusNormal"/>
        <w:jc w:val="right"/>
      </w:pPr>
      <w:r>
        <w:t>полученных в результате проведения</w:t>
      </w:r>
    </w:p>
    <w:p w14:paraId="6E9CADAB" w14:textId="77777777" w:rsidR="007F7215" w:rsidRDefault="007F7215">
      <w:pPr>
        <w:pStyle w:val="ConsPlusNormal"/>
        <w:jc w:val="right"/>
      </w:pPr>
      <w:r>
        <w:t>таких инвентаризации и корректировки,</w:t>
      </w:r>
    </w:p>
    <w:p w14:paraId="0BBF74D5" w14:textId="77777777" w:rsidR="007F7215" w:rsidRDefault="007F7215">
      <w:pPr>
        <w:pStyle w:val="ConsPlusNormal"/>
        <w:jc w:val="right"/>
      </w:pPr>
      <w:r>
        <w:t>утвержденному приказом Минприроды России</w:t>
      </w:r>
    </w:p>
    <w:p w14:paraId="4AF1BEA9" w14:textId="77777777" w:rsidR="007F7215" w:rsidRDefault="007F7215">
      <w:pPr>
        <w:pStyle w:val="ConsPlusNormal"/>
        <w:jc w:val="right"/>
      </w:pPr>
      <w:r>
        <w:t>от 19.11.2021 N 871</w:t>
      </w:r>
    </w:p>
    <w:p w14:paraId="372C2479" w14:textId="77777777" w:rsidR="007F7215" w:rsidRDefault="007F7215">
      <w:pPr>
        <w:pStyle w:val="ConsPlusNormal"/>
        <w:jc w:val="both"/>
      </w:pPr>
    </w:p>
    <w:p w14:paraId="33800FF2" w14:textId="77777777" w:rsidR="007F7215" w:rsidRDefault="007F7215">
      <w:pPr>
        <w:pStyle w:val="ConsPlusNormal"/>
        <w:jc w:val="right"/>
      </w:pPr>
      <w:r>
        <w:t>Рекомендуемый образец</w:t>
      </w:r>
    </w:p>
    <w:p w14:paraId="52F09686" w14:textId="77777777" w:rsidR="007F7215" w:rsidRDefault="007F7215">
      <w:pPr>
        <w:pStyle w:val="ConsPlusNormal"/>
        <w:jc w:val="both"/>
      </w:pPr>
    </w:p>
    <w:p w14:paraId="72CB63D3" w14:textId="77777777" w:rsidR="007F7215" w:rsidRDefault="007F7215">
      <w:pPr>
        <w:pStyle w:val="ConsPlusNormal"/>
        <w:jc w:val="center"/>
      </w:pPr>
      <w:bookmarkStart w:id="23" w:name="P541"/>
      <w:bookmarkEnd w:id="23"/>
      <w:r>
        <w:t>Документирование результатов инструментального</w:t>
      </w:r>
    </w:p>
    <w:p w14:paraId="7FC18AFD" w14:textId="77777777" w:rsidR="007F7215" w:rsidRDefault="007F7215">
      <w:pPr>
        <w:pStyle w:val="ConsPlusNormal"/>
        <w:jc w:val="center"/>
      </w:pPr>
      <w:r>
        <w:t>определения показателей выбросов</w:t>
      </w:r>
    </w:p>
    <w:p w14:paraId="3EFDF722" w14:textId="77777777" w:rsidR="007F7215" w:rsidRDefault="007F7215">
      <w:pPr>
        <w:pStyle w:val="ConsPlusNormal"/>
        <w:jc w:val="both"/>
      </w:pPr>
    </w:p>
    <w:p w14:paraId="2FFEAA7F" w14:textId="77777777" w:rsidR="007F7215" w:rsidRDefault="007F7215">
      <w:pPr>
        <w:pStyle w:val="ConsPlusNormal"/>
        <w:jc w:val="center"/>
        <w:outlineLvl w:val="2"/>
      </w:pPr>
      <w:bookmarkStart w:id="24" w:name="P544"/>
      <w:bookmarkEnd w:id="24"/>
      <w:r>
        <w:t>Таблица N 2.1</w:t>
      </w:r>
    </w:p>
    <w:p w14:paraId="57DF8721" w14:textId="77777777" w:rsidR="007F7215" w:rsidRDefault="007F7215">
      <w:pPr>
        <w:pStyle w:val="ConsPlusNormal"/>
        <w:jc w:val="both"/>
      </w:pPr>
    </w:p>
    <w:p w14:paraId="354FD149" w14:textId="77777777" w:rsidR="007F7215" w:rsidRDefault="007F7215">
      <w:pPr>
        <w:pStyle w:val="ConsPlusNormal"/>
        <w:sectPr w:rsidR="007F7215" w:rsidSect="00F366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80"/>
        <w:gridCol w:w="964"/>
        <w:gridCol w:w="614"/>
        <w:gridCol w:w="1204"/>
        <w:gridCol w:w="1356"/>
        <w:gridCol w:w="1087"/>
        <w:gridCol w:w="790"/>
        <w:gridCol w:w="1077"/>
        <w:gridCol w:w="850"/>
        <w:gridCol w:w="794"/>
        <w:gridCol w:w="794"/>
        <w:gridCol w:w="794"/>
        <w:gridCol w:w="964"/>
      </w:tblGrid>
      <w:tr w:rsidR="007F7215" w14:paraId="53CE3E5D" w14:textId="77777777">
        <w:tc>
          <w:tcPr>
            <w:tcW w:w="510" w:type="dxa"/>
            <w:vMerge w:val="restart"/>
          </w:tcPr>
          <w:p w14:paraId="521C9E42" w14:textId="77777777" w:rsidR="007F7215" w:rsidRDefault="007F7215">
            <w:pPr>
              <w:pStyle w:val="ConsPlusNormal"/>
              <w:jc w:val="center"/>
            </w:pPr>
            <w:r>
              <w:lastRenderedPageBreak/>
              <w:t>N п/п</w:t>
            </w:r>
          </w:p>
        </w:tc>
        <w:tc>
          <w:tcPr>
            <w:tcW w:w="680" w:type="dxa"/>
            <w:vMerge w:val="restart"/>
          </w:tcPr>
          <w:p w14:paraId="2EF0216B" w14:textId="77777777" w:rsidR="007F7215" w:rsidRDefault="007F7215">
            <w:pPr>
              <w:pStyle w:val="ConsPlusNormal"/>
              <w:jc w:val="center"/>
            </w:pPr>
            <w:r>
              <w:t>Дата</w:t>
            </w:r>
          </w:p>
        </w:tc>
        <w:tc>
          <w:tcPr>
            <w:tcW w:w="964" w:type="dxa"/>
            <w:vMerge w:val="restart"/>
          </w:tcPr>
          <w:p w14:paraId="4D3EDEBC" w14:textId="77777777" w:rsidR="007F7215" w:rsidRDefault="007F7215">
            <w:pPr>
              <w:pStyle w:val="ConsPlusNormal"/>
              <w:jc w:val="center"/>
            </w:pPr>
            <w:r>
              <w:t>Наименование цеха, участка, наименование источника выделения, режим работы</w:t>
            </w:r>
          </w:p>
        </w:tc>
        <w:tc>
          <w:tcPr>
            <w:tcW w:w="614" w:type="dxa"/>
            <w:vMerge w:val="restart"/>
          </w:tcPr>
          <w:p w14:paraId="7FF3BC77" w14:textId="77777777" w:rsidR="007F7215" w:rsidRDefault="007F7215">
            <w:pPr>
              <w:pStyle w:val="ConsPlusNormal"/>
              <w:jc w:val="center"/>
            </w:pPr>
            <w:r>
              <w:t>ИЗАВ, его номер</w:t>
            </w:r>
          </w:p>
        </w:tc>
        <w:tc>
          <w:tcPr>
            <w:tcW w:w="4437" w:type="dxa"/>
            <w:gridSpan w:val="4"/>
          </w:tcPr>
          <w:p w14:paraId="44923032" w14:textId="77777777" w:rsidR="007F7215" w:rsidRDefault="007F7215">
            <w:pPr>
              <w:pStyle w:val="ConsPlusNormal"/>
              <w:jc w:val="center"/>
            </w:pPr>
            <w:r>
              <w:t>Показатели отходящих газов в месте измерений</w:t>
            </w:r>
          </w:p>
        </w:tc>
        <w:tc>
          <w:tcPr>
            <w:tcW w:w="1077" w:type="dxa"/>
            <w:vMerge w:val="restart"/>
          </w:tcPr>
          <w:p w14:paraId="374FB785" w14:textId="77777777" w:rsidR="007F7215" w:rsidRDefault="007F7215">
            <w:pPr>
              <w:pStyle w:val="ConsPlusNormal"/>
              <w:jc w:val="center"/>
            </w:pPr>
            <w:r>
              <w:t>Наименование и код загрязняющего вещества (воздух)</w:t>
            </w:r>
          </w:p>
        </w:tc>
        <w:tc>
          <w:tcPr>
            <w:tcW w:w="850" w:type="dxa"/>
            <w:vMerge w:val="restart"/>
          </w:tcPr>
          <w:p w14:paraId="08403C7E" w14:textId="77777777" w:rsidR="007F7215" w:rsidRDefault="007F7215">
            <w:pPr>
              <w:pStyle w:val="ConsPlusNormal"/>
              <w:jc w:val="center"/>
            </w:pPr>
            <w:r>
              <w:t>Методика выполнения измерений</w:t>
            </w:r>
          </w:p>
        </w:tc>
        <w:tc>
          <w:tcPr>
            <w:tcW w:w="794" w:type="dxa"/>
            <w:vMerge w:val="restart"/>
          </w:tcPr>
          <w:p w14:paraId="235D52B7" w14:textId="77777777" w:rsidR="007F7215" w:rsidRDefault="007F7215">
            <w:pPr>
              <w:pStyle w:val="ConsPlusNormal"/>
              <w:jc w:val="center"/>
            </w:pPr>
            <w:r>
              <w:t>Массовая концентрация ЗВ, мг/м</w:t>
            </w:r>
            <w:r>
              <w:rPr>
                <w:vertAlign w:val="superscript"/>
              </w:rPr>
              <w:t>3</w:t>
            </w:r>
          </w:p>
        </w:tc>
        <w:tc>
          <w:tcPr>
            <w:tcW w:w="794" w:type="dxa"/>
            <w:vMerge w:val="restart"/>
          </w:tcPr>
          <w:p w14:paraId="4E3AFF03" w14:textId="77777777" w:rsidR="007F7215" w:rsidRDefault="007F7215">
            <w:pPr>
              <w:pStyle w:val="ConsPlusNormal"/>
              <w:jc w:val="center"/>
            </w:pPr>
            <w:r>
              <w:t>Выбросы ЗВ, г/сек.</w:t>
            </w:r>
          </w:p>
        </w:tc>
        <w:tc>
          <w:tcPr>
            <w:tcW w:w="794" w:type="dxa"/>
            <w:vMerge w:val="restart"/>
          </w:tcPr>
          <w:p w14:paraId="4855E956" w14:textId="77777777" w:rsidR="007F7215" w:rsidRDefault="007F7215">
            <w:pPr>
              <w:pStyle w:val="ConsPlusNormal"/>
              <w:jc w:val="center"/>
            </w:pPr>
            <w:r>
              <w:t>Выброс ЗВ ср., г/с</w:t>
            </w:r>
          </w:p>
        </w:tc>
        <w:tc>
          <w:tcPr>
            <w:tcW w:w="964" w:type="dxa"/>
            <w:vMerge w:val="restart"/>
          </w:tcPr>
          <w:p w14:paraId="22E55A84" w14:textId="77777777" w:rsidR="007F7215" w:rsidRDefault="007F7215">
            <w:pPr>
              <w:pStyle w:val="ConsPlusNormal"/>
              <w:jc w:val="center"/>
            </w:pPr>
            <w:r>
              <w:t>Выброс ЗВ максимальный, г/с</w:t>
            </w:r>
          </w:p>
        </w:tc>
      </w:tr>
      <w:tr w:rsidR="007F7215" w14:paraId="17984410" w14:textId="77777777">
        <w:tc>
          <w:tcPr>
            <w:tcW w:w="510" w:type="dxa"/>
            <w:vMerge/>
          </w:tcPr>
          <w:p w14:paraId="2A3B4968" w14:textId="77777777" w:rsidR="007F7215" w:rsidRDefault="007F7215">
            <w:pPr>
              <w:pStyle w:val="ConsPlusNormal"/>
            </w:pPr>
          </w:p>
        </w:tc>
        <w:tc>
          <w:tcPr>
            <w:tcW w:w="680" w:type="dxa"/>
            <w:vMerge/>
          </w:tcPr>
          <w:p w14:paraId="3F7BE988" w14:textId="77777777" w:rsidR="007F7215" w:rsidRDefault="007F7215">
            <w:pPr>
              <w:pStyle w:val="ConsPlusNormal"/>
            </w:pPr>
          </w:p>
        </w:tc>
        <w:tc>
          <w:tcPr>
            <w:tcW w:w="964" w:type="dxa"/>
            <w:vMerge/>
          </w:tcPr>
          <w:p w14:paraId="0FBADC94" w14:textId="77777777" w:rsidR="007F7215" w:rsidRDefault="007F7215">
            <w:pPr>
              <w:pStyle w:val="ConsPlusNormal"/>
            </w:pPr>
          </w:p>
        </w:tc>
        <w:tc>
          <w:tcPr>
            <w:tcW w:w="614" w:type="dxa"/>
            <w:vMerge/>
          </w:tcPr>
          <w:p w14:paraId="0EACC8E6" w14:textId="77777777" w:rsidR="007F7215" w:rsidRDefault="007F7215">
            <w:pPr>
              <w:pStyle w:val="ConsPlusNormal"/>
            </w:pPr>
          </w:p>
        </w:tc>
        <w:tc>
          <w:tcPr>
            <w:tcW w:w="1204" w:type="dxa"/>
          </w:tcPr>
          <w:p w14:paraId="15A3DCB3" w14:textId="77777777" w:rsidR="007F7215" w:rsidRDefault="007F7215">
            <w:pPr>
              <w:pStyle w:val="ConsPlusNormal"/>
              <w:jc w:val="center"/>
            </w:pPr>
            <w:r>
              <w:t>Диаметр (размер сечения), м</w:t>
            </w:r>
          </w:p>
          <w:p w14:paraId="4A567AE5" w14:textId="77777777" w:rsidR="007F7215" w:rsidRDefault="007F7215">
            <w:pPr>
              <w:pStyle w:val="ConsPlusNormal"/>
              <w:jc w:val="center"/>
            </w:pPr>
            <w:r>
              <w:t>и</w:t>
            </w:r>
          </w:p>
          <w:p w14:paraId="72B5820C" w14:textId="77777777" w:rsidR="007F7215" w:rsidRDefault="007F7215">
            <w:pPr>
              <w:pStyle w:val="ConsPlusNormal"/>
              <w:jc w:val="center"/>
            </w:pPr>
            <w:r>
              <w:t>Скорость, м/с</w:t>
            </w:r>
          </w:p>
        </w:tc>
        <w:tc>
          <w:tcPr>
            <w:tcW w:w="1356" w:type="dxa"/>
          </w:tcPr>
          <w:p w14:paraId="384B04EA" w14:textId="77777777" w:rsidR="007F7215" w:rsidRDefault="007F7215">
            <w:pPr>
              <w:pStyle w:val="ConsPlusNormal"/>
              <w:jc w:val="center"/>
            </w:pPr>
            <w:r>
              <w:t>Объемный расход, м</w:t>
            </w:r>
            <w:r>
              <w:rPr>
                <w:vertAlign w:val="superscript"/>
              </w:rPr>
              <w:t>3</w:t>
            </w:r>
            <w:r>
              <w:t>/с, при фактических условиях</w:t>
            </w:r>
          </w:p>
          <w:p w14:paraId="310856E8" w14:textId="77777777" w:rsidR="007F7215" w:rsidRDefault="007F7215">
            <w:pPr>
              <w:pStyle w:val="ConsPlusNormal"/>
              <w:jc w:val="center"/>
            </w:pPr>
            <w:r>
              <w:t>и</w:t>
            </w:r>
          </w:p>
          <w:p w14:paraId="27FACA37" w14:textId="77777777" w:rsidR="007F7215" w:rsidRDefault="007F7215">
            <w:pPr>
              <w:pStyle w:val="ConsPlusNormal"/>
              <w:jc w:val="center"/>
            </w:pPr>
            <w:r>
              <w:t>при нормальных условиях</w:t>
            </w:r>
          </w:p>
        </w:tc>
        <w:tc>
          <w:tcPr>
            <w:tcW w:w="1087" w:type="dxa"/>
          </w:tcPr>
          <w:p w14:paraId="5B2C61D7" w14:textId="77777777" w:rsidR="007F7215" w:rsidRDefault="007F7215">
            <w:pPr>
              <w:pStyle w:val="ConsPlusNormal"/>
              <w:jc w:val="center"/>
            </w:pPr>
            <w:r>
              <w:t>Температура, °C</w:t>
            </w:r>
          </w:p>
          <w:p w14:paraId="50B26858" w14:textId="77777777" w:rsidR="007F7215" w:rsidRDefault="007F7215">
            <w:pPr>
              <w:pStyle w:val="ConsPlusNormal"/>
              <w:jc w:val="center"/>
            </w:pPr>
            <w:r>
              <w:t>----------</w:t>
            </w:r>
          </w:p>
          <w:p w14:paraId="6759DFBE" w14:textId="77777777" w:rsidR="007F7215" w:rsidRDefault="007F7215">
            <w:pPr>
              <w:pStyle w:val="ConsPlusNormal"/>
              <w:jc w:val="center"/>
            </w:pPr>
            <w:r>
              <w:t>Давление или разряжение, кПа (Па) или мм рт. ст. (мм вод. ст.)</w:t>
            </w:r>
          </w:p>
        </w:tc>
        <w:tc>
          <w:tcPr>
            <w:tcW w:w="790" w:type="dxa"/>
          </w:tcPr>
          <w:p w14:paraId="7DE96BD0" w14:textId="77777777" w:rsidR="007F7215" w:rsidRDefault="007F7215">
            <w:pPr>
              <w:pStyle w:val="ConsPlusNormal"/>
              <w:jc w:val="center"/>
            </w:pPr>
            <w:r>
              <w:t>Концентрация паров воды, (г/м</w:t>
            </w:r>
            <w:r>
              <w:rPr>
                <w:vertAlign w:val="subscript"/>
              </w:rPr>
              <w:t>н</w:t>
            </w:r>
            <w:r>
              <w:rPr>
                <w:vertAlign w:val="superscript"/>
              </w:rPr>
              <w:t>3</w:t>
            </w:r>
            <w:r>
              <w:t>)</w:t>
            </w:r>
          </w:p>
        </w:tc>
        <w:tc>
          <w:tcPr>
            <w:tcW w:w="1077" w:type="dxa"/>
            <w:vMerge/>
          </w:tcPr>
          <w:p w14:paraId="7EDA0B10" w14:textId="77777777" w:rsidR="007F7215" w:rsidRDefault="007F7215">
            <w:pPr>
              <w:pStyle w:val="ConsPlusNormal"/>
            </w:pPr>
          </w:p>
        </w:tc>
        <w:tc>
          <w:tcPr>
            <w:tcW w:w="850" w:type="dxa"/>
            <w:vMerge/>
          </w:tcPr>
          <w:p w14:paraId="0DE75270" w14:textId="77777777" w:rsidR="007F7215" w:rsidRDefault="007F7215">
            <w:pPr>
              <w:pStyle w:val="ConsPlusNormal"/>
            </w:pPr>
          </w:p>
        </w:tc>
        <w:tc>
          <w:tcPr>
            <w:tcW w:w="794" w:type="dxa"/>
            <w:vMerge/>
          </w:tcPr>
          <w:p w14:paraId="7E523C45" w14:textId="77777777" w:rsidR="007F7215" w:rsidRDefault="007F7215">
            <w:pPr>
              <w:pStyle w:val="ConsPlusNormal"/>
            </w:pPr>
          </w:p>
        </w:tc>
        <w:tc>
          <w:tcPr>
            <w:tcW w:w="794" w:type="dxa"/>
            <w:vMerge/>
          </w:tcPr>
          <w:p w14:paraId="33DF1C00" w14:textId="77777777" w:rsidR="007F7215" w:rsidRDefault="007F7215">
            <w:pPr>
              <w:pStyle w:val="ConsPlusNormal"/>
            </w:pPr>
          </w:p>
        </w:tc>
        <w:tc>
          <w:tcPr>
            <w:tcW w:w="794" w:type="dxa"/>
            <w:vMerge/>
          </w:tcPr>
          <w:p w14:paraId="11420C70" w14:textId="77777777" w:rsidR="007F7215" w:rsidRDefault="007F7215">
            <w:pPr>
              <w:pStyle w:val="ConsPlusNormal"/>
            </w:pPr>
          </w:p>
        </w:tc>
        <w:tc>
          <w:tcPr>
            <w:tcW w:w="964" w:type="dxa"/>
            <w:vMerge/>
          </w:tcPr>
          <w:p w14:paraId="2DE3CF66" w14:textId="77777777" w:rsidR="007F7215" w:rsidRDefault="007F7215">
            <w:pPr>
              <w:pStyle w:val="ConsPlusNormal"/>
            </w:pPr>
          </w:p>
        </w:tc>
      </w:tr>
      <w:tr w:rsidR="007F7215" w14:paraId="00590E23" w14:textId="77777777">
        <w:tc>
          <w:tcPr>
            <w:tcW w:w="510" w:type="dxa"/>
          </w:tcPr>
          <w:p w14:paraId="4777E2A5" w14:textId="77777777" w:rsidR="007F7215" w:rsidRDefault="007F7215">
            <w:pPr>
              <w:pStyle w:val="ConsPlusNormal"/>
              <w:jc w:val="center"/>
            </w:pPr>
            <w:r>
              <w:t>1</w:t>
            </w:r>
          </w:p>
        </w:tc>
        <w:tc>
          <w:tcPr>
            <w:tcW w:w="680" w:type="dxa"/>
          </w:tcPr>
          <w:p w14:paraId="5D3E9CB2" w14:textId="77777777" w:rsidR="007F7215" w:rsidRDefault="007F7215">
            <w:pPr>
              <w:pStyle w:val="ConsPlusNormal"/>
              <w:jc w:val="center"/>
            </w:pPr>
            <w:r>
              <w:t>2</w:t>
            </w:r>
          </w:p>
        </w:tc>
        <w:tc>
          <w:tcPr>
            <w:tcW w:w="964" w:type="dxa"/>
          </w:tcPr>
          <w:p w14:paraId="460E40D0" w14:textId="77777777" w:rsidR="007F7215" w:rsidRDefault="007F7215">
            <w:pPr>
              <w:pStyle w:val="ConsPlusNormal"/>
              <w:jc w:val="center"/>
            </w:pPr>
            <w:r>
              <w:t>3</w:t>
            </w:r>
          </w:p>
        </w:tc>
        <w:tc>
          <w:tcPr>
            <w:tcW w:w="614" w:type="dxa"/>
          </w:tcPr>
          <w:p w14:paraId="2BD957D6" w14:textId="77777777" w:rsidR="007F7215" w:rsidRDefault="007F7215">
            <w:pPr>
              <w:pStyle w:val="ConsPlusNormal"/>
              <w:jc w:val="center"/>
            </w:pPr>
            <w:r>
              <w:t>4</w:t>
            </w:r>
          </w:p>
        </w:tc>
        <w:tc>
          <w:tcPr>
            <w:tcW w:w="1204" w:type="dxa"/>
          </w:tcPr>
          <w:p w14:paraId="4C0B7246" w14:textId="77777777" w:rsidR="007F7215" w:rsidRDefault="007F7215">
            <w:pPr>
              <w:pStyle w:val="ConsPlusNormal"/>
              <w:jc w:val="center"/>
            </w:pPr>
            <w:r>
              <w:t>5</w:t>
            </w:r>
          </w:p>
        </w:tc>
        <w:tc>
          <w:tcPr>
            <w:tcW w:w="1356" w:type="dxa"/>
          </w:tcPr>
          <w:p w14:paraId="6E2BD6D8" w14:textId="77777777" w:rsidR="007F7215" w:rsidRDefault="007F7215">
            <w:pPr>
              <w:pStyle w:val="ConsPlusNormal"/>
              <w:jc w:val="center"/>
            </w:pPr>
            <w:r>
              <w:t>6</w:t>
            </w:r>
          </w:p>
        </w:tc>
        <w:tc>
          <w:tcPr>
            <w:tcW w:w="1087" w:type="dxa"/>
          </w:tcPr>
          <w:p w14:paraId="22DE207F" w14:textId="77777777" w:rsidR="007F7215" w:rsidRDefault="007F7215">
            <w:pPr>
              <w:pStyle w:val="ConsPlusNormal"/>
              <w:jc w:val="center"/>
            </w:pPr>
            <w:r>
              <w:t>7</w:t>
            </w:r>
          </w:p>
        </w:tc>
        <w:tc>
          <w:tcPr>
            <w:tcW w:w="790" w:type="dxa"/>
          </w:tcPr>
          <w:p w14:paraId="3E915DB6" w14:textId="77777777" w:rsidR="007F7215" w:rsidRDefault="007F7215">
            <w:pPr>
              <w:pStyle w:val="ConsPlusNormal"/>
              <w:jc w:val="center"/>
            </w:pPr>
            <w:r>
              <w:t>8</w:t>
            </w:r>
          </w:p>
        </w:tc>
        <w:tc>
          <w:tcPr>
            <w:tcW w:w="1077" w:type="dxa"/>
          </w:tcPr>
          <w:p w14:paraId="69C4E415" w14:textId="77777777" w:rsidR="007F7215" w:rsidRDefault="007F7215">
            <w:pPr>
              <w:pStyle w:val="ConsPlusNormal"/>
              <w:jc w:val="center"/>
            </w:pPr>
            <w:r>
              <w:t>9</w:t>
            </w:r>
          </w:p>
        </w:tc>
        <w:tc>
          <w:tcPr>
            <w:tcW w:w="850" w:type="dxa"/>
          </w:tcPr>
          <w:p w14:paraId="416EF915" w14:textId="77777777" w:rsidR="007F7215" w:rsidRDefault="007F7215">
            <w:pPr>
              <w:pStyle w:val="ConsPlusNormal"/>
              <w:jc w:val="center"/>
            </w:pPr>
            <w:r>
              <w:t>10</w:t>
            </w:r>
          </w:p>
        </w:tc>
        <w:tc>
          <w:tcPr>
            <w:tcW w:w="794" w:type="dxa"/>
          </w:tcPr>
          <w:p w14:paraId="59567358" w14:textId="77777777" w:rsidR="007F7215" w:rsidRDefault="007F7215">
            <w:pPr>
              <w:pStyle w:val="ConsPlusNormal"/>
              <w:jc w:val="center"/>
            </w:pPr>
            <w:r>
              <w:t>11</w:t>
            </w:r>
          </w:p>
        </w:tc>
        <w:tc>
          <w:tcPr>
            <w:tcW w:w="794" w:type="dxa"/>
          </w:tcPr>
          <w:p w14:paraId="6493D334" w14:textId="77777777" w:rsidR="007F7215" w:rsidRDefault="007F7215">
            <w:pPr>
              <w:pStyle w:val="ConsPlusNormal"/>
              <w:jc w:val="center"/>
            </w:pPr>
            <w:r>
              <w:t>12</w:t>
            </w:r>
          </w:p>
        </w:tc>
        <w:tc>
          <w:tcPr>
            <w:tcW w:w="794" w:type="dxa"/>
          </w:tcPr>
          <w:p w14:paraId="161A62BC" w14:textId="77777777" w:rsidR="007F7215" w:rsidRDefault="007F7215">
            <w:pPr>
              <w:pStyle w:val="ConsPlusNormal"/>
              <w:jc w:val="center"/>
            </w:pPr>
            <w:r>
              <w:t>13</w:t>
            </w:r>
          </w:p>
        </w:tc>
        <w:tc>
          <w:tcPr>
            <w:tcW w:w="964" w:type="dxa"/>
          </w:tcPr>
          <w:p w14:paraId="0D4A8EE8" w14:textId="77777777" w:rsidR="007F7215" w:rsidRDefault="007F7215">
            <w:pPr>
              <w:pStyle w:val="ConsPlusNormal"/>
              <w:jc w:val="center"/>
            </w:pPr>
            <w:r>
              <w:t>14</w:t>
            </w:r>
          </w:p>
        </w:tc>
      </w:tr>
      <w:tr w:rsidR="007F7215" w14:paraId="256DC1BA" w14:textId="77777777">
        <w:tc>
          <w:tcPr>
            <w:tcW w:w="510" w:type="dxa"/>
            <w:vMerge w:val="restart"/>
          </w:tcPr>
          <w:p w14:paraId="737FFC80" w14:textId="77777777" w:rsidR="007F7215" w:rsidRDefault="007F7215">
            <w:pPr>
              <w:pStyle w:val="ConsPlusNormal"/>
            </w:pPr>
          </w:p>
        </w:tc>
        <w:tc>
          <w:tcPr>
            <w:tcW w:w="680" w:type="dxa"/>
          </w:tcPr>
          <w:p w14:paraId="1006A5A7" w14:textId="77777777" w:rsidR="007F7215" w:rsidRDefault="007F7215">
            <w:pPr>
              <w:pStyle w:val="ConsPlusNormal"/>
            </w:pPr>
          </w:p>
        </w:tc>
        <w:tc>
          <w:tcPr>
            <w:tcW w:w="964" w:type="dxa"/>
          </w:tcPr>
          <w:p w14:paraId="6A0DAFC9" w14:textId="77777777" w:rsidR="007F7215" w:rsidRDefault="007F7215">
            <w:pPr>
              <w:pStyle w:val="ConsPlusNormal"/>
            </w:pPr>
          </w:p>
        </w:tc>
        <w:tc>
          <w:tcPr>
            <w:tcW w:w="614" w:type="dxa"/>
          </w:tcPr>
          <w:p w14:paraId="2A1DB419" w14:textId="77777777" w:rsidR="007F7215" w:rsidRDefault="007F7215">
            <w:pPr>
              <w:pStyle w:val="ConsPlusNormal"/>
            </w:pPr>
          </w:p>
        </w:tc>
        <w:tc>
          <w:tcPr>
            <w:tcW w:w="1204" w:type="dxa"/>
          </w:tcPr>
          <w:p w14:paraId="5092E325" w14:textId="77777777" w:rsidR="007F7215" w:rsidRDefault="007F7215">
            <w:pPr>
              <w:pStyle w:val="ConsPlusNormal"/>
            </w:pPr>
          </w:p>
        </w:tc>
        <w:tc>
          <w:tcPr>
            <w:tcW w:w="1356" w:type="dxa"/>
          </w:tcPr>
          <w:p w14:paraId="2E20E7E5" w14:textId="77777777" w:rsidR="007F7215" w:rsidRDefault="007F7215">
            <w:pPr>
              <w:pStyle w:val="ConsPlusNormal"/>
            </w:pPr>
          </w:p>
        </w:tc>
        <w:tc>
          <w:tcPr>
            <w:tcW w:w="1087" w:type="dxa"/>
          </w:tcPr>
          <w:p w14:paraId="3F6D13C8" w14:textId="77777777" w:rsidR="007F7215" w:rsidRDefault="007F7215">
            <w:pPr>
              <w:pStyle w:val="ConsPlusNormal"/>
            </w:pPr>
          </w:p>
        </w:tc>
        <w:tc>
          <w:tcPr>
            <w:tcW w:w="790" w:type="dxa"/>
          </w:tcPr>
          <w:p w14:paraId="569CC675" w14:textId="77777777" w:rsidR="007F7215" w:rsidRDefault="007F7215">
            <w:pPr>
              <w:pStyle w:val="ConsPlusNormal"/>
            </w:pPr>
          </w:p>
        </w:tc>
        <w:tc>
          <w:tcPr>
            <w:tcW w:w="1077" w:type="dxa"/>
          </w:tcPr>
          <w:p w14:paraId="5776586F" w14:textId="77777777" w:rsidR="007F7215" w:rsidRDefault="007F7215">
            <w:pPr>
              <w:pStyle w:val="ConsPlusNormal"/>
            </w:pPr>
          </w:p>
        </w:tc>
        <w:tc>
          <w:tcPr>
            <w:tcW w:w="850" w:type="dxa"/>
          </w:tcPr>
          <w:p w14:paraId="722B83AC" w14:textId="77777777" w:rsidR="007F7215" w:rsidRDefault="007F7215">
            <w:pPr>
              <w:pStyle w:val="ConsPlusNormal"/>
            </w:pPr>
          </w:p>
        </w:tc>
        <w:tc>
          <w:tcPr>
            <w:tcW w:w="794" w:type="dxa"/>
          </w:tcPr>
          <w:p w14:paraId="0A67462A" w14:textId="77777777" w:rsidR="007F7215" w:rsidRDefault="007F7215">
            <w:pPr>
              <w:pStyle w:val="ConsPlusNormal"/>
            </w:pPr>
          </w:p>
        </w:tc>
        <w:tc>
          <w:tcPr>
            <w:tcW w:w="794" w:type="dxa"/>
          </w:tcPr>
          <w:p w14:paraId="36FB634B" w14:textId="77777777" w:rsidR="007F7215" w:rsidRDefault="007F7215">
            <w:pPr>
              <w:pStyle w:val="ConsPlusNormal"/>
            </w:pPr>
          </w:p>
        </w:tc>
        <w:tc>
          <w:tcPr>
            <w:tcW w:w="794" w:type="dxa"/>
            <w:vMerge w:val="restart"/>
          </w:tcPr>
          <w:p w14:paraId="651D0A43" w14:textId="77777777" w:rsidR="007F7215" w:rsidRDefault="007F7215">
            <w:pPr>
              <w:pStyle w:val="ConsPlusNormal"/>
            </w:pPr>
          </w:p>
        </w:tc>
        <w:tc>
          <w:tcPr>
            <w:tcW w:w="964" w:type="dxa"/>
            <w:vMerge w:val="restart"/>
          </w:tcPr>
          <w:p w14:paraId="261F9A43" w14:textId="77777777" w:rsidR="007F7215" w:rsidRDefault="007F7215">
            <w:pPr>
              <w:pStyle w:val="ConsPlusNormal"/>
            </w:pPr>
          </w:p>
        </w:tc>
      </w:tr>
      <w:tr w:rsidR="007F7215" w14:paraId="748E1F6B" w14:textId="77777777">
        <w:tc>
          <w:tcPr>
            <w:tcW w:w="510" w:type="dxa"/>
            <w:vMerge/>
          </w:tcPr>
          <w:p w14:paraId="7EADB7AF" w14:textId="77777777" w:rsidR="007F7215" w:rsidRDefault="007F7215">
            <w:pPr>
              <w:pStyle w:val="ConsPlusNormal"/>
            </w:pPr>
          </w:p>
        </w:tc>
        <w:tc>
          <w:tcPr>
            <w:tcW w:w="680" w:type="dxa"/>
          </w:tcPr>
          <w:p w14:paraId="696CC0D6" w14:textId="77777777" w:rsidR="007F7215" w:rsidRDefault="007F7215">
            <w:pPr>
              <w:pStyle w:val="ConsPlusNormal"/>
            </w:pPr>
          </w:p>
        </w:tc>
        <w:tc>
          <w:tcPr>
            <w:tcW w:w="964" w:type="dxa"/>
          </w:tcPr>
          <w:p w14:paraId="0C2ED326" w14:textId="77777777" w:rsidR="007F7215" w:rsidRDefault="007F7215">
            <w:pPr>
              <w:pStyle w:val="ConsPlusNormal"/>
            </w:pPr>
          </w:p>
        </w:tc>
        <w:tc>
          <w:tcPr>
            <w:tcW w:w="614" w:type="dxa"/>
          </w:tcPr>
          <w:p w14:paraId="7B670083" w14:textId="77777777" w:rsidR="007F7215" w:rsidRDefault="007F7215">
            <w:pPr>
              <w:pStyle w:val="ConsPlusNormal"/>
            </w:pPr>
          </w:p>
        </w:tc>
        <w:tc>
          <w:tcPr>
            <w:tcW w:w="1204" w:type="dxa"/>
          </w:tcPr>
          <w:p w14:paraId="398BAC22" w14:textId="77777777" w:rsidR="007F7215" w:rsidRDefault="007F7215">
            <w:pPr>
              <w:pStyle w:val="ConsPlusNormal"/>
            </w:pPr>
          </w:p>
        </w:tc>
        <w:tc>
          <w:tcPr>
            <w:tcW w:w="1356" w:type="dxa"/>
          </w:tcPr>
          <w:p w14:paraId="3E5768A5" w14:textId="77777777" w:rsidR="007F7215" w:rsidRDefault="007F7215">
            <w:pPr>
              <w:pStyle w:val="ConsPlusNormal"/>
            </w:pPr>
          </w:p>
        </w:tc>
        <w:tc>
          <w:tcPr>
            <w:tcW w:w="1087" w:type="dxa"/>
          </w:tcPr>
          <w:p w14:paraId="3A56690B" w14:textId="77777777" w:rsidR="007F7215" w:rsidRDefault="007F7215">
            <w:pPr>
              <w:pStyle w:val="ConsPlusNormal"/>
            </w:pPr>
          </w:p>
        </w:tc>
        <w:tc>
          <w:tcPr>
            <w:tcW w:w="790" w:type="dxa"/>
          </w:tcPr>
          <w:p w14:paraId="2008A271" w14:textId="77777777" w:rsidR="007F7215" w:rsidRDefault="007F7215">
            <w:pPr>
              <w:pStyle w:val="ConsPlusNormal"/>
            </w:pPr>
          </w:p>
        </w:tc>
        <w:tc>
          <w:tcPr>
            <w:tcW w:w="1077" w:type="dxa"/>
          </w:tcPr>
          <w:p w14:paraId="064C7B8E" w14:textId="77777777" w:rsidR="007F7215" w:rsidRDefault="007F7215">
            <w:pPr>
              <w:pStyle w:val="ConsPlusNormal"/>
            </w:pPr>
          </w:p>
        </w:tc>
        <w:tc>
          <w:tcPr>
            <w:tcW w:w="850" w:type="dxa"/>
          </w:tcPr>
          <w:p w14:paraId="3F2CBA65" w14:textId="77777777" w:rsidR="007F7215" w:rsidRDefault="007F7215">
            <w:pPr>
              <w:pStyle w:val="ConsPlusNormal"/>
            </w:pPr>
          </w:p>
        </w:tc>
        <w:tc>
          <w:tcPr>
            <w:tcW w:w="794" w:type="dxa"/>
          </w:tcPr>
          <w:p w14:paraId="31F79D4B" w14:textId="77777777" w:rsidR="007F7215" w:rsidRDefault="007F7215">
            <w:pPr>
              <w:pStyle w:val="ConsPlusNormal"/>
            </w:pPr>
          </w:p>
        </w:tc>
        <w:tc>
          <w:tcPr>
            <w:tcW w:w="794" w:type="dxa"/>
          </w:tcPr>
          <w:p w14:paraId="035A0F9B" w14:textId="77777777" w:rsidR="007F7215" w:rsidRDefault="007F7215">
            <w:pPr>
              <w:pStyle w:val="ConsPlusNormal"/>
            </w:pPr>
          </w:p>
        </w:tc>
        <w:tc>
          <w:tcPr>
            <w:tcW w:w="794" w:type="dxa"/>
            <w:vMerge/>
          </w:tcPr>
          <w:p w14:paraId="31155A1E" w14:textId="77777777" w:rsidR="007F7215" w:rsidRDefault="007F7215">
            <w:pPr>
              <w:pStyle w:val="ConsPlusNormal"/>
            </w:pPr>
          </w:p>
        </w:tc>
        <w:tc>
          <w:tcPr>
            <w:tcW w:w="964" w:type="dxa"/>
            <w:vMerge/>
          </w:tcPr>
          <w:p w14:paraId="1B2EFC34" w14:textId="77777777" w:rsidR="007F7215" w:rsidRDefault="007F7215">
            <w:pPr>
              <w:pStyle w:val="ConsPlusNormal"/>
            </w:pPr>
          </w:p>
        </w:tc>
      </w:tr>
      <w:tr w:rsidR="007F7215" w14:paraId="3B604EDE" w14:textId="77777777">
        <w:tc>
          <w:tcPr>
            <w:tcW w:w="510" w:type="dxa"/>
            <w:vMerge/>
          </w:tcPr>
          <w:p w14:paraId="0B58457C" w14:textId="77777777" w:rsidR="007F7215" w:rsidRDefault="007F7215">
            <w:pPr>
              <w:pStyle w:val="ConsPlusNormal"/>
            </w:pPr>
          </w:p>
        </w:tc>
        <w:tc>
          <w:tcPr>
            <w:tcW w:w="680" w:type="dxa"/>
          </w:tcPr>
          <w:p w14:paraId="546E5207" w14:textId="77777777" w:rsidR="007F7215" w:rsidRDefault="007F7215">
            <w:pPr>
              <w:pStyle w:val="ConsPlusNormal"/>
            </w:pPr>
          </w:p>
        </w:tc>
        <w:tc>
          <w:tcPr>
            <w:tcW w:w="964" w:type="dxa"/>
          </w:tcPr>
          <w:p w14:paraId="274DC849" w14:textId="77777777" w:rsidR="007F7215" w:rsidRDefault="007F7215">
            <w:pPr>
              <w:pStyle w:val="ConsPlusNormal"/>
            </w:pPr>
          </w:p>
        </w:tc>
        <w:tc>
          <w:tcPr>
            <w:tcW w:w="614" w:type="dxa"/>
          </w:tcPr>
          <w:p w14:paraId="6E096804" w14:textId="77777777" w:rsidR="007F7215" w:rsidRDefault="007F7215">
            <w:pPr>
              <w:pStyle w:val="ConsPlusNormal"/>
            </w:pPr>
          </w:p>
        </w:tc>
        <w:tc>
          <w:tcPr>
            <w:tcW w:w="1204" w:type="dxa"/>
          </w:tcPr>
          <w:p w14:paraId="79E856F0" w14:textId="77777777" w:rsidR="007F7215" w:rsidRDefault="007F7215">
            <w:pPr>
              <w:pStyle w:val="ConsPlusNormal"/>
            </w:pPr>
          </w:p>
        </w:tc>
        <w:tc>
          <w:tcPr>
            <w:tcW w:w="1356" w:type="dxa"/>
          </w:tcPr>
          <w:p w14:paraId="615C2E32" w14:textId="77777777" w:rsidR="007F7215" w:rsidRDefault="007F7215">
            <w:pPr>
              <w:pStyle w:val="ConsPlusNormal"/>
            </w:pPr>
          </w:p>
        </w:tc>
        <w:tc>
          <w:tcPr>
            <w:tcW w:w="1087" w:type="dxa"/>
          </w:tcPr>
          <w:p w14:paraId="28651B7E" w14:textId="77777777" w:rsidR="007F7215" w:rsidRDefault="007F7215">
            <w:pPr>
              <w:pStyle w:val="ConsPlusNormal"/>
            </w:pPr>
          </w:p>
        </w:tc>
        <w:tc>
          <w:tcPr>
            <w:tcW w:w="790" w:type="dxa"/>
          </w:tcPr>
          <w:p w14:paraId="49DC76C2" w14:textId="77777777" w:rsidR="007F7215" w:rsidRDefault="007F7215">
            <w:pPr>
              <w:pStyle w:val="ConsPlusNormal"/>
            </w:pPr>
          </w:p>
        </w:tc>
        <w:tc>
          <w:tcPr>
            <w:tcW w:w="1077" w:type="dxa"/>
          </w:tcPr>
          <w:p w14:paraId="29C4BCFB" w14:textId="77777777" w:rsidR="007F7215" w:rsidRDefault="007F7215">
            <w:pPr>
              <w:pStyle w:val="ConsPlusNormal"/>
            </w:pPr>
          </w:p>
        </w:tc>
        <w:tc>
          <w:tcPr>
            <w:tcW w:w="850" w:type="dxa"/>
          </w:tcPr>
          <w:p w14:paraId="7B92AE1D" w14:textId="77777777" w:rsidR="007F7215" w:rsidRDefault="007F7215">
            <w:pPr>
              <w:pStyle w:val="ConsPlusNormal"/>
            </w:pPr>
          </w:p>
        </w:tc>
        <w:tc>
          <w:tcPr>
            <w:tcW w:w="794" w:type="dxa"/>
          </w:tcPr>
          <w:p w14:paraId="452E92EF" w14:textId="77777777" w:rsidR="007F7215" w:rsidRDefault="007F7215">
            <w:pPr>
              <w:pStyle w:val="ConsPlusNormal"/>
            </w:pPr>
          </w:p>
        </w:tc>
        <w:tc>
          <w:tcPr>
            <w:tcW w:w="794" w:type="dxa"/>
          </w:tcPr>
          <w:p w14:paraId="26C7B32B" w14:textId="77777777" w:rsidR="007F7215" w:rsidRDefault="007F7215">
            <w:pPr>
              <w:pStyle w:val="ConsPlusNormal"/>
            </w:pPr>
          </w:p>
        </w:tc>
        <w:tc>
          <w:tcPr>
            <w:tcW w:w="794" w:type="dxa"/>
            <w:vMerge/>
          </w:tcPr>
          <w:p w14:paraId="56313204" w14:textId="77777777" w:rsidR="007F7215" w:rsidRDefault="007F7215">
            <w:pPr>
              <w:pStyle w:val="ConsPlusNormal"/>
            </w:pPr>
          </w:p>
        </w:tc>
        <w:tc>
          <w:tcPr>
            <w:tcW w:w="964" w:type="dxa"/>
            <w:vMerge/>
          </w:tcPr>
          <w:p w14:paraId="3858A28A" w14:textId="77777777" w:rsidR="007F7215" w:rsidRDefault="007F7215">
            <w:pPr>
              <w:pStyle w:val="ConsPlusNormal"/>
            </w:pPr>
          </w:p>
        </w:tc>
      </w:tr>
    </w:tbl>
    <w:p w14:paraId="78BE601B" w14:textId="77777777" w:rsidR="007F7215" w:rsidRDefault="007F7215">
      <w:pPr>
        <w:pStyle w:val="ConsPlusNormal"/>
        <w:jc w:val="both"/>
      </w:pPr>
    </w:p>
    <w:p w14:paraId="3A79D442" w14:textId="77777777" w:rsidR="007F7215" w:rsidRDefault="007F7215">
      <w:pPr>
        <w:pStyle w:val="ConsPlusNormal"/>
        <w:jc w:val="both"/>
      </w:pPr>
    </w:p>
    <w:p w14:paraId="6ED0C9E8" w14:textId="77777777" w:rsidR="007F7215" w:rsidRDefault="007F7215">
      <w:pPr>
        <w:pStyle w:val="ConsPlusNormal"/>
        <w:jc w:val="both"/>
      </w:pPr>
    </w:p>
    <w:p w14:paraId="5ADEB2A1" w14:textId="77777777" w:rsidR="007F7215" w:rsidRDefault="007F7215">
      <w:pPr>
        <w:pStyle w:val="ConsPlusNormal"/>
        <w:jc w:val="both"/>
      </w:pPr>
    </w:p>
    <w:p w14:paraId="2C77B351" w14:textId="77777777" w:rsidR="007F7215" w:rsidRDefault="007F7215">
      <w:pPr>
        <w:pStyle w:val="ConsPlusNormal"/>
        <w:jc w:val="both"/>
      </w:pPr>
    </w:p>
    <w:p w14:paraId="0726E253" w14:textId="77777777" w:rsidR="007F7215" w:rsidRDefault="007F7215">
      <w:pPr>
        <w:pStyle w:val="ConsPlusNormal"/>
        <w:jc w:val="right"/>
        <w:outlineLvl w:val="1"/>
      </w:pPr>
      <w:r>
        <w:t>Приложение N 3</w:t>
      </w:r>
    </w:p>
    <w:p w14:paraId="79C550F5" w14:textId="77777777" w:rsidR="007F7215" w:rsidRDefault="007F7215">
      <w:pPr>
        <w:pStyle w:val="ConsPlusNormal"/>
        <w:jc w:val="right"/>
      </w:pPr>
      <w:r>
        <w:t>к Порядку проведения инвентаризации</w:t>
      </w:r>
    </w:p>
    <w:p w14:paraId="21BFB9CC" w14:textId="77777777" w:rsidR="007F7215" w:rsidRDefault="007F7215">
      <w:pPr>
        <w:pStyle w:val="ConsPlusNormal"/>
        <w:jc w:val="right"/>
      </w:pPr>
      <w:r>
        <w:t>стационарных источников и выбросов</w:t>
      </w:r>
    </w:p>
    <w:p w14:paraId="53478513" w14:textId="77777777" w:rsidR="007F7215" w:rsidRDefault="007F7215">
      <w:pPr>
        <w:pStyle w:val="ConsPlusNormal"/>
        <w:jc w:val="right"/>
      </w:pPr>
      <w:r>
        <w:t>загрязняющих веществ в атмосферный</w:t>
      </w:r>
    </w:p>
    <w:p w14:paraId="79C90C0E" w14:textId="77777777" w:rsidR="007F7215" w:rsidRDefault="007F7215">
      <w:pPr>
        <w:pStyle w:val="ConsPlusNormal"/>
        <w:jc w:val="right"/>
      </w:pPr>
      <w:r>
        <w:t>воздух, корректировки ее данных,</w:t>
      </w:r>
    </w:p>
    <w:p w14:paraId="30E07357" w14:textId="77777777" w:rsidR="007F7215" w:rsidRDefault="007F7215">
      <w:pPr>
        <w:pStyle w:val="ConsPlusNormal"/>
        <w:jc w:val="right"/>
      </w:pPr>
      <w:r>
        <w:t>документирования и хранения данных,</w:t>
      </w:r>
    </w:p>
    <w:p w14:paraId="2DB5ACFE" w14:textId="77777777" w:rsidR="007F7215" w:rsidRDefault="007F7215">
      <w:pPr>
        <w:pStyle w:val="ConsPlusNormal"/>
        <w:jc w:val="right"/>
      </w:pPr>
      <w:r>
        <w:t>полученных в результате проведения</w:t>
      </w:r>
    </w:p>
    <w:p w14:paraId="2DBA64B1" w14:textId="77777777" w:rsidR="007F7215" w:rsidRDefault="007F7215">
      <w:pPr>
        <w:pStyle w:val="ConsPlusNormal"/>
        <w:jc w:val="right"/>
      </w:pPr>
      <w:r>
        <w:t>таких инвентаризации и корректировки,</w:t>
      </w:r>
    </w:p>
    <w:p w14:paraId="62B59AAA" w14:textId="77777777" w:rsidR="007F7215" w:rsidRDefault="007F7215">
      <w:pPr>
        <w:pStyle w:val="ConsPlusNormal"/>
        <w:jc w:val="right"/>
      </w:pPr>
      <w:r>
        <w:lastRenderedPageBreak/>
        <w:t>утвержденному приказом Минприроды России</w:t>
      </w:r>
    </w:p>
    <w:p w14:paraId="6BFB46B8" w14:textId="77777777" w:rsidR="007F7215" w:rsidRDefault="007F7215">
      <w:pPr>
        <w:pStyle w:val="ConsPlusNormal"/>
        <w:jc w:val="right"/>
      </w:pPr>
      <w:r>
        <w:t>от 19.11.2021 N 871</w:t>
      </w:r>
    </w:p>
    <w:p w14:paraId="21D4EE51" w14:textId="77777777" w:rsidR="007F7215" w:rsidRDefault="007F7215">
      <w:pPr>
        <w:pStyle w:val="ConsPlusNormal"/>
        <w:jc w:val="both"/>
      </w:pPr>
    </w:p>
    <w:p w14:paraId="00C75B71" w14:textId="77777777" w:rsidR="007F7215" w:rsidRDefault="007F7215">
      <w:pPr>
        <w:pStyle w:val="ConsPlusNormal"/>
        <w:jc w:val="right"/>
      </w:pPr>
      <w:r>
        <w:t>Рекомендуемый образец</w:t>
      </w:r>
    </w:p>
    <w:p w14:paraId="7B0BB27F" w14:textId="77777777" w:rsidR="007F7215" w:rsidRDefault="007F7215">
      <w:pPr>
        <w:pStyle w:val="ConsPlusNormal"/>
        <w:jc w:val="both"/>
      </w:pPr>
    </w:p>
    <w:p w14:paraId="0ACBB80A" w14:textId="77777777" w:rsidR="007F7215" w:rsidRDefault="007F7215">
      <w:pPr>
        <w:pStyle w:val="ConsPlusNormal"/>
        <w:jc w:val="center"/>
      </w:pPr>
      <w:bookmarkStart w:id="25" w:name="P635"/>
      <w:bookmarkEnd w:id="25"/>
      <w:r>
        <w:t>Таблицы</w:t>
      </w:r>
    </w:p>
    <w:p w14:paraId="44600710" w14:textId="77777777" w:rsidR="007F7215" w:rsidRDefault="007F7215">
      <w:pPr>
        <w:pStyle w:val="ConsPlusNormal"/>
        <w:jc w:val="center"/>
      </w:pPr>
      <w:r>
        <w:t>для документирования результатов выявления ИЗАВ, определения</w:t>
      </w:r>
    </w:p>
    <w:p w14:paraId="32FBC9D4" w14:textId="77777777" w:rsidR="007F7215" w:rsidRDefault="007F7215">
      <w:pPr>
        <w:pStyle w:val="ConsPlusNormal"/>
        <w:jc w:val="center"/>
      </w:pPr>
      <w:r>
        <w:t>их характеристик и определения качественного</w:t>
      </w:r>
    </w:p>
    <w:p w14:paraId="007A9BC4" w14:textId="77777777" w:rsidR="007F7215" w:rsidRDefault="007F7215">
      <w:pPr>
        <w:pStyle w:val="ConsPlusNormal"/>
        <w:jc w:val="center"/>
      </w:pPr>
      <w:r>
        <w:t>и количественного состава выбросов ЗВ</w:t>
      </w:r>
    </w:p>
    <w:p w14:paraId="7AB66832" w14:textId="77777777" w:rsidR="007F7215" w:rsidRDefault="007F7215">
      <w:pPr>
        <w:pStyle w:val="ConsPlusNormal"/>
        <w:jc w:val="both"/>
      </w:pPr>
    </w:p>
    <w:p w14:paraId="42C836A2" w14:textId="77777777" w:rsidR="007F7215" w:rsidRDefault="007F7215">
      <w:pPr>
        <w:pStyle w:val="ConsPlusNormal"/>
        <w:jc w:val="center"/>
        <w:outlineLvl w:val="2"/>
      </w:pPr>
      <w:bookmarkStart w:id="26" w:name="P640"/>
      <w:bookmarkEnd w:id="26"/>
      <w:r>
        <w:t>Таблица N 3.1</w:t>
      </w:r>
    </w:p>
    <w:p w14:paraId="15E4BC98" w14:textId="77777777" w:rsidR="007F7215" w:rsidRDefault="007F7215">
      <w:pPr>
        <w:pStyle w:val="ConsPlusNormal"/>
        <w:jc w:val="center"/>
      </w:pPr>
      <w:r>
        <w:t>Источники выделения загрязняющих веществ</w:t>
      </w:r>
    </w:p>
    <w:p w14:paraId="0323E199"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rsidR="007F7215" w14:paraId="0B779A91" w14:textId="77777777">
        <w:tc>
          <w:tcPr>
            <w:tcW w:w="620" w:type="dxa"/>
            <w:vMerge w:val="restart"/>
          </w:tcPr>
          <w:p w14:paraId="12925DE9" w14:textId="77777777" w:rsidR="007F7215" w:rsidRDefault="007F7215">
            <w:pPr>
              <w:pStyle w:val="ConsPlusNormal"/>
              <w:jc w:val="center"/>
            </w:pPr>
            <w:r>
              <w:t>N цеха</w:t>
            </w:r>
          </w:p>
        </w:tc>
        <w:tc>
          <w:tcPr>
            <w:tcW w:w="838" w:type="dxa"/>
            <w:vMerge w:val="restart"/>
          </w:tcPr>
          <w:p w14:paraId="14297763" w14:textId="77777777" w:rsidR="007F7215" w:rsidRDefault="007F7215">
            <w:pPr>
              <w:pStyle w:val="ConsPlusNormal"/>
              <w:jc w:val="center"/>
            </w:pPr>
            <w:r>
              <w:t>Наименование цеха</w:t>
            </w:r>
          </w:p>
        </w:tc>
        <w:tc>
          <w:tcPr>
            <w:tcW w:w="950" w:type="dxa"/>
            <w:vMerge w:val="restart"/>
          </w:tcPr>
          <w:p w14:paraId="15D5BCE0" w14:textId="77777777" w:rsidR="007F7215" w:rsidRDefault="007F7215">
            <w:pPr>
              <w:pStyle w:val="ConsPlusNormal"/>
              <w:jc w:val="center"/>
            </w:pPr>
            <w:r>
              <w:t>N участка</w:t>
            </w:r>
          </w:p>
        </w:tc>
        <w:tc>
          <w:tcPr>
            <w:tcW w:w="737" w:type="dxa"/>
            <w:vMerge w:val="restart"/>
          </w:tcPr>
          <w:p w14:paraId="43BBA1C9" w14:textId="77777777" w:rsidR="007F7215" w:rsidRDefault="007F7215">
            <w:pPr>
              <w:pStyle w:val="ConsPlusNormal"/>
              <w:jc w:val="center"/>
            </w:pPr>
            <w:r>
              <w:t>Наименование участка</w:t>
            </w:r>
          </w:p>
        </w:tc>
        <w:tc>
          <w:tcPr>
            <w:tcW w:w="907" w:type="dxa"/>
            <w:vMerge w:val="restart"/>
          </w:tcPr>
          <w:p w14:paraId="103A6FA5" w14:textId="77777777" w:rsidR="007F7215" w:rsidRDefault="007F7215">
            <w:pPr>
              <w:pStyle w:val="ConsPlusNormal"/>
              <w:jc w:val="center"/>
            </w:pPr>
            <w:r>
              <w:t>Номер источника выделения (ИВ)</w:t>
            </w:r>
          </w:p>
        </w:tc>
        <w:tc>
          <w:tcPr>
            <w:tcW w:w="907" w:type="dxa"/>
            <w:vMerge w:val="restart"/>
          </w:tcPr>
          <w:p w14:paraId="2CD9B554" w14:textId="77777777" w:rsidR="007F7215" w:rsidRDefault="007F7215">
            <w:pPr>
              <w:pStyle w:val="ConsPlusNormal"/>
              <w:jc w:val="center"/>
            </w:pPr>
            <w:r>
              <w:t>Наименование источника выделения (ИВ)</w:t>
            </w:r>
          </w:p>
        </w:tc>
        <w:tc>
          <w:tcPr>
            <w:tcW w:w="1304" w:type="dxa"/>
            <w:vMerge w:val="restart"/>
          </w:tcPr>
          <w:p w14:paraId="370E2DAF" w14:textId="77777777" w:rsidR="007F7215" w:rsidRDefault="007F7215">
            <w:pPr>
              <w:pStyle w:val="ConsPlusNormal"/>
              <w:jc w:val="center"/>
            </w:pPr>
            <w:r>
              <w:t>Характеристика нестационарности работы ИВ (N режима нестационарности)</w:t>
            </w:r>
          </w:p>
        </w:tc>
        <w:tc>
          <w:tcPr>
            <w:tcW w:w="1791" w:type="dxa"/>
            <w:gridSpan w:val="2"/>
          </w:tcPr>
          <w:p w14:paraId="35FB6811" w14:textId="77777777" w:rsidR="007F7215" w:rsidRDefault="007F7215">
            <w:pPr>
              <w:pStyle w:val="ConsPlusNormal"/>
              <w:jc w:val="center"/>
            </w:pPr>
            <w:r>
              <w:t>Время работы ИВ с учетом нестационарности</w:t>
            </w:r>
          </w:p>
        </w:tc>
        <w:tc>
          <w:tcPr>
            <w:tcW w:w="838" w:type="dxa"/>
            <w:vMerge w:val="restart"/>
          </w:tcPr>
          <w:p w14:paraId="08D437AF" w14:textId="77777777" w:rsidR="007F7215" w:rsidRDefault="007F7215">
            <w:pPr>
              <w:pStyle w:val="ConsPlusNormal"/>
              <w:jc w:val="center"/>
            </w:pPr>
            <w:r>
              <w:t>Количество ИВ под одним номером</w:t>
            </w:r>
          </w:p>
        </w:tc>
        <w:tc>
          <w:tcPr>
            <w:tcW w:w="1484" w:type="dxa"/>
            <w:gridSpan w:val="2"/>
          </w:tcPr>
          <w:p w14:paraId="5068F071" w14:textId="77777777" w:rsidR="007F7215" w:rsidRDefault="007F7215">
            <w:pPr>
              <w:pStyle w:val="ConsPlusNormal"/>
              <w:jc w:val="center"/>
            </w:pPr>
            <w:r>
              <w:t>Загрязняющее вещество</w:t>
            </w:r>
          </w:p>
        </w:tc>
        <w:tc>
          <w:tcPr>
            <w:tcW w:w="2465" w:type="dxa"/>
            <w:gridSpan w:val="3"/>
          </w:tcPr>
          <w:p w14:paraId="64DCFDE8" w14:textId="77777777" w:rsidR="007F7215" w:rsidRDefault="007F7215">
            <w:pPr>
              <w:pStyle w:val="ConsPlusNormal"/>
              <w:jc w:val="center"/>
            </w:pPr>
            <w:r>
              <w:t>Количество ЗВ, отходящих от ИВ</w:t>
            </w:r>
          </w:p>
        </w:tc>
        <w:tc>
          <w:tcPr>
            <w:tcW w:w="1367" w:type="dxa"/>
            <w:vMerge w:val="restart"/>
          </w:tcPr>
          <w:p w14:paraId="0D05ABD7" w14:textId="77777777" w:rsidR="007F7215" w:rsidRDefault="007F7215">
            <w:pPr>
              <w:pStyle w:val="ConsPlusNormal"/>
              <w:jc w:val="center"/>
            </w:pPr>
            <w:r>
              <w:t>Инвентарный N газоочистного оборудования - установок очистки газа (если проводится очистка)</w:t>
            </w:r>
          </w:p>
        </w:tc>
        <w:tc>
          <w:tcPr>
            <w:tcW w:w="1389" w:type="dxa"/>
            <w:vMerge w:val="restart"/>
          </w:tcPr>
          <w:p w14:paraId="2D9E0291" w14:textId="77777777" w:rsidR="007F7215" w:rsidRDefault="007F7215">
            <w:pPr>
              <w:pStyle w:val="ConsPlusNormal"/>
              <w:jc w:val="center"/>
            </w:pPr>
            <w:r>
              <w:t>Номер ИЗАВ, в который поступают загрязняющие вещества от источника выделения</w:t>
            </w:r>
          </w:p>
        </w:tc>
        <w:tc>
          <w:tcPr>
            <w:tcW w:w="892" w:type="dxa"/>
            <w:vMerge w:val="restart"/>
          </w:tcPr>
          <w:p w14:paraId="21D535A4" w14:textId="77777777" w:rsidR="007F7215" w:rsidRDefault="007F7215">
            <w:pPr>
              <w:pStyle w:val="ConsPlusNormal"/>
              <w:jc w:val="center"/>
            </w:pPr>
            <w:r>
              <w:t>Примечание</w:t>
            </w:r>
          </w:p>
        </w:tc>
      </w:tr>
      <w:tr w:rsidR="007F7215" w14:paraId="33B44607" w14:textId="77777777">
        <w:tc>
          <w:tcPr>
            <w:tcW w:w="620" w:type="dxa"/>
            <w:vMerge/>
          </w:tcPr>
          <w:p w14:paraId="067152D1" w14:textId="77777777" w:rsidR="007F7215" w:rsidRDefault="007F7215">
            <w:pPr>
              <w:pStyle w:val="ConsPlusNormal"/>
            </w:pPr>
          </w:p>
        </w:tc>
        <w:tc>
          <w:tcPr>
            <w:tcW w:w="838" w:type="dxa"/>
            <w:vMerge/>
          </w:tcPr>
          <w:p w14:paraId="4482E0DC" w14:textId="77777777" w:rsidR="007F7215" w:rsidRDefault="007F7215">
            <w:pPr>
              <w:pStyle w:val="ConsPlusNormal"/>
            </w:pPr>
          </w:p>
        </w:tc>
        <w:tc>
          <w:tcPr>
            <w:tcW w:w="950" w:type="dxa"/>
            <w:vMerge/>
          </w:tcPr>
          <w:p w14:paraId="6BF935F4" w14:textId="77777777" w:rsidR="007F7215" w:rsidRDefault="007F7215">
            <w:pPr>
              <w:pStyle w:val="ConsPlusNormal"/>
            </w:pPr>
          </w:p>
        </w:tc>
        <w:tc>
          <w:tcPr>
            <w:tcW w:w="737" w:type="dxa"/>
            <w:vMerge/>
          </w:tcPr>
          <w:p w14:paraId="5297D045" w14:textId="77777777" w:rsidR="007F7215" w:rsidRDefault="007F7215">
            <w:pPr>
              <w:pStyle w:val="ConsPlusNormal"/>
            </w:pPr>
          </w:p>
        </w:tc>
        <w:tc>
          <w:tcPr>
            <w:tcW w:w="907" w:type="dxa"/>
            <w:vMerge/>
          </w:tcPr>
          <w:p w14:paraId="251DC002" w14:textId="77777777" w:rsidR="007F7215" w:rsidRDefault="007F7215">
            <w:pPr>
              <w:pStyle w:val="ConsPlusNormal"/>
            </w:pPr>
          </w:p>
        </w:tc>
        <w:tc>
          <w:tcPr>
            <w:tcW w:w="907" w:type="dxa"/>
            <w:vMerge/>
          </w:tcPr>
          <w:p w14:paraId="015BD782" w14:textId="77777777" w:rsidR="007F7215" w:rsidRDefault="007F7215">
            <w:pPr>
              <w:pStyle w:val="ConsPlusNormal"/>
            </w:pPr>
          </w:p>
        </w:tc>
        <w:tc>
          <w:tcPr>
            <w:tcW w:w="1304" w:type="dxa"/>
            <w:vMerge/>
          </w:tcPr>
          <w:p w14:paraId="3B675458" w14:textId="77777777" w:rsidR="007F7215" w:rsidRDefault="007F7215">
            <w:pPr>
              <w:pStyle w:val="ConsPlusNormal"/>
            </w:pPr>
          </w:p>
        </w:tc>
        <w:tc>
          <w:tcPr>
            <w:tcW w:w="859" w:type="dxa"/>
            <w:vMerge w:val="restart"/>
          </w:tcPr>
          <w:p w14:paraId="061B7DB4" w14:textId="77777777" w:rsidR="007F7215" w:rsidRDefault="007F7215">
            <w:pPr>
              <w:pStyle w:val="ConsPlusNormal"/>
              <w:jc w:val="center"/>
            </w:pPr>
            <w:r>
              <w:t>В сутки, час/сутки</w:t>
            </w:r>
          </w:p>
        </w:tc>
        <w:tc>
          <w:tcPr>
            <w:tcW w:w="932" w:type="dxa"/>
            <w:vMerge w:val="restart"/>
          </w:tcPr>
          <w:p w14:paraId="67B21723" w14:textId="77777777" w:rsidR="007F7215" w:rsidRDefault="007F7215">
            <w:pPr>
              <w:pStyle w:val="ConsPlusNormal"/>
              <w:jc w:val="center"/>
            </w:pPr>
            <w:r>
              <w:t>Всего за год, часов</w:t>
            </w:r>
          </w:p>
        </w:tc>
        <w:tc>
          <w:tcPr>
            <w:tcW w:w="838" w:type="dxa"/>
            <w:vMerge/>
          </w:tcPr>
          <w:p w14:paraId="362E951F" w14:textId="77777777" w:rsidR="007F7215" w:rsidRDefault="007F7215">
            <w:pPr>
              <w:pStyle w:val="ConsPlusNormal"/>
            </w:pPr>
          </w:p>
        </w:tc>
        <w:tc>
          <w:tcPr>
            <w:tcW w:w="604" w:type="dxa"/>
            <w:vMerge w:val="restart"/>
          </w:tcPr>
          <w:p w14:paraId="341BA652" w14:textId="77777777" w:rsidR="007F7215" w:rsidRDefault="007F7215">
            <w:pPr>
              <w:pStyle w:val="ConsPlusNormal"/>
              <w:jc w:val="center"/>
            </w:pPr>
            <w:r>
              <w:t>Код</w:t>
            </w:r>
          </w:p>
        </w:tc>
        <w:tc>
          <w:tcPr>
            <w:tcW w:w="880" w:type="dxa"/>
            <w:vMerge w:val="restart"/>
          </w:tcPr>
          <w:p w14:paraId="23C86C63" w14:textId="77777777" w:rsidR="007F7215" w:rsidRDefault="007F7215">
            <w:pPr>
              <w:pStyle w:val="ConsPlusNormal"/>
              <w:jc w:val="center"/>
            </w:pPr>
            <w:r>
              <w:t>Наименование</w:t>
            </w:r>
          </w:p>
        </w:tc>
        <w:tc>
          <w:tcPr>
            <w:tcW w:w="1613" w:type="dxa"/>
            <w:gridSpan w:val="2"/>
          </w:tcPr>
          <w:p w14:paraId="5AF2C836" w14:textId="77777777" w:rsidR="007F7215" w:rsidRDefault="007F7215">
            <w:pPr>
              <w:pStyle w:val="ConsPlusNormal"/>
              <w:jc w:val="center"/>
            </w:pPr>
            <w:r>
              <w:t>При учете нестационарности</w:t>
            </w:r>
          </w:p>
        </w:tc>
        <w:tc>
          <w:tcPr>
            <w:tcW w:w="852" w:type="dxa"/>
            <w:vMerge w:val="restart"/>
          </w:tcPr>
          <w:p w14:paraId="2EF7ACF0" w14:textId="77777777" w:rsidR="007F7215" w:rsidRDefault="007F7215">
            <w:pPr>
              <w:pStyle w:val="ConsPlusNormal"/>
              <w:jc w:val="center"/>
            </w:pPr>
            <w:r>
              <w:t>Всего (тонн в год)</w:t>
            </w:r>
          </w:p>
        </w:tc>
        <w:tc>
          <w:tcPr>
            <w:tcW w:w="1367" w:type="dxa"/>
            <w:vMerge/>
          </w:tcPr>
          <w:p w14:paraId="6EB24D8C" w14:textId="77777777" w:rsidR="007F7215" w:rsidRDefault="007F7215">
            <w:pPr>
              <w:pStyle w:val="ConsPlusNormal"/>
            </w:pPr>
          </w:p>
        </w:tc>
        <w:tc>
          <w:tcPr>
            <w:tcW w:w="1389" w:type="dxa"/>
            <w:vMerge/>
          </w:tcPr>
          <w:p w14:paraId="4955F64F" w14:textId="77777777" w:rsidR="007F7215" w:rsidRDefault="007F7215">
            <w:pPr>
              <w:pStyle w:val="ConsPlusNormal"/>
            </w:pPr>
          </w:p>
        </w:tc>
        <w:tc>
          <w:tcPr>
            <w:tcW w:w="892" w:type="dxa"/>
            <w:vMerge/>
          </w:tcPr>
          <w:p w14:paraId="01D717AF" w14:textId="77777777" w:rsidR="007F7215" w:rsidRDefault="007F7215">
            <w:pPr>
              <w:pStyle w:val="ConsPlusNormal"/>
            </w:pPr>
          </w:p>
        </w:tc>
      </w:tr>
      <w:tr w:rsidR="007F7215" w14:paraId="61C3AE62" w14:textId="77777777">
        <w:tc>
          <w:tcPr>
            <w:tcW w:w="620" w:type="dxa"/>
            <w:vMerge/>
          </w:tcPr>
          <w:p w14:paraId="25EF4FE4" w14:textId="77777777" w:rsidR="007F7215" w:rsidRDefault="007F7215">
            <w:pPr>
              <w:pStyle w:val="ConsPlusNormal"/>
            </w:pPr>
          </w:p>
        </w:tc>
        <w:tc>
          <w:tcPr>
            <w:tcW w:w="838" w:type="dxa"/>
            <w:vMerge/>
          </w:tcPr>
          <w:p w14:paraId="68D8A409" w14:textId="77777777" w:rsidR="007F7215" w:rsidRDefault="007F7215">
            <w:pPr>
              <w:pStyle w:val="ConsPlusNormal"/>
            </w:pPr>
          </w:p>
        </w:tc>
        <w:tc>
          <w:tcPr>
            <w:tcW w:w="950" w:type="dxa"/>
            <w:vMerge/>
          </w:tcPr>
          <w:p w14:paraId="5A19CEAD" w14:textId="77777777" w:rsidR="007F7215" w:rsidRDefault="007F7215">
            <w:pPr>
              <w:pStyle w:val="ConsPlusNormal"/>
            </w:pPr>
          </w:p>
        </w:tc>
        <w:tc>
          <w:tcPr>
            <w:tcW w:w="737" w:type="dxa"/>
            <w:vMerge/>
          </w:tcPr>
          <w:p w14:paraId="2B1AA1C9" w14:textId="77777777" w:rsidR="007F7215" w:rsidRDefault="007F7215">
            <w:pPr>
              <w:pStyle w:val="ConsPlusNormal"/>
            </w:pPr>
          </w:p>
        </w:tc>
        <w:tc>
          <w:tcPr>
            <w:tcW w:w="907" w:type="dxa"/>
            <w:vMerge/>
          </w:tcPr>
          <w:p w14:paraId="37BD54D1" w14:textId="77777777" w:rsidR="007F7215" w:rsidRDefault="007F7215">
            <w:pPr>
              <w:pStyle w:val="ConsPlusNormal"/>
            </w:pPr>
          </w:p>
        </w:tc>
        <w:tc>
          <w:tcPr>
            <w:tcW w:w="907" w:type="dxa"/>
            <w:vMerge/>
          </w:tcPr>
          <w:p w14:paraId="756BA3A0" w14:textId="77777777" w:rsidR="007F7215" w:rsidRDefault="007F7215">
            <w:pPr>
              <w:pStyle w:val="ConsPlusNormal"/>
            </w:pPr>
          </w:p>
        </w:tc>
        <w:tc>
          <w:tcPr>
            <w:tcW w:w="1304" w:type="dxa"/>
            <w:vMerge/>
          </w:tcPr>
          <w:p w14:paraId="3D7118D4" w14:textId="77777777" w:rsidR="007F7215" w:rsidRDefault="007F7215">
            <w:pPr>
              <w:pStyle w:val="ConsPlusNormal"/>
            </w:pPr>
          </w:p>
        </w:tc>
        <w:tc>
          <w:tcPr>
            <w:tcW w:w="859" w:type="dxa"/>
            <w:vMerge/>
          </w:tcPr>
          <w:p w14:paraId="36D23F7A" w14:textId="77777777" w:rsidR="007F7215" w:rsidRDefault="007F7215">
            <w:pPr>
              <w:pStyle w:val="ConsPlusNormal"/>
            </w:pPr>
          </w:p>
        </w:tc>
        <w:tc>
          <w:tcPr>
            <w:tcW w:w="932" w:type="dxa"/>
            <w:vMerge/>
          </w:tcPr>
          <w:p w14:paraId="3ADA0995" w14:textId="77777777" w:rsidR="007F7215" w:rsidRDefault="007F7215">
            <w:pPr>
              <w:pStyle w:val="ConsPlusNormal"/>
            </w:pPr>
          </w:p>
        </w:tc>
        <w:tc>
          <w:tcPr>
            <w:tcW w:w="838" w:type="dxa"/>
            <w:vMerge/>
          </w:tcPr>
          <w:p w14:paraId="59AE5FEF" w14:textId="77777777" w:rsidR="007F7215" w:rsidRDefault="007F7215">
            <w:pPr>
              <w:pStyle w:val="ConsPlusNormal"/>
            </w:pPr>
          </w:p>
        </w:tc>
        <w:tc>
          <w:tcPr>
            <w:tcW w:w="604" w:type="dxa"/>
            <w:vMerge/>
          </w:tcPr>
          <w:p w14:paraId="11A3469E" w14:textId="77777777" w:rsidR="007F7215" w:rsidRDefault="007F7215">
            <w:pPr>
              <w:pStyle w:val="ConsPlusNormal"/>
            </w:pPr>
          </w:p>
        </w:tc>
        <w:tc>
          <w:tcPr>
            <w:tcW w:w="880" w:type="dxa"/>
            <w:vMerge/>
          </w:tcPr>
          <w:p w14:paraId="3FD8D95D" w14:textId="77777777" w:rsidR="007F7215" w:rsidRDefault="007F7215">
            <w:pPr>
              <w:pStyle w:val="ConsPlusNormal"/>
            </w:pPr>
          </w:p>
        </w:tc>
        <w:tc>
          <w:tcPr>
            <w:tcW w:w="768" w:type="dxa"/>
          </w:tcPr>
          <w:p w14:paraId="7D17A6F0" w14:textId="77777777" w:rsidR="007F7215" w:rsidRDefault="007F7215">
            <w:pPr>
              <w:pStyle w:val="ConsPlusNormal"/>
              <w:jc w:val="center"/>
            </w:pPr>
            <w:r>
              <w:t>г/с</w:t>
            </w:r>
          </w:p>
        </w:tc>
        <w:tc>
          <w:tcPr>
            <w:tcW w:w="845" w:type="dxa"/>
          </w:tcPr>
          <w:p w14:paraId="0F6C4372" w14:textId="77777777" w:rsidR="007F7215" w:rsidRDefault="007F7215">
            <w:pPr>
              <w:pStyle w:val="ConsPlusNormal"/>
              <w:jc w:val="center"/>
            </w:pPr>
            <w:r>
              <w:t>т/год</w:t>
            </w:r>
          </w:p>
        </w:tc>
        <w:tc>
          <w:tcPr>
            <w:tcW w:w="852" w:type="dxa"/>
            <w:vMerge/>
          </w:tcPr>
          <w:p w14:paraId="47642270" w14:textId="77777777" w:rsidR="007F7215" w:rsidRDefault="007F7215">
            <w:pPr>
              <w:pStyle w:val="ConsPlusNormal"/>
            </w:pPr>
          </w:p>
        </w:tc>
        <w:tc>
          <w:tcPr>
            <w:tcW w:w="1367" w:type="dxa"/>
            <w:vMerge/>
          </w:tcPr>
          <w:p w14:paraId="6789FB1A" w14:textId="77777777" w:rsidR="007F7215" w:rsidRDefault="007F7215">
            <w:pPr>
              <w:pStyle w:val="ConsPlusNormal"/>
            </w:pPr>
          </w:p>
        </w:tc>
        <w:tc>
          <w:tcPr>
            <w:tcW w:w="1389" w:type="dxa"/>
            <w:vMerge/>
          </w:tcPr>
          <w:p w14:paraId="3372FB2C" w14:textId="77777777" w:rsidR="007F7215" w:rsidRDefault="007F7215">
            <w:pPr>
              <w:pStyle w:val="ConsPlusNormal"/>
            </w:pPr>
          </w:p>
        </w:tc>
        <w:tc>
          <w:tcPr>
            <w:tcW w:w="892" w:type="dxa"/>
            <w:vMerge/>
          </w:tcPr>
          <w:p w14:paraId="5D1AA1F2" w14:textId="77777777" w:rsidR="007F7215" w:rsidRDefault="007F7215">
            <w:pPr>
              <w:pStyle w:val="ConsPlusNormal"/>
            </w:pPr>
          </w:p>
        </w:tc>
      </w:tr>
      <w:tr w:rsidR="007F7215" w14:paraId="031798A6" w14:textId="77777777">
        <w:tc>
          <w:tcPr>
            <w:tcW w:w="620" w:type="dxa"/>
          </w:tcPr>
          <w:p w14:paraId="2B05CDE7" w14:textId="77777777" w:rsidR="007F7215" w:rsidRDefault="007F7215">
            <w:pPr>
              <w:pStyle w:val="ConsPlusNormal"/>
              <w:jc w:val="center"/>
            </w:pPr>
            <w:r>
              <w:t>1</w:t>
            </w:r>
          </w:p>
        </w:tc>
        <w:tc>
          <w:tcPr>
            <w:tcW w:w="838" w:type="dxa"/>
          </w:tcPr>
          <w:p w14:paraId="18B8EAC4" w14:textId="77777777" w:rsidR="007F7215" w:rsidRDefault="007F7215">
            <w:pPr>
              <w:pStyle w:val="ConsPlusNormal"/>
              <w:jc w:val="center"/>
            </w:pPr>
            <w:r>
              <w:t>2</w:t>
            </w:r>
          </w:p>
        </w:tc>
        <w:tc>
          <w:tcPr>
            <w:tcW w:w="950" w:type="dxa"/>
          </w:tcPr>
          <w:p w14:paraId="09131E80" w14:textId="77777777" w:rsidR="007F7215" w:rsidRDefault="007F7215">
            <w:pPr>
              <w:pStyle w:val="ConsPlusNormal"/>
              <w:jc w:val="center"/>
            </w:pPr>
            <w:bookmarkStart w:id="27" w:name="P667"/>
            <w:bookmarkEnd w:id="27"/>
            <w:r>
              <w:t>3</w:t>
            </w:r>
          </w:p>
        </w:tc>
        <w:tc>
          <w:tcPr>
            <w:tcW w:w="737" w:type="dxa"/>
          </w:tcPr>
          <w:p w14:paraId="3D85B7F1" w14:textId="77777777" w:rsidR="007F7215" w:rsidRDefault="007F7215">
            <w:pPr>
              <w:pStyle w:val="ConsPlusNormal"/>
              <w:jc w:val="center"/>
            </w:pPr>
            <w:bookmarkStart w:id="28" w:name="P668"/>
            <w:bookmarkEnd w:id="28"/>
            <w:r>
              <w:t>4</w:t>
            </w:r>
          </w:p>
        </w:tc>
        <w:tc>
          <w:tcPr>
            <w:tcW w:w="907" w:type="dxa"/>
          </w:tcPr>
          <w:p w14:paraId="4DEE6F2B" w14:textId="77777777" w:rsidR="007F7215" w:rsidRDefault="007F7215">
            <w:pPr>
              <w:pStyle w:val="ConsPlusNormal"/>
              <w:jc w:val="center"/>
            </w:pPr>
            <w:r>
              <w:t>5</w:t>
            </w:r>
          </w:p>
        </w:tc>
        <w:tc>
          <w:tcPr>
            <w:tcW w:w="907" w:type="dxa"/>
          </w:tcPr>
          <w:p w14:paraId="4F2B9D8F" w14:textId="77777777" w:rsidR="007F7215" w:rsidRDefault="007F7215">
            <w:pPr>
              <w:pStyle w:val="ConsPlusNormal"/>
              <w:jc w:val="center"/>
            </w:pPr>
            <w:r>
              <w:t>6</w:t>
            </w:r>
          </w:p>
        </w:tc>
        <w:tc>
          <w:tcPr>
            <w:tcW w:w="1304" w:type="dxa"/>
          </w:tcPr>
          <w:p w14:paraId="57486817" w14:textId="77777777" w:rsidR="007F7215" w:rsidRDefault="007F7215">
            <w:pPr>
              <w:pStyle w:val="ConsPlusNormal"/>
              <w:jc w:val="center"/>
            </w:pPr>
            <w:r>
              <w:t>7</w:t>
            </w:r>
          </w:p>
        </w:tc>
        <w:tc>
          <w:tcPr>
            <w:tcW w:w="859" w:type="dxa"/>
          </w:tcPr>
          <w:p w14:paraId="0FCE1ED6" w14:textId="77777777" w:rsidR="007F7215" w:rsidRDefault="007F7215">
            <w:pPr>
              <w:pStyle w:val="ConsPlusNormal"/>
              <w:jc w:val="center"/>
            </w:pPr>
            <w:r>
              <w:t>8</w:t>
            </w:r>
          </w:p>
        </w:tc>
        <w:tc>
          <w:tcPr>
            <w:tcW w:w="932" w:type="dxa"/>
          </w:tcPr>
          <w:p w14:paraId="7181C178" w14:textId="77777777" w:rsidR="007F7215" w:rsidRDefault="007F7215">
            <w:pPr>
              <w:pStyle w:val="ConsPlusNormal"/>
              <w:jc w:val="center"/>
            </w:pPr>
            <w:r>
              <w:t>9</w:t>
            </w:r>
          </w:p>
        </w:tc>
        <w:tc>
          <w:tcPr>
            <w:tcW w:w="838" w:type="dxa"/>
          </w:tcPr>
          <w:p w14:paraId="19E80E9C" w14:textId="77777777" w:rsidR="007F7215" w:rsidRDefault="007F7215">
            <w:pPr>
              <w:pStyle w:val="ConsPlusNormal"/>
              <w:jc w:val="center"/>
            </w:pPr>
            <w:r>
              <w:t>10</w:t>
            </w:r>
          </w:p>
        </w:tc>
        <w:tc>
          <w:tcPr>
            <w:tcW w:w="604" w:type="dxa"/>
          </w:tcPr>
          <w:p w14:paraId="76852D71" w14:textId="77777777" w:rsidR="007F7215" w:rsidRDefault="007F7215">
            <w:pPr>
              <w:pStyle w:val="ConsPlusNormal"/>
              <w:jc w:val="center"/>
            </w:pPr>
            <w:r>
              <w:t>11</w:t>
            </w:r>
          </w:p>
        </w:tc>
        <w:tc>
          <w:tcPr>
            <w:tcW w:w="880" w:type="dxa"/>
          </w:tcPr>
          <w:p w14:paraId="6E2D3FC9" w14:textId="77777777" w:rsidR="007F7215" w:rsidRDefault="007F7215">
            <w:pPr>
              <w:pStyle w:val="ConsPlusNormal"/>
              <w:jc w:val="center"/>
            </w:pPr>
            <w:r>
              <w:t>12</w:t>
            </w:r>
          </w:p>
        </w:tc>
        <w:tc>
          <w:tcPr>
            <w:tcW w:w="768" w:type="dxa"/>
          </w:tcPr>
          <w:p w14:paraId="58F4E60C" w14:textId="77777777" w:rsidR="007F7215" w:rsidRDefault="007F7215">
            <w:pPr>
              <w:pStyle w:val="ConsPlusNormal"/>
              <w:jc w:val="center"/>
            </w:pPr>
            <w:r>
              <w:t>13</w:t>
            </w:r>
          </w:p>
        </w:tc>
        <w:tc>
          <w:tcPr>
            <w:tcW w:w="845" w:type="dxa"/>
          </w:tcPr>
          <w:p w14:paraId="462A4715" w14:textId="77777777" w:rsidR="007F7215" w:rsidRDefault="007F7215">
            <w:pPr>
              <w:pStyle w:val="ConsPlusNormal"/>
              <w:jc w:val="center"/>
            </w:pPr>
            <w:r>
              <w:t>14</w:t>
            </w:r>
          </w:p>
        </w:tc>
        <w:tc>
          <w:tcPr>
            <w:tcW w:w="852" w:type="dxa"/>
          </w:tcPr>
          <w:p w14:paraId="5EF5B99C" w14:textId="77777777" w:rsidR="007F7215" w:rsidRDefault="007F7215">
            <w:pPr>
              <w:pStyle w:val="ConsPlusNormal"/>
              <w:jc w:val="center"/>
            </w:pPr>
            <w:r>
              <w:t>15</w:t>
            </w:r>
          </w:p>
        </w:tc>
        <w:tc>
          <w:tcPr>
            <w:tcW w:w="1367" w:type="dxa"/>
          </w:tcPr>
          <w:p w14:paraId="13DE6C5E" w14:textId="77777777" w:rsidR="007F7215" w:rsidRDefault="007F7215">
            <w:pPr>
              <w:pStyle w:val="ConsPlusNormal"/>
              <w:jc w:val="center"/>
            </w:pPr>
            <w:r>
              <w:t>16</w:t>
            </w:r>
          </w:p>
        </w:tc>
        <w:tc>
          <w:tcPr>
            <w:tcW w:w="1389" w:type="dxa"/>
          </w:tcPr>
          <w:p w14:paraId="56F00BB1" w14:textId="77777777" w:rsidR="007F7215" w:rsidRDefault="007F7215">
            <w:pPr>
              <w:pStyle w:val="ConsPlusNormal"/>
              <w:jc w:val="center"/>
            </w:pPr>
            <w:r>
              <w:t>17</w:t>
            </w:r>
          </w:p>
        </w:tc>
        <w:tc>
          <w:tcPr>
            <w:tcW w:w="892" w:type="dxa"/>
          </w:tcPr>
          <w:p w14:paraId="51FD7252" w14:textId="77777777" w:rsidR="007F7215" w:rsidRDefault="007F7215">
            <w:pPr>
              <w:pStyle w:val="ConsPlusNormal"/>
              <w:jc w:val="center"/>
            </w:pPr>
            <w:r>
              <w:t>18</w:t>
            </w:r>
          </w:p>
        </w:tc>
      </w:tr>
      <w:tr w:rsidR="007F7215" w14:paraId="0A202C2C" w14:textId="77777777">
        <w:tc>
          <w:tcPr>
            <w:tcW w:w="620" w:type="dxa"/>
          </w:tcPr>
          <w:p w14:paraId="3B47B826" w14:textId="77777777" w:rsidR="007F7215" w:rsidRDefault="007F7215">
            <w:pPr>
              <w:pStyle w:val="ConsPlusNormal"/>
            </w:pPr>
          </w:p>
        </w:tc>
        <w:tc>
          <w:tcPr>
            <w:tcW w:w="838" w:type="dxa"/>
          </w:tcPr>
          <w:p w14:paraId="49706B37" w14:textId="77777777" w:rsidR="007F7215" w:rsidRDefault="007F7215">
            <w:pPr>
              <w:pStyle w:val="ConsPlusNormal"/>
            </w:pPr>
          </w:p>
        </w:tc>
        <w:tc>
          <w:tcPr>
            <w:tcW w:w="950" w:type="dxa"/>
          </w:tcPr>
          <w:p w14:paraId="78CDEC8D" w14:textId="77777777" w:rsidR="007F7215" w:rsidRDefault="007F7215">
            <w:pPr>
              <w:pStyle w:val="ConsPlusNormal"/>
            </w:pPr>
          </w:p>
        </w:tc>
        <w:tc>
          <w:tcPr>
            <w:tcW w:w="737" w:type="dxa"/>
          </w:tcPr>
          <w:p w14:paraId="0EF8D9AF" w14:textId="77777777" w:rsidR="007F7215" w:rsidRDefault="007F7215">
            <w:pPr>
              <w:pStyle w:val="ConsPlusNormal"/>
            </w:pPr>
          </w:p>
        </w:tc>
        <w:tc>
          <w:tcPr>
            <w:tcW w:w="907" w:type="dxa"/>
          </w:tcPr>
          <w:p w14:paraId="7BC3B6CF" w14:textId="77777777" w:rsidR="007F7215" w:rsidRDefault="007F7215">
            <w:pPr>
              <w:pStyle w:val="ConsPlusNormal"/>
            </w:pPr>
          </w:p>
        </w:tc>
        <w:tc>
          <w:tcPr>
            <w:tcW w:w="907" w:type="dxa"/>
          </w:tcPr>
          <w:p w14:paraId="1E4911CC" w14:textId="77777777" w:rsidR="007F7215" w:rsidRDefault="007F7215">
            <w:pPr>
              <w:pStyle w:val="ConsPlusNormal"/>
            </w:pPr>
          </w:p>
        </w:tc>
        <w:tc>
          <w:tcPr>
            <w:tcW w:w="1304" w:type="dxa"/>
          </w:tcPr>
          <w:p w14:paraId="743C767B" w14:textId="77777777" w:rsidR="007F7215" w:rsidRDefault="007F7215">
            <w:pPr>
              <w:pStyle w:val="ConsPlusNormal"/>
            </w:pPr>
          </w:p>
        </w:tc>
        <w:tc>
          <w:tcPr>
            <w:tcW w:w="859" w:type="dxa"/>
          </w:tcPr>
          <w:p w14:paraId="4E9A2F70" w14:textId="77777777" w:rsidR="007F7215" w:rsidRDefault="007F7215">
            <w:pPr>
              <w:pStyle w:val="ConsPlusNormal"/>
            </w:pPr>
          </w:p>
        </w:tc>
        <w:tc>
          <w:tcPr>
            <w:tcW w:w="932" w:type="dxa"/>
          </w:tcPr>
          <w:p w14:paraId="0C1AC51D" w14:textId="77777777" w:rsidR="007F7215" w:rsidRDefault="007F7215">
            <w:pPr>
              <w:pStyle w:val="ConsPlusNormal"/>
            </w:pPr>
          </w:p>
        </w:tc>
        <w:tc>
          <w:tcPr>
            <w:tcW w:w="838" w:type="dxa"/>
          </w:tcPr>
          <w:p w14:paraId="7A08B2D0" w14:textId="77777777" w:rsidR="007F7215" w:rsidRDefault="007F7215">
            <w:pPr>
              <w:pStyle w:val="ConsPlusNormal"/>
            </w:pPr>
          </w:p>
        </w:tc>
        <w:tc>
          <w:tcPr>
            <w:tcW w:w="604" w:type="dxa"/>
          </w:tcPr>
          <w:p w14:paraId="3AC0C821" w14:textId="77777777" w:rsidR="007F7215" w:rsidRDefault="007F7215">
            <w:pPr>
              <w:pStyle w:val="ConsPlusNormal"/>
            </w:pPr>
          </w:p>
        </w:tc>
        <w:tc>
          <w:tcPr>
            <w:tcW w:w="880" w:type="dxa"/>
          </w:tcPr>
          <w:p w14:paraId="10CA697E" w14:textId="77777777" w:rsidR="007F7215" w:rsidRDefault="007F7215">
            <w:pPr>
              <w:pStyle w:val="ConsPlusNormal"/>
            </w:pPr>
          </w:p>
        </w:tc>
        <w:tc>
          <w:tcPr>
            <w:tcW w:w="768" w:type="dxa"/>
          </w:tcPr>
          <w:p w14:paraId="403DAF89" w14:textId="77777777" w:rsidR="007F7215" w:rsidRDefault="007F7215">
            <w:pPr>
              <w:pStyle w:val="ConsPlusNormal"/>
            </w:pPr>
          </w:p>
        </w:tc>
        <w:tc>
          <w:tcPr>
            <w:tcW w:w="845" w:type="dxa"/>
          </w:tcPr>
          <w:p w14:paraId="1983ED6B" w14:textId="77777777" w:rsidR="007F7215" w:rsidRDefault="007F7215">
            <w:pPr>
              <w:pStyle w:val="ConsPlusNormal"/>
            </w:pPr>
          </w:p>
        </w:tc>
        <w:tc>
          <w:tcPr>
            <w:tcW w:w="852" w:type="dxa"/>
          </w:tcPr>
          <w:p w14:paraId="7537E2C2" w14:textId="77777777" w:rsidR="007F7215" w:rsidRDefault="007F7215">
            <w:pPr>
              <w:pStyle w:val="ConsPlusNormal"/>
            </w:pPr>
          </w:p>
        </w:tc>
        <w:tc>
          <w:tcPr>
            <w:tcW w:w="1367" w:type="dxa"/>
          </w:tcPr>
          <w:p w14:paraId="7C0311DA" w14:textId="77777777" w:rsidR="007F7215" w:rsidRDefault="007F7215">
            <w:pPr>
              <w:pStyle w:val="ConsPlusNormal"/>
            </w:pPr>
          </w:p>
        </w:tc>
        <w:tc>
          <w:tcPr>
            <w:tcW w:w="1389" w:type="dxa"/>
          </w:tcPr>
          <w:p w14:paraId="1CD0CF42" w14:textId="77777777" w:rsidR="007F7215" w:rsidRDefault="007F7215">
            <w:pPr>
              <w:pStyle w:val="ConsPlusNormal"/>
            </w:pPr>
          </w:p>
        </w:tc>
        <w:tc>
          <w:tcPr>
            <w:tcW w:w="892" w:type="dxa"/>
          </w:tcPr>
          <w:p w14:paraId="11ABE295" w14:textId="77777777" w:rsidR="007F7215" w:rsidRDefault="007F7215">
            <w:pPr>
              <w:pStyle w:val="ConsPlusNormal"/>
            </w:pPr>
          </w:p>
        </w:tc>
      </w:tr>
      <w:tr w:rsidR="007F7215" w14:paraId="2F702E9D" w14:textId="77777777">
        <w:tc>
          <w:tcPr>
            <w:tcW w:w="620" w:type="dxa"/>
          </w:tcPr>
          <w:p w14:paraId="0F4B56C0" w14:textId="77777777" w:rsidR="007F7215" w:rsidRDefault="007F7215">
            <w:pPr>
              <w:pStyle w:val="ConsPlusNormal"/>
            </w:pPr>
          </w:p>
        </w:tc>
        <w:tc>
          <w:tcPr>
            <w:tcW w:w="838" w:type="dxa"/>
          </w:tcPr>
          <w:p w14:paraId="584BB128" w14:textId="77777777" w:rsidR="007F7215" w:rsidRDefault="007F7215">
            <w:pPr>
              <w:pStyle w:val="ConsPlusNormal"/>
            </w:pPr>
          </w:p>
        </w:tc>
        <w:tc>
          <w:tcPr>
            <w:tcW w:w="950" w:type="dxa"/>
          </w:tcPr>
          <w:p w14:paraId="6AD82837" w14:textId="77777777" w:rsidR="007F7215" w:rsidRDefault="007F7215">
            <w:pPr>
              <w:pStyle w:val="ConsPlusNormal"/>
            </w:pPr>
          </w:p>
        </w:tc>
        <w:tc>
          <w:tcPr>
            <w:tcW w:w="737" w:type="dxa"/>
          </w:tcPr>
          <w:p w14:paraId="018BBA46" w14:textId="77777777" w:rsidR="007F7215" w:rsidRDefault="007F7215">
            <w:pPr>
              <w:pStyle w:val="ConsPlusNormal"/>
            </w:pPr>
          </w:p>
        </w:tc>
        <w:tc>
          <w:tcPr>
            <w:tcW w:w="907" w:type="dxa"/>
          </w:tcPr>
          <w:p w14:paraId="6875BF4F" w14:textId="77777777" w:rsidR="007F7215" w:rsidRDefault="007F7215">
            <w:pPr>
              <w:pStyle w:val="ConsPlusNormal"/>
            </w:pPr>
          </w:p>
        </w:tc>
        <w:tc>
          <w:tcPr>
            <w:tcW w:w="907" w:type="dxa"/>
          </w:tcPr>
          <w:p w14:paraId="0839162A" w14:textId="77777777" w:rsidR="007F7215" w:rsidRDefault="007F7215">
            <w:pPr>
              <w:pStyle w:val="ConsPlusNormal"/>
            </w:pPr>
          </w:p>
        </w:tc>
        <w:tc>
          <w:tcPr>
            <w:tcW w:w="1304" w:type="dxa"/>
          </w:tcPr>
          <w:p w14:paraId="11140DBF" w14:textId="77777777" w:rsidR="007F7215" w:rsidRDefault="007F7215">
            <w:pPr>
              <w:pStyle w:val="ConsPlusNormal"/>
            </w:pPr>
          </w:p>
        </w:tc>
        <w:tc>
          <w:tcPr>
            <w:tcW w:w="859" w:type="dxa"/>
          </w:tcPr>
          <w:p w14:paraId="49600C9D" w14:textId="77777777" w:rsidR="007F7215" w:rsidRDefault="007F7215">
            <w:pPr>
              <w:pStyle w:val="ConsPlusNormal"/>
            </w:pPr>
          </w:p>
        </w:tc>
        <w:tc>
          <w:tcPr>
            <w:tcW w:w="932" w:type="dxa"/>
          </w:tcPr>
          <w:p w14:paraId="04D0ADAB" w14:textId="77777777" w:rsidR="007F7215" w:rsidRDefault="007F7215">
            <w:pPr>
              <w:pStyle w:val="ConsPlusNormal"/>
            </w:pPr>
          </w:p>
        </w:tc>
        <w:tc>
          <w:tcPr>
            <w:tcW w:w="838" w:type="dxa"/>
          </w:tcPr>
          <w:p w14:paraId="54A3294D" w14:textId="77777777" w:rsidR="007F7215" w:rsidRDefault="007F7215">
            <w:pPr>
              <w:pStyle w:val="ConsPlusNormal"/>
            </w:pPr>
          </w:p>
        </w:tc>
        <w:tc>
          <w:tcPr>
            <w:tcW w:w="604" w:type="dxa"/>
          </w:tcPr>
          <w:p w14:paraId="127440F3" w14:textId="77777777" w:rsidR="007F7215" w:rsidRDefault="007F7215">
            <w:pPr>
              <w:pStyle w:val="ConsPlusNormal"/>
            </w:pPr>
          </w:p>
        </w:tc>
        <w:tc>
          <w:tcPr>
            <w:tcW w:w="880" w:type="dxa"/>
          </w:tcPr>
          <w:p w14:paraId="10EC52D1" w14:textId="77777777" w:rsidR="007F7215" w:rsidRDefault="007F7215">
            <w:pPr>
              <w:pStyle w:val="ConsPlusNormal"/>
            </w:pPr>
          </w:p>
        </w:tc>
        <w:tc>
          <w:tcPr>
            <w:tcW w:w="768" w:type="dxa"/>
          </w:tcPr>
          <w:p w14:paraId="5531D9AA" w14:textId="77777777" w:rsidR="007F7215" w:rsidRDefault="007F7215">
            <w:pPr>
              <w:pStyle w:val="ConsPlusNormal"/>
            </w:pPr>
          </w:p>
        </w:tc>
        <w:tc>
          <w:tcPr>
            <w:tcW w:w="845" w:type="dxa"/>
          </w:tcPr>
          <w:p w14:paraId="7478425F" w14:textId="77777777" w:rsidR="007F7215" w:rsidRDefault="007F7215">
            <w:pPr>
              <w:pStyle w:val="ConsPlusNormal"/>
            </w:pPr>
          </w:p>
        </w:tc>
        <w:tc>
          <w:tcPr>
            <w:tcW w:w="852" w:type="dxa"/>
          </w:tcPr>
          <w:p w14:paraId="44971AC4" w14:textId="77777777" w:rsidR="007F7215" w:rsidRDefault="007F7215">
            <w:pPr>
              <w:pStyle w:val="ConsPlusNormal"/>
            </w:pPr>
          </w:p>
        </w:tc>
        <w:tc>
          <w:tcPr>
            <w:tcW w:w="1367" w:type="dxa"/>
          </w:tcPr>
          <w:p w14:paraId="73EAAC8A" w14:textId="77777777" w:rsidR="007F7215" w:rsidRDefault="007F7215">
            <w:pPr>
              <w:pStyle w:val="ConsPlusNormal"/>
            </w:pPr>
          </w:p>
        </w:tc>
        <w:tc>
          <w:tcPr>
            <w:tcW w:w="1389" w:type="dxa"/>
          </w:tcPr>
          <w:p w14:paraId="0CEA1416" w14:textId="77777777" w:rsidR="007F7215" w:rsidRDefault="007F7215">
            <w:pPr>
              <w:pStyle w:val="ConsPlusNormal"/>
            </w:pPr>
          </w:p>
        </w:tc>
        <w:tc>
          <w:tcPr>
            <w:tcW w:w="892" w:type="dxa"/>
          </w:tcPr>
          <w:p w14:paraId="0B113D7A" w14:textId="77777777" w:rsidR="007F7215" w:rsidRDefault="007F7215">
            <w:pPr>
              <w:pStyle w:val="ConsPlusNormal"/>
            </w:pPr>
          </w:p>
        </w:tc>
      </w:tr>
    </w:tbl>
    <w:p w14:paraId="7DB906D6" w14:textId="77777777" w:rsidR="007F7215" w:rsidRDefault="007F7215">
      <w:pPr>
        <w:pStyle w:val="ConsPlusNormal"/>
        <w:jc w:val="both"/>
      </w:pPr>
    </w:p>
    <w:p w14:paraId="3E483CB9" w14:textId="77777777" w:rsidR="007F7215" w:rsidRDefault="007F7215">
      <w:pPr>
        <w:pStyle w:val="ConsPlusNormal"/>
        <w:jc w:val="both"/>
      </w:pPr>
    </w:p>
    <w:p w14:paraId="744E5E25" w14:textId="77777777" w:rsidR="007F7215" w:rsidRDefault="007F7215">
      <w:pPr>
        <w:pStyle w:val="ConsPlusNormal"/>
        <w:jc w:val="both"/>
      </w:pPr>
    </w:p>
    <w:p w14:paraId="7D7EA294" w14:textId="77777777" w:rsidR="007F7215" w:rsidRDefault="007F7215">
      <w:pPr>
        <w:pStyle w:val="ConsPlusNormal"/>
        <w:jc w:val="right"/>
        <w:outlineLvl w:val="2"/>
      </w:pPr>
      <w:r>
        <w:t>Рекомендуемый образец</w:t>
      </w:r>
    </w:p>
    <w:p w14:paraId="7E3012C1" w14:textId="77777777" w:rsidR="007F7215" w:rsidRDefault="007F7215">
      <w:pPr>
        <w:pStyle w:val="ConsPlusNormal"/>
        <w:jc w:val="both"/>
      </w:pPr>
    </w:p>
    <w:p w14:paraId="154C7438" w14:textId="77777777" w:rsidR="007F7215" w:rsidRDefault="007F7215">
      <w:pPr>
        <w:pStyle w:val="ConsPlusNormal"/>
        <w:jc w:val="center"/>
      </w:pPr>
      <w:bookmarkStart w:id="29" w:name="P724"/>
      <w:bookmarkEnd w:id="29"/>
      <w:r>
        <w:t>Таблица N 3.2</w:t>
      </w:r>
    </w:p>
    <w:p w14:paraId="311356CB" w14:textId="77777777" w:rsidR="007F7215" w:rsidRDefault="007F7215">
      <w:pPr>
        <w:pStyle w:val="ConsPlusNormal"/>
        <w:jc w:val="center"/>
      </w:pPr>
      <w:r>
        <w:t>Стационарные источники выбросов загрязняющих веществ</w:t>
      </w:r>
    </w:p>
    <w:p w14:paraId="4DF58A67"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7F7215" w14:paraId="081A311B" w14:textId="77777777">
        <w:tc>
          <w:tcPr>
            <w:tcW w:w="484" w:type="dxa"/>
            <w:vMerge w:val="restart"/>
          </w:tcPr>
          <w:p w14:paraId="5FCB7765" w14:textId="77777777" w:rsidR="007F7215" w:rsidRDefault="007F7215">
            <w:pPr>
              <w:pStyle w:val="ConsPlusNormal"/>
              <w:jc w:val="center"/>
            </w:pPr>
            <w:r>
              <w:t>N ИЗАВ</w:t>
            </w:r>
          </w:p>
        </w:tc>
        <w:tc>
          <w:tcPr>
            <w:tcW w:w="502" w:type="dxa"/>
            <w:vMerge w:val="restart"/>
          </w:tcPr>
          <w:p w14:paraId="1BB03FB3" w14:textId="77777777" w:rsidR="007F7215" w:rsidRDefault="007F7215">
            <w:pPr>
              <w:pStyle w:val="ConsPlusNormal"/>
              <w:jc w:val="center"/>
            </w:pPr>
            <w:r>
              <w:t>Тип, ИЗАВ</w:t>
            </w:r>
          </w:p>
        </w:tc>
        <w:tc>
          <w:tcPr>
            <w:tcW w:w="514" w:type="dxa"/>
            <w:vMerge w:val="restart"/>
          </w:tcPr>
          <w:p w14:paraId="53887FFB" w14:textId="77777777" w:rsidR="007F7215" w:rsidRDefault="007F7215">
            <w:pPr>
              <w:pStyle w:val="ConsPlusNormal"/>
              <w:jc w:val="center"/>
            </w:pPr>
            <w:r>
              <w:t>Наименование ИЗАВ</w:t>
            </w:r>
          </w:p>
        </w:tc>
        <w:tc>
          <w:tcPr>
            <w:tcW w:w="680" w:type="dxa"/>
            <w:vMerge w:val="restart"/>
          </w:tcPr>
          <w:p w14:paraId="36A2A4BD" w14:textId="77777777" w:rsidR="007F7215" w:rsidRDefault="007F7215">
            <w:pPr>
              <w:pStyle w:val="ConsPlusNormal"/>
              <w:jc w:val="center"/>
            </w:pPr>
            <w:r>
              <w:t>Число ИЗАВ, объединенных под одним номером</w:t>
            </w:r>
          </w:p>
        </w:tc>
        <w:tc>
          <w:tcPr>
            <w:tcW w:w="466" w:type="dxa"/>
            <w:vMerge w:val="restart"/>
          </w:tcPr>
          <w:p w14:paraId="1896B75C" w14:textId="77777777" w:rsidR="007F7215" w:rsidRDefault="007F7215">
            <w:pPr>
              <w:pStyle w:val="ConsPlusNormal"/>
              <w:jc w:val="center"/>
            </w:pPr>
            <w:r>
              <w:t>Высота источника, м</w:t>
            </w:r>
          </w:p>
        </w:tc>
        <w:tc>
          <w:tcPr>
            <w:tcW w:w="2070" w:type="dxa"/>
            <w:gridSpan w:val="3"/>
          </w:tcPr>
          <w:p w14:paraId="69050FF3" w14:textId="77777777" w:rsidR="007F7215" w:rsidRDefault="007F7215">
            <w:pPr>
              <w:pStyle w:val="ConsPlusNormal"/>
              <w:jc w:val="center"/>
            </w:pPr>
            <w:r>
              <w:t>Размеры устья источника</w:t>
            </w:r>
          </w:p>
        </w:tc>
        <w:tc>
          <w:tcPr>
            <w:tcW w:w="1753" w:type="dxa"/>
            <w:gridSpan w:val="4"/>
            <w:vMerge w:val="restart"/>
          </w:tcPr>
          <w:p w14:paraId="0241BAB8" w14:textId="77777777" w:rsidR="007F7215" w:rsidRDefault="007F7215">
            <w:pPr>
              <w:pStyle w:val="ConsPlusNormal"/>
              <w:jc w:val="center"/>
            </w:pPr>
            <w:r>
              <w:t>Координаты источника на карте-схеме</w:t>
            </w:r>
          </w:p>
        </w:tc>
        <w:tc>
          <w:tcPr>
            <w:tcW w:w="604" w:type="dxa"/>
            <w:vMerge w:val="restart"/>
          </w:tcPr>
          <w:p w14:paraId="2EA4C55D" w14:textId="77777777" w:rsidR="007F7215" w:rsidRDefault="007F7215">
            <w:pPr>
              <w:pStyle w:val="ConsPlusNormal"/>
              <w:jc w:val="center"/>
            </w:pPr>
            <w:r>
              <w:t>Ширина площадного источника, м</w:t>
            </w:r>
          </w:p>
        </w:tc>
        <w:tc>
          <w:tcPr>
            <w:tcW w:w="472" w:type="dxa"/>
            <w:vMerge w:val="restart"/>
          </w:tcPr>
          <w:p w14:paraId="02345430" w14:textId="77777777" w:rsidR="007F7215" w:rsidRDefault="007F7215">
            <w:pPr>
              <w:pStyle w:val="ConsPlusNormal"/>
              <w:jc w:val="center"/>
            </w:pPr>
            <w:r>
              <w:t>N режима (стадии) выброса</w:t>
            </w:r>
          </w:p>
        </w:tc>
        <w:tc>
          <w:tcPr>
            <w:tcW w:w="790" w:type="dxa"/>
            <w:vMerge w:val="restart"/>
          </w:tcPr>
          <w:p w14:paraId="2C8E5FEC" w14:textId="77777777" w:rsidR="007F7215" w:rsidRDefault="007F7215">
            <w:pPr>
              <w:pStyle w:val="ConsPlusNormal"/>
              <w:jc w:val="center"/>
            </w:pPr>
            <w:r>
              <w:t>Скорость выхода ГВС, м/с, фактическая /осредненная/</w:t>
            </w:r>
          </w:p>
        </w:tc>
        <w:tc>
          <w:tcPr>
            <w:tcW w:w="964" w:type="dxa"/>
            <w:vMerge w:val="restart"/>
          </w:tcPr>
          <w:p w14:paraId="6D02BA33" w14:textId="77777777" w:rsidR="007F7215" w:rsidRDefault="007F7215">
            <w:pPr>
              <w:pStyle w:val="ConsPlusNormal"/>
              <w:jc w:val="center"/>
            </w:pPr>
            <w:r>
              <w:t>Вертикальная составляющая осредненной скорости выхода ГВС, м/с</w:t>
            </w:r>
          </w:p>
        </w:tc>
        <w:tc>
          <w:tcPr>
            <w:tcW w:w="907" w:type="dxa"/>
            <w:vMerge w:val="restart"/>
          </w:tcPr>
          <w:p w14:paraId="1CAE22BA" w14:textId="77777777" w:rsidR="007F7215" w:rsidRDefault="007F7215">
            <w:pPr>
              <w:pStyle w:val="ConsPlusNormal"/>
              <w:jc w:val="center"/>
            </w:pPr>
            <w:r>
              <w:t>Объем (расход) ГВС, м3/с (при фактических условиях) /осредненный/</w:t>
            </w:r>
          </w:p>
        </w:tc>
        <w:tc>
          <w:tcPr>
            <w:tcW w:w="680" w:type="dxa"/>
            <w:vMerge w:val="restart"/>
          </w:tcPr>
          <w:p w14:paraId="5F76F822" w14:textId="77777777" w:rsidR="007F7215" w:rsidRDefault="007F7215">
            <w:pPr>
              <w:pStyle w:val="ConsPlusNormal"/>
              <w:jc w:val="center"/>
            </w:pPr>
            <w:r>
              <w:t>Температура ГВС, °C /осредненная/</w:t>
            </w:r>
          </w:p>
        </w:tc>
        <w:tc>
          <w:tcPr>
            <w:tcW w:w="604" w:type="dxa"/>
            <w:vMerge w:val="restart"/>
          </w:tcPr>
          <w:p w14:paraId="721A23E3" w14:textId="77777777" w:rsidR="007F7215" w:rsidRDefault="007F7215">
            <w:pPr>
              <w:pStyle w:val="ConsPlusNormal"/>
              <w:jc w:val="center"/>
            </w:pPr>
            <w:r>
              <w:t>Плотность ГВС, кг/м3</w:t>
            </w:r>
          </w:p>
        </w:tc>
        <w:tc>
          <w:tcPr>
            <w:tcW w:w="4406" w:type="dxa"/>
            <w:gridSpan w:val="5"/>
            <w:vMerge w:val="restart"/>
          </w:tcPr>
          <w:p w14:paraId="6FDFBF1C" w14:textId="77777777" w:rsidR="007F7215" w:rsidRDefault="007F7215">
            <w:pPr>
              <w:pStyle w:val="ConsPlusNormal"/>
              <w:jc w:val="center"/>
            </w:pPr>
            <w:r>
              <w:t>ЗВ, выбрасываемые в атмосферный воздух (для каждого режима (стадии) выброса ЗВ)</w:t>
            </w:r>
          </w:p>
        </w:tc>
        <w:tc>
          <w:tcPr>
            <w:tcW w:w="772" w:type="dxa"/>
            <w:vMerge w:val="restart"/>
          </w:tcPr>
          <w:p w14:paraId="75B39AEA" w14:textId="77777777" w:rsidR="007F7215" w:rsidRDefault="007F7215">
            <w:pPr>
              <w:pStyle w:val="ConsPlusNormal"/>
              <w:jc w:val="center"/>
            </w:pPr>
            <w:r>
              <w:t>Итого за год выброс вещества источником, т/год</w:t>
            </w:r>
          </w:p>
        </w:tc>
        <w:tc>
          <w:tcPr>
            <w:tcW w:w="508" w:type="dxa"/>
            <w:vMerge w:val="restart"/>
          </w:tcPr>
          <w:p w14:paraId="064B0C0E" w14:textId="77777777" w:rsidR="007F7215" w:rsidRDefault="007F7215">
            <w:pPr>
              <w:pStyle w:val="ConsPlusNormal"/>
              <w:jc w:val="center"/>
            </w:pPr>
            <w:r>
              <w:t>Примечание</w:t>
            </w:r>
          </w:p>
        </w:tc>
      </w:tr>
      <w:tr w:rsidR="007F7215" w14:paraId="6A040239" w14:textId="77777777">
        <w:tc>
          <w:tcPr>
            <w:tcW w:w="484" w:type="dxa"/>
            <w:vMerge/>
          </w:tcPr>
          <w:p w14:paraId="6FDA9F3D" w14:textId="77777777" w:rsidR="007F7215" w:rsidRDefault="007F7215">
            <w:pPr>
              <w:pStyle w:val="ConsPlusNormal"/>
            </w:pPr>
          </w:p>
        </w:tc>
        <w:tc>
          <w:tcPr>
            <w:tcW w:w="502" w:type="dxa"/>
            <w:vMerge/>
          </w:tcPr>
          <w:p w14:paraId="311BDD79" w14:textId="77777777" w:rsidR="007F7215" w:rsidRDefault="007F7215">
            <w:pPr>
              <w:pStyle w:val="ConsPlusNormal"/>
            </w:pPr>
          </w:p>
        </w:tc>
        <w:tc>
          <w:tcPr>
            <w:tcW w:w="514" w:type="dxa"/>
            <w:vMerge/>
          </w:tcPr>
          <w:p w14:paraId="150C3D9B" w14:textId="77777777" w:rsidR="007F7215" w:rsidRDefault="007F7215">
            <w:pPr>
              <w:pStyle w:val="ConsPlusNormal"/>
            </w:pPr>
          </w:p>
        </w:tc>
        <w:tc>
          <w:tcPr>
            <w:tcW w:w="680" w:type="dxa"/>
            <w:vMerge/>
          </w:tcPr>
          <w:p w14:paraId="11A42433" w14:textId="77777777" w:rsidR="007F7215" w:rsidRDefault="007F7215">
            <w:pPr>
              <w:pStyle w:val="ConsPlusNormal"/>
            </w:pPr>
          </w:p>
        </w:tc>
        <w:tc>
          <w:tcPr>
            <w:tcW w:w="466" w:type="dxa"/>
            <w:vMerge/>
          </w:tcPr>
          <w:p w14:paraId="610D778A" w14:textId="77777777" w:rsidR="007F7215" w:rsidRDefault="007F7215">
            <w:pPr>
              <w:pStyle w:val="ConsPlusNormal"/>
            </w:pPr>
          </w:p>
        </w:tc>
        <w:tc>
          <w:tcPr>
            <w:tcW w:w="850" w:type="dxa"/>
          </w:tcPr>
          <w:p w14:paraId="5CAFE01E" w14:textId="77777777" w:rsidR="007F7215" w:rsidRDefault="007F7215">
            <w:pPr>
              <w:pStyle w:val="ConsPlusNormal"/>
              <w:jc w:val="center"/>
            </w:pPr>
            <w:r>
              <w:t>Круглое устье</w:t>
            </w:r>
          </w:p>
        </w:tc>
        <w:tc>
          <w:tcPr>
            <w:tcW w:w="1220" w:type="dxa"/>
            <w:gridSpan w:val="2"/>
          </w:tcPr>
          <w:p w14:paraId="6235C9D2" w14:textId="77777777" w:rsidR="007F7215" w:rsidRDefault="007F7215">
            <w:pPr>
              <w:pStyle w:val="ConsPlusNormal"/>
              <w:jc w:val="center"/>
            </w:pPr>
            <w:r>
              <w:t>Прямоугольное устье</w:t>
            </w:r>
          </w:p>
        </w:tc>
        <w:tc>
          <w:tcPr>
            <w:tcW w:w="1753" w:type="dxa"/>
            <w:gridSpan w:val="4"/>
            <w:vMerge/>
          </w:tcPr>
          <w:p w14:paraId="448C5ED9" w14:textId="77777777" w:rsidR="007F7215" w:rsidRDefault="007F7215">
            <w:pPr>
              <w:pStyle w:val="ConsPlusNormal"/>
            </w:pPr>
          </w:p>
        </w:tc>
        <w:tc>
          <w:tcPr>
            <w:tcW w:w="604" w:type="dxa"/>
            <w:vMerge/>
          </w:tcPr>
          <w:p w14:paraId="581F7157" w14:textId="77777777" w:rsidR="007F7215" w:rsidRDefault="007F7215">
            <w:pPr>
              <w:pStyle w:val="ConsPlusNormal"/>
            </w:pPr>
          </w:p>
        </w:tc>
        <w:tc>
          <w:tcPr>
            <w:tcW w:w="472" w:type="dxa"/>
            <w:vMerge/>
          </w:tcPr>
          <w:p w14:paraId="494BED86" w14:textId="77777777" w:rsidR="007F7215" w:rsidRDefault="007F7215">
            <w:pPr>
              <w:pStyle w:val="ConsPlusNormal"/>
            </w:pPr>
          </w:p>
        </w:tc>
        <w:tc>
          <w:tcPr>
            <w:tcW w:w="790" w:type="dxa"/>
            <w:vMerge/>
          </w:tcPr>
          <w:p w14:paraId="00E3FC22" w14:textId="77777777" w:rsidR="007F7215" w:rsidRDefault="007F7215">
            <w:pPr>
              <w:pStyle w:val="ConsPlusNormal"/>
            </w:pPr>
          </w:p>
        </w:tc>
        <w:tc>
          <w:tcPr>
            <w:tcW w:w="964" w:type="dxa"/>
            <w:vMerge/>
          </w:tcPr>
          <w:p w14:paraId="454C5EA5" w14:textId="77777777" w:rsidR="007F7215" w:rsidRDefault="007F7215">
            <w:pPr>
              <w:pStyle w:val="ConsPlusNormal"/>
            </w:pPr>
          </w:p>
        </w:tc>
        <w:tc>
          <w:tcPr>
            <w:tcW w:w="907" w:type="dxa"/>
            <w:vMerge/>
          </w:tcPr>
          <w:p w14:paraId="1DD7C5EC" w14:textId="77777777" w:rsidR="007F7215" w:rsidRDefault="007F7215">
            <w:pPr>
              <w:pStyle w:val="ConsPlusNormal"/>
            </w:pPr>
          </w:p>
        </w:tc>
        <w:tc>
          <w:tcPr>
            <w:tcW w:w="680" w:type="dxa"/>
            <w:vMerge/>
          </w:tcPr>
          <w:p w14:paraId="79D0B5D7" w14:textId="77777777" w:rsidR="007F7215" w:rsidRDefault="007F7215">
            <w:pPr>
              <w:pStyle w:val="ConsPlusNormal"/>
            </w:pPr>
          </w:p>
        </w:tc>
        <w:tc>
          <w:tcPr>
            <w:tcW w:w="604" w:type="dxa"/>
            <w:vMerge/>
          </w:tcPr>
          <w:p w14:paraId="56DCE168" w14:textId="77777777" w:rsidR="007F7215" w:rsidRDefault="007F7215">
            <w:pPr>
              <w:pStyle w:val="ConsPlusNormal"/>
            </w:pPr>
          </w:p>
        </w:tc>
        <w:tc>
          <w:tcPr>
            <w:tcW w:w="4406" w:type="dxa"/>
            <w:gridSpan w:val="5"/>
            <w:vMerge/>
          </w:tcPr>
          <w:p w14:paraId="72C026A0" w14:textId="77777777" w:rsidR="007F7215" w:rsidRDefault="007F7215">
            <w:pPr>
              <w:pStyle w:val="ConsPlusNormal"/>
            </w:pPr>
          </w:p>
        </w:tc>
        <w:tc>
          <w:tcPr>
            <w:tcW w:w="772" w:type="dxa"/>
            <w:vMerge/>
          </w:tcPr>
          <w:p w14:paraId="5096ABC7" w14:textId="77777777" w:rsidR="007F7215" w:rsidRDefault="007F7215">
            <w:pPr>
              <w:pStyle w:val="ConsPlusNormal"/>
            </w:pPr>
          </w:p>
        </w:tc>
        <w:tc>
          <w:tcPr>
            <w:tcW w:w="508" w:type="dxa"/>
            <w:vMerge/>
          </w:tcPr>
          <w:p w14:paraId="3F48E19C" w14:textId="77777777" w:rsidR="007F7215" w:rsidRDefault="007F7215">
            <w:pPr>
              <w:pStyle w:val="ConsPlusNormal"/>
            </w:pPr>
          </w:p>
        </w:tc>
      </w:tr>
      <w:tr w:rsidR="007F7215" w14:paraId="04776FD8" w14:textId="77777777">
        <w:tc>
          <w:tcPr>
            <w:tcW w:w="484" w:type="dxa"/>
            <w:vMerge/>
          </w:tcPr>
          <w:p w14:paraId="36D63BC5" w14:textId="77777777" w:rsidR="007F7215" w:rsidRDefault="007F7215">
            <w:pPr>
              <w:pStyle w:val="ConsPlusNormal"/>
            </w:pPr>
          </w:p>
        </w:tc>
        <w:tc>
          <w:tcPr>
            <w:tcW w:w="502" w:type="dxa"/>
            <w:vMerge/>
          </w:tcPr>
          <w:p w14:paraId="53BFC018" w14:textId="77777777" w:rsidR="007F7215" w:rsidRDefault="007F7215">
            <w:pPr>
              <w:pStyle w:val="ConsPlusNormal"/>
            </w:pPr>
          </w:p>
        </w:tc>
        <w:tc>
          <w:tcPr>
            <w:tcW w:w="514" w:type="dxa"/>
            <w:vMerge/>
          </w:tcPr>
          <w:p w14:paraId="7E393627" w14:textId="77777777" w:rsidR="007F7215" w:rsidRDefault="007F7215">
            <w:pPr>
              <w:pStyle w:val="ConsPlusNormal"/>
            </w:pPr>
          </w:p>
        </w:tc>
        <w:tc>
          <w:tcPr>
            <w:tcW w:w="680" w:type="dxa"/>
            <w:vMerge/>
          </w:tcPr>
          <w:p w14:paraId="73DF6369" w14:textId="77777777" w:rsidR="007F7215" w:rsidRDefault="007F7215">
            <w:pPr>
              <w:pStyle w:val="ConsPlusNormal"/>
            </w:pPr>
          </w:p>
        </w:tc>
        <w:tc>
          <w:tcPr>
            <w:tcW w:w="466" w:type="dxa"/>
            <w:vMerge/>
          </w:tcPr>
          <w:p w14:paraId="5BF5AD0D" w14:textId="77777777" w:rsidR="007F7215" w:rsidRDefault="007F7215">
            <w:pPr>
              <w:pStyle w:val="ConsPlusNormal"/>
            </w:pPr>
          </w:p>
        </w:tc>
        <w:tc>
          <w:tcPr>
            <w:tcW w:w="850" w:type="dxa"/>
          </w:tcPr>
          <w:p w14:paraId="7AFCB9F0" w14:textId="77777777" w:rsidR="007F7215" w:rsidRDefault="007F7215">
            <w:pPr>
              <w:pStyle w:val="ConsPlusNormal"/>
              <w:jc w:val="center"/>
            </w:pPr>
            <w:r>
              <w:t>Диаметр, м</w:t>
            </w:r>
          </w:p>
        </w:tc>
        <w:tc>
          <w:tcPr>
            <w:tcW w:w="592" w:type="dxa"/>
          </w:tcPr>
          <w:p w14:paraId="4C7633CF" w14:textId="77777777" w:rsidR="007F7215" w:rsidRDefault="007F7215">
            <w:pPr>
              <w:pStyle w:val="ConsPlusNormal"/>
              <w:jc w:val="center"/>
            </w:pPr>
            <w:r>
              <w:t>Длина, м</w:t>
            </w:r>
          </w:p>
        </w:tc>
        <w:tc>
          <w:tcPr>
            <w:tcW w:w="628" w:type="dxa"/>
          </w:tcPr>
          <w:p w14:paraId="6DAE5D58" w14:textId="77777777" w:rsidR="007F7215" w:rsidRDefault="007F7215">
            <w:pPr>
              <w:pStyle w:val="ConsPlusNormal"/>
              <w:jc w:val="center"/>
            </w:pPr>
            <w:r>
              <w:t>Ширина, м</w:t>
            </w:r>
          </w:p>
        </w:tc>
        <w:tc>
          <w:tcPr>
            <w:tcW w:w="438" w:type="dxa"/>
          </w:tcPr>
          <w:p w14:paraId="553FEE4E" w14:textId="77777777" w:rsidR="007F7215" w:rsidRDefault="007F7215">
            <w:pPr>
              <w:pStyle w:val="ConsPlusNormal"/>
              <w:jc w:val="center"/>
            </w:pPr>
            <w:r>
              <w:t>X1</w:t>
            </w:r>
          </w:p>
        </w:tc>
        <w:tc>
          <w:tcPr>
            <w:tcW w:w="438" w:type="dxa"/>
          </w:tcPr>
          <w:p w14:paraId="10A61190" w14:textId="77777777" w:rsidR="007F7215" w:rsidRDefault="007F7215">
            <w:pPr>
              <w:pStyle w:val="ConsPlusNormal"/>
              <w:jc w:val="center"/>
            </w:pPr>
            <w:r>
              <w:t>Y1</w:t>
            </w:r>
          </w:p>
        </w:tc>
        <w:tc>
          <w:tcPr>
            <w:tcW w:w="438" w:type="dxa"/>
          </w:tcPr>
          <w:p w14:paraId="4DFC7204" w14:textId="77777777" w:rsidR="007F7215" w:rsidRDefault="007F7215">
            <w:pPr>
              <w:pStyle w:val="ConsPlusNormal"/>
              <w:jc w:val="center"/>
            </w:pPr>
            <w:r>
              <w:t>X2</w:t>
            </w:r>
          </w:p>
        </w:tc>
        <w:tc>
          <w:tcPr>
            <w:tcW w:w="439" w:type="dxa"/>
          </w:tcPr>
          <w:p w14:paraId="68AEDFD6" w14:textId="77777777" w:rsidR="007F7215" w:rsidRDefault="007F7215">
            <w:pPr>
              <w:pStyle w:val="ConsPlusNormal"/>
              <w:jc w:val="center"/>
            </w:pPr>
            <w:r>
              <w:t>Y2</w:t>
            </w:r>
          </w:p>
        </w:tc>
        <w:tc>
          <w:tcPr>
            <w:tcW w:w="604" w:type="dxa"/>
            <w:vMerge/>
          </w:tcPr>
          <w:p w14:paraId="17CE1386" w14:textId="77777777" w:rsidR="007F7215" w:rsidRDefault="007F7215">
            <w:pPr>
              <w:pStyle w:val="ConsPlusNormal"/>
            </w:pPr>
          </w:p>
        </w:tc>
        <w:tc>
          <w:tcPr>
            <w:tcW w:w="472" w:type="dxa"/>
            <w:vMerge/>
          </w:tcPr>
          <w:p w14:paraId="57CFBC0B" w14:textId="77777777" w:rsidR="007F7215" w:rsidRDefault="007F7215">
            <w:pPr>
              <w:pStyle w:val="ConsPlusNormal"/>
            </w:pPr>
          </w:p>
        </w:tc>
        <w:tc>
          <w:tcPr>
            <w:tcW w:w="790" w:type="dxa"/>
            <w:vMerge/>
          </w:tcPr>
          <w:p w14:paraId="576DCCF5" w14:textId="77777777" w:rsidR="007F7215" w:rsidRDefault="007F7215">
            <w:pPr>
              <w:pStyle w:val="ConsPlusNormal"/>
            </w:pPr>
          </w:p>
        </w:tc>
        <w:tc>
          <w:tcPr>
            <w:tcW w:w="964" w:type="dxa"/>
            <w:vMerge/>
          </w:tcPr>
          <w:p w14:paraId="2A5CC07A" w14:textId="77777777" w:rsidR="007F7215" w:rsidRDefault="007F7215">
            <w:pPr>
              <w:pStyle w:val="ConsPlusNormal"/>
            </w:pPr>
          </w:p>
        </w:tc>
        <w:tc>
          <w:tcPr>
            <w:tcW w:w="907" w:type="dxa"/>
            <w:vMerge/>
          </w:tcPr>
          <w:p w14:paraId="4350CA42" w14:textId="77777777" w:rsidR="007F7215" w:rsidRDefault="007F7215">
            <w:pPr>
              <w:pStyle w:val="ConsPlusNormal"/>
            </w:pPr>
          </w:p>
        </w:tc>
        <w:tc>
          <w:tcPr>
            <w:tcW w:w="680" w:type="dxa"/>
            <w:vMerge/>
          </w:tcPr>
          <w:p w14:paraId="0D6C19D3" w14:textId="77777777" w:rsidR="007F7215" w:rsidRDefault="007F7215">
            <w:pPr>
              <w:pStyle w:val="ConsPlusNormal"/>
            </w:pPr>
          </w:p>
        </w:tc>
        <w:tc>
          <w:tcPr>
            <w:tcW w:w="604" w:type="dxa"/>
            <w:vMerge/>
          </w:tcPr>
          <w:p w14:paraId="072770F3" w14:textId="77777777" w:rsidR="007F7215" w:rsidRDefault="007F7215">
            <w:pPr>
              <w:pStyle w:val="ConsPlusNormal"/>
            </w:pPr>
          </w:p>
        </w:tc>
        <w:tc>
          <w:tcPr>
            <w:tcW w:w="510" w:type="dxa"/>
          </w:tcPr>
          <w:p w14:paraId="0F24BDB9" w14:textId="77777777" w:rsidR="007F7215" w:rsidRDefault="007F7215">
            <w:pPr>
              <w:pStyle w:val="ConsPlusNormal"/>
              <w:jc w:val="center"/>
            </w:pPr>
            <w:r>
              <w:t>КОД</w:t>
            </w:r>
          </w:p>
        </w:tc>
        <w:tc>
          <w:tcPr>
            <w:tcW w:w="628" w:type="dxa"/>
          </w:tcPr>
          <w:p w14:paraId="0F8F1277" w14:textId="77777777" w:rsidR="007F7215" w:rsidRDefault="007F7215">
            <w:pPr>
              <w:pStyle w:val="ConsPlusNormal"/>
              <w:jc w:val="center"/>
            </w:pPr>
            <w:r>
              <w:t>Наименование</w:t>
            </w:r>
          </w:p>
        </w:tc>
        <w:tc>
          <w:tcPr>
            <w:tcW w:w="604" w:type="dxa"/>
          </w:tcPr>
          <w:p w14:paraId="7EC411CE" w14:textId="77777777" w:rsidR="007F7215" w:rsidRDefault="007F7215">
            <w:pPr>
              <w:pStyle w:val="ConsPlusNormal"/>
              <w:jc w:val="center"/>
            </w:pPr>
            <w:r>
              <w:t>Концентрация, мг/м3</w:t>
            </w:r>
          </w:p>
        </w:tc>
        <w:tc>
          <w:tcPr>
            <w:tcW w:w="680" w:type="dxa"/>
          </w:tcPr>
          <w:p w14:paraId="42EBFCFA" w14:textId="77777777" w:rsidR="007F7215" w:rsidRDefault="007F7215">
            <w:pPr>
              <w:pStyle w:val="ConsPlusNormal"/>
              <w:jc w:val="center"/>
            </w:pPr>
            <w:r>
              <w:t>Мощность выброса, г/с</w:t>
            </w:r>
          </w:p>
        </w:tc>
        <w:tc>
          <w:tcPr>
            <w:tcW w:w="1984" w:type="dxa"/>
          </w:tcPr>
          <w:p w14:paraId="7254E772" w14:textId="77777777" w:rsidR="007F7215" w:rsidRDefault="007F7215">
            <w:pPr>
              <w:pStyle w:val="ConsPlusNormal"/>
              <w:jc w:val="center"/>
            </w:pPr>
            <w:r>
              <w:t>Суммарные годовые (валовые) выбросы режима (стадии) ИЗАВ, т/год</w:t>
            </w:r>
          </w:p>
        </w:tc>
        <w:tc>
          <w:tcPr>
            <w:tcW w:w="772" w:type="dxa"/>
            <w:vMerge/>
          </w:tcPr>
          <w:p w14:paraId="3E3FFE72" w14:textId="77777777" w:rsidR="007F7215" w:rsidRDefault="007F7215">
            <w:pPr>
              <w:pStyle w:val="ConsPlusNormal"/>
            </w:pPr>
          </w:p>
        </w:tc>
        <w:tc>
          <w:tcPr>
            <w:tcW w:w="508" w:type="dxa"/>
            <w:vMerge/>
          </w:tcPr>
          <w:p w14:paraId="381122F9" w14:textId="77777777" w:rsidR="007F7215" w:rsidRDefault="007F7215">
            <w:pPr>
              <w:pStyle w:val="ConsPlusNormal"/>
            </w:pPr>
          </w:p>
        </w:tc>
      </w:tr>
      <w:tr w:rsidR="007F7215" w14:paraId="30B50012" w14:textId="77777777">
        <w:tc>
          <w:tcPr>
            <w:tcW w:w="484" w:type="dxa"/>
          </w:tcPr>
          <w:p w14:paraId="750A6C96" w14:textId="77777777" w:rsidR="007F7215" w:rsidRDefault="007F7215">
            <w:pPr>
              <w:pStyle w:val="ConsPlusNormal"/>
              <w:jc w:val="center"/>
            </w:pPr>
            <w:r>
              <w:t>1</w:t>
            </w:r>
          </w:p>
        </w:tc>
        <w:tc>
          <w:tcPr>
            <w:tcW w:w="502" w:type="dxa"/>
          </w:tcPr>
          <w:p w14:paraId="2BF49C65" w14:textId="77777777" w:rsidR="007F7215" w:rsidRDefault="007F7215">
            <w:pPr>
              <w:pStyle w:val="ConsPlusNormal"/>
              <w:jc w:val="center"/>
            </w:pPr>
            <w:r>
              <w:t>2</w:t>
            </w:r>
          </w:p>
        </w:tc>
        <w:tc>
          <w:tcPr>
            <w:tcW w:w="514" w:type="dxa"/>
          </w:tcPr>
          <w:p w14:paraId="6220A9BA" w14:textId="77777777" w:rsidR="007F7215" w:rsidRDefault="007F7215">
            <w:pPr>
              <w:pStyle w:val="ConsPlusNormal"/>
              <w:jc w:val="center"/>
            </w:pPr>
            <w:r>
              <w:t>3</w:t>
            </w:r>
          </w:p>
        </w:tc>
        <w:tc>
          <w:tcPr>
            <w:tcW w:w="680" w:type="dxa"/>
          </w:tcPr>
          <w:p w14:paraId="1A1C3903" w14:textId="77777777" w:rsidR="007F7215" w:rsidRDefault="007F7215">
            <w:pPr>
              <w:pStyle w:val="ConsPlusNormal"/>
              <w:jc w:val="center"/>
            </w:pPr>
            <w:r>
              <w:t>4</w:t>
            </w:r>
          </w:p>
        </w:tc>
        <w:tc>
          <w:tcPr>
            <w:tcW w:w="466" w:type="dxa"/>
          </w:tcPr>
          <w:p w14:paraId="47C3E5E8" w14:textId="77777777" w:rsidR="007F7215" w:rsidRDefault="007F7215">
            <w:pPr>
              <w:pStyle w:val="ConsPlusNormal"/>
              <w:jc w:val="center"/>
            </w:pPr>
            <w:r>
              <w:t>5</w:t>
            </w:r>
          </w:p>
        </w:tc>
        <w:tc>
          <w:tcPr>
            <w:tcW w:w="850" w:type="dxa"/>
          </w:tcPr>
          <w:p w14:paraId="4157C980" w14:textId="77777777" w:rsidR="007F7215" w:rsidRDefault="007F7215">
            <w:pPr>
              <w:pStyle w:val="ConsPlusNormal"/>
              <w:jc w:val="center"/>
            </w:pPr>
            <w:r>
              <w:t>6</w:t>
            </w:r>
          </w:p>
        </w:tc>
        <w:tc>
          <w:tcPr>
            <w:tcW w:w="592" w:type="dxa"/>
          </w:tcPr>
          <w:p w14:paraId="5FDA13A2" w14:textId="77777777" w:rsidR="007F7215" w:rsidRDefault="007F7215">
            <w:pPr>
              <w:pStyle w:val="ConsPlusNormal"/>
              <w:jc w:val="center"/>
            </w:pPr>
            <w:r>
              <w:t>7</w:t>
            </w:r>
          </w:p>
        </w:tc>
        <w:tc>
          <w:tcPr>
            <w:tcW w:w="628" w:type="dxa"/>
          </w:tcPr>
          <w:p w14:paraId="4C30096A" w14:textId="77777777" w:rsidR="007F7215" w:rsidRDefault="007F7215">
            <w:pPr>
              <w:pStyle w:val="ConsPlusNormal"/>
              <w:jc w:val="center"/>
            </w:pPr>
            <w:r>
              <w:t>8</w:t>
            </w:r>
          </w:p>
        </w:tc>
        <w:tc>
          <w:tcPr>
            <w:tcW w:w="438" w:type="dxa"/>
          </w:tcPr>
          <w:p w14:paraId="69E5FFFF" w14:textId="77777777" w:rsidR="007F7215" w:rsidRDefault="007F7215">
            <w:pPr>
              <w:pStyle w:val="ConsPlusNormal"/>
              <w:jc w:val="center"/>
            </w:pPr>
            <w:r>
              <w:t>9</w:t>
            </w:r>
          </w:p>
        </w:tc>
        <w:tc>
          <w:tcPr>
            <w:tcW w:w="438" w:type="dxa"/>
          </w:tcPr>
          <w:p w14:paraId="379AC755" w14:textId="77777777" w:rsidR="007F7215" w:rsidRDefault="007F7215">
            <w:pPr>
              <w:pStyle w:val="ConsPlusNormal"/>
              <w:jc w:val="center"/>
            </w:pPr>
            <w:r>
              <w:t>10</w:t>
            </w:r>
          </w:p>
        </w:tc>
        <w:tc>
          <w:tcPr>
            <w:tcW w:w="438" w:type="dxa"/>
          </w:tcPr>
          <w:p w14:paraId="47DDDEB8" w14:textId="77777777" w:rsidR="007F7215" w:rsidRDefault="007F7215">
            <w:pPr>
              <w:pStyle w:val="ConsPlusNormal"/>
              <w:jc w:val="center"/>
            </w:pPr>
            <w:r>
              <w:t>11</w:t>
            </w:r>
          </w:p>
        </w:tc>
        <w:tc>
          <w:tcPr>
            <w:tcW w:w="439" w:type="dxa"/>
          </w:tcPr>
          <w:p w14:paraId="25B626B1" w14:textId="77777777" w:rsidR="007F7215" w:rsidRDefault="007F7215">
            <w:pPr>
              <w:pStyle w:val="ConsPlusNormal"/>
              <w:jc w:val="center"/>
            </w:pPr>
            <w:r>
              <w:t>12</w:t>
            </w:r>
          </w:p>
        </w:tc>
        <w:tc>
          <w:tcPr>
            <w:tcW w:w="604" w:type="dxa"/>
          </w:tcPr>
          <w:p w14:paraId="57F712B7" w14:textId="77777777" w:rsidR="007F7215" w:rsidRDefault="007F7215">
            <w:pPr>
              <w:pStyle w:val="ConsPlusNormal"/>
              <w:jc w:val="center"/>
            </w:pPr>
            <w:r>
              <w:t>13</w:t>
            </w:r>
          </w:p>
        </w:tc>
        <w:tc>
          <w:tcPr>
            <w:tcW w:w="472" w:type="dxa"/>
          </w:tcPr>
          <w:p w14:paraId="3C95DC15" w14:textId="77777777" w:rsidR="007F7215" w:rsidRDefault="007F7215">
            <w:pPr>
              <w:pStyle w:val="ConsPlusNormal"/>
              <w:jc w:val="center"/>
            </w:pPr>
            <w:r>
              <w:t>14</w:t>
            </w:r>
          </w:p>
        </w:tc>
        <w:tc>
          <w:tcPr>
            <w:tcW w:w="790" w:type="dxa"/>
          </w:tcPr>
          <w:p w14:paraId="5C28F728" w14:textId="77777777" w:rsidR="007F7215" w:rsidRDefault="007F7215">
            <w:pPr>
              <w:pStyle w:val="ConsPlusNormal"/>
              <w:jc w:val="center"/>
            </w:pPr>
            <w:r>
              <w:t>15</w:t>
            </w:r>
          </w:p>
        </w:tc>
        <w:tc>
          <w:tcPr>
            <w:tcW w:w="964" w:type="dxa"/>
          </w:tcPr>
          <w:p w14:paraId="2A9E9818" w14:textId="77777777" w:rsidR="007F7215" w:rsidRDefault="007F7215">
            <w:pPr>
              <w:pStyle w:val="ConsPlusNormal"/>
              <w:jc w:val="center"/>
            </w:pPr>
            <w:r>
              <w:t>16</w:t>
            </w:r>
          </w:p>
        </w:tc>
        <w:tc>
          <w:tcPr>
            <w:tcW w:w="907" w:type="dxa"/>
          </w:tcPr>
          <w:p w14:paraId="213D8D0A" w14:textId="77777777" w:rsidR="007F7215" w:rsidRDefault="007F7215">
            <w:pPr>
              <w:pStyle w:val="ConsPlusNormal"/>
              <w:jc w:val="center"/>
            </w:pPr>
            <w:r>
              <w:t>17</w:t>
            </w:r>
          </w:p>
        </w:tc>
        <w:tc>
          <w:tcPr>
            <w:tcW w:w="680" w:type="dxa"/>
          </w:tcPr>
          <w:p w14:paraId="51587493" w14:textId="77777777" w:rsidR="007F7215" w:rsidRDefault="007F7215">
            <w:pPr>
              <w:pStyle w:val="ConsPlusNormal"/>
              <w:jc w:val="center"/>
            </w:pPr>
            <w:r>
              <w:t>18</w:t>
            </w:r>
          </w:p>
        </w:tc>
        <w:tc>
          <w:tcPr>
            <w:tcW w:w="604" w:type="dxa"/>
          </w:tcPr>
          <w:p w14:paraId="497D113B" w14:textId="77777777" w:rsidR="007F7215" w:rsidRDefault="007F7215">
            <w:pPr>
              <w:pStyle w:val="ConsPlusNormal"/>
              <w:jc w:val="center"/>
            </w:pPr>
            <w:r>
              <w:t>19</w:t>
            </w:r>
          </w:p>
        </w:tc>
        <w:tc>
          <w:tcPr>
            <w:tcW w:w="510" w:type="dxa"/>
          </w:tcPr>
          <w:p w14:paraId="5E0AD880" w14:textId="77777777" w:rsidR="007F7215" w:rsidRDefault="007F7215">
            <w:pPr>
              <w:pStyle w:val="ConsPlusNormal"/>
              <w:jc w:val="center"/>
            </w:pPr>
            <w:r>
              <w:t>20</w:t>
            </w:r>
          </w:p>
        </w:tc>
        <w:tc>
          <w:tcPr>
            <w:tcW w:w="628" w:type="dxa"/>
          </w:tcPr>
          <w:p w14:paraId="61209F0F" w14:textId="77777777" w:rsidR="007F7215" w:rsidRDefault="007F7215">
            <w:pPr>
              <w:pStyle w:val="ConsPlusNormal"/>
              <w:jc w:val="center"/>
            </w:pPr>
            <w:r>
              <w:t>21</w:t>
            </w:r>
          </w:p>
        </w:tc>
        <w:tc>
          <w:tcPr>
            <w:tcW w:w="604" w:type="dxa"/>
          </w:tcPr>
          <w:p w14:paraId="3B82E641" w14:textId="77777777" w:rsidR="007F7215" w:rsidRDefault="007F7215">
            <w:pPr>
              <w:pStyle w:val="ConsPlusNormal"/>
              <w:jc w:val="center"/>
            </w:pPr>
            <w:r>
              <w:t>22</w:t>
            </w:r>
          </w:p>
        </w:tc>
        <w:tc>
          <w:tcPr>
            <w:tcW w:w="680" w:type="dxa"/>
          </w:tcPr>
          <w:p w14:paraId="27C8235B" w14:textId="77777777" w:rsidR="007F7215" w:rsidRDefault="007F7215">
            <w:pPr>
              <w:pStyle w:val="ConsPlusNormal"/>
              <w:jc w:val="center"/>
            </w:pPr>
            <w:r>
              <w:t>23</w:t>
            </w:r>
          </w:p>
        </w:tc>
        <w:tc>
          <w:tcPr>
            <w:tcW w:w="1984" w:type="dxa"/>
          </w:tcPr>
          <w:p w14:paraId="4401286F" w14:textId="77777777" w:rsidR="007F7215" w:rsidRDefault="007F7215">
            <w:pPr>
              <w:pStyle w:val="ConsPlusNormal"/>
              <w:jc w:val="center"/>
            </w:pPr>
            <w:r>
              <w:t>24</w:t>
            </w:r>
          </w:p>
        </w:tc>
        <w:tc>
          <w:tcPr>
            <w:tcW w:w="772" w:type="dxa"/>
          </w:tcPr>
          <w:p w14:paraId="7B790403" w14:textId="77777777" w:rsidR="007F7215" w:rsidRDefault="007F7215">
            <w:pPr>
              <w:pStyle w:val="ConsPlusNormal"/>
              <w:jc w:val="center"/>
            </w:pPr>
            <w:r>
              <w:t>25</w:t>
            </w:r>
          </w:p>
        </w:tc>
        <w:tc>
          <w:tcPr>
            <w:tcW w:w="508" w:type="dxa"/>
          </w:tcPr>
          <w:p w14:paraId="6C9BD130" w14:textId="77777777" w:rsidR="007F7215" w:rsidRDefault="007F7215">
            <w:pPr>
              <w:pStyle w:val="ConsPlusNormal"/>
              <w:jc w:val="center"/>
            </w:pPr>
            <w:r>
              <w:t>26</w:t>
            </w:r>
          </w:p>
        </w:tc>
      </w:tr>
      <w:tr w:rsidR="007F7215" w14:paraId="67798BF7" w14:textId="77777777">
        <w:tc>
          <w:tcPr>
            <w:tcW w:w="17176" w:type="dxa"/>
            <w:gridSpan w:val="26"/>
          </w:tcPr>
          <w:p w14:paraId="2AD08017" w14:textId="77777777" w:rsidR="007F7215" w:rsidRDefault="007F7215">
            <w:pPr>
              <w:pStyle w:val="ConsPlusNormal"/>
              <w:jc w:val="center"/>
            </w:pPr>
            <w:r>
              <w:t>_______________________________________________________________</w:t>
            </w:r>
          </w:p>
          <w:p w14:paraId="1BCECC1F" w14:textId="77777777" w:rsidR="007F7215" w:rsidRDefault="007F7215">
            <w:pPr>
              <w:pStyle w:val="ConsPlusNormal"/>
              <w:jc w:val="center"/>
            </w:pPr>
            <w:r>
              <w:t>(номер и наименование отдельной территории объекта ОНВ)</w:t>
            </w:r>
          </w:p>
        </w:tc>
      </w:tr>
      <w:tr w:rsidR="007F7215" w14:paraId="250719B0" w14:textId="77777777">
        <w:tc>
          <w:tcPr>
            <w:tcW w:w="484" w:type="dxa"/>
          </w:tcPr>
          <w:p w14:paraId="3CFB603E" w14:textId="77777777" w:rsidR="007F7215" w:rsidRDefault="007F7215">
            <w:pPr>
              <w:pStyle w:val="ConsPlusNormal"/>
            </w:pPr>
          </w:p>
        </w:tc>
        <w:tc>
          <w:tcPr>
            <w:tcW w:w="502" w:type="dxa"/>
          </w:tcPr>
          <w:p w14:paraId="12A7F861" w14:textId="77777777" w:rsidR="007F7215" w:rsidRDefault="007F7215">
            <w:pPr>
              <w:pStyle w:val="ConsPlusNormal"/>
            </w:pPr>
          </w:p>
        </w:tc>
        <w:tc>
          <w:tcPr>
            <w:tcW w:w="514" w:type="dxa"/>
          </w:tcPr>
          <w:p w14:paraId="50F04A26" w14:textId="77777777" w:rsidR="007F7215" w:rsidRDefault="007F7215">
            <w:pPr>
              <w:pStyle w:val="ConsPlusNormal"/>
            </w:pPr>
          </w:p>
        </w:tc>
        <w:tc>
          <w:tcPr>
            <w:tcW w:w="680" w:type="dxa"/>
          </w:tcPr>
          <w:p w14:paraId="2D597464" w14:textId="77777777" w:rsidR="007F7215" w:rsidRDefault="007F7215">
            <w:pPr>
              <w:pStyle w:val="ConsPlusNormal"/>
            </w:pPr>
          </w:p>
        </w:tc>
        <w:tc>
          <w:tcPr>
            <w:tcW w:w="466" w:type="dxa"/>
          </w:tcPr>
          <w:p w14:paraId="5BD2D8F9" w14:textId="77777777" w:rsidR="007F7215" w:rsidRDefault="007F7215">
            <w:pPr>
              <w:pStyle w:val="ConsPlusNormal"/>
            </w:pPr>
          </w:p>
        </w:tc>
        <w:tc>
          <w:tcPr>
            <w:tcW w:w="850" w:type="dxa"/>
          </w:tcPr>
          <w:p w14:paraId="42DAAE96" w14:textId="77777777" w:rsidR="007F7215" w:rsidRDefault="007F7215">
            <w:pPr>
              <w:pStyle w:val="ConsPlusNormal"/>
            </w:pPr>
          </w:p>
        </w:tc>
        <w:tc>
          <w:tcPr>
            <w:tcW w:w="592" w:type="dxa"/>
          </w:tcPr>
          <w:p w14:paraId="5A687A12" w14:textId="77777777" w:rsidR="007F7215" w:rsidRDefault="007F7215">
            <w:pPr>
              <w:pStyle w:val="ConsPlusNormal"/>
            </w:pPr>
          </w:p>
        </w:tc>
        <w:tc>
          <w:tcPr>
            <w:tcW w:w="628" w:type="dxa"/>
          </w:tcPr>
          <w:p w14:paraId="751FEC9D" w14:textId="77777777" w:rsidR="007F7215" w:rsidRDefault="007F7215">
            <w:pPr>
              <w:pStyle w:val="ConsPlusNormal"/>
            </w:pPr>
          </w:p>
        </w:tc>
        <w:tc>
          <w:tcPr>
            <w:tcW w:w="438" w:type="dxa"/>
          </w:tcPr>
          <w:p w14:paraId="64C52856" w14:textId="77777777" w:rsidR="007F7215" w:rsidRDefault="007F7215">
            <w:pPr>
              <w:pStyle w:val="ConsPlusNormal"/>
            </w:pPr>
          </w:p>
        </w:tc>
        <w:tc>
          <w:tcPr>
            <w:tcW w:w="438" w:type="dxa"/>
          </w:tcPr>
          <w:p w14:paraId="7AA95B42" w14:textId="77777777" w:rsidR="007F7215" w:rsidRDefault="007F7215">
            <w:pPr>
              <w:pStyle w:val="ConsPlusNormal"/>
            </w:pPr>
          </w:p>
        </w:tc>
        <w:tc>
          <w:tcPr>
            <w:tcW w:w="438" w:type="dxa"/>
          </w:tcPr>
          <w:p w14:paraId="4E1EE205" w14:textId="77777777" w:rsidR="007F7215" w:rsidRDefault="007F7215">
            <w:pPr>
              <w:pStyle w:val="ConsPlusNormal"/>
            </w:pPr>
          </w:p>
        </w:tc>
        <w:tc>
          <w:tcPr>
            <w:tcW w:w="439" w:type="dxa"/>
          </w:tcPr>
          <w:p w14:paraId="11D1BB27" w14:textId="77777777" w:rsidR="007F7215" w:rsidRDefault="007F7215">
            <w:pPr>
              <w:pStyle w:val="ConsPlusNormal"/>
            </w:pPr>
          </w:p>
        </w:tc>
        <w:tc>
          <w:tcPr>
            <w:tcW w:w="604" w:type="dxa"/>
          </w:tcPr>
          <w:p w14:paraId="360578C5" w14:textId="77777777" w:rsidR="007F7215" w:rsidRDefault="007F7215">
            <w:pPr>
              <w:pStyle w:val="ConsPlusNormal"/>
            </w:pPr>
          </w:p>
        </w:tc>
        <w:tc>
          <w:tcPr>
            <w:tcW w:w="472" w:type="dxa"/>
          </w:tcPr>
          <w:p w14:paraId="0AF700DA" w14:textId="77777777" w:rsidR="007F7215" w:rsidRDefault="007F7215">
            <w:pPr>
              <w:pStyle w:val="ConsPlusNormal"/>
            </w:pPr>
          </w:p>
        </w:tc>
        <w:tc>
          <w:tcPr>
            <w:tcW w:w="790" w:type="dxa"/>
          </w:tcPr>
          <w:p w14:paraId="40E85229" w14:textId="77777777" w:rsidR="007F7215" w:rsidRDefault="007F7215">
            <w:pPr>
              <w:pStyle w:val="ConsPlusNormal"/>
            </w:pPr>
          </w:p>
        </w:tc>
        <w:tc>
          <w:tcPr>
            <w:tcW w:w="964" w:type="dxa"/>
          </w:tcPr>
          <w:p w14:paraId="2BA4B3C1" w14:textId="77777777" w:rsidR="007F7215" w:rsidRDefault="007F7215">
            <w:pPr>
              <w:pStyle w:val="ConsPlusNormal"/>
            </w:pPr>
          </w:p>
        </w:tc>
        <w:tc>
          <w:tcPr>
            <w:tcW w:w="907" w:type="dxa"/>
          </w:tcPr>
          <w:p w14:paraId="6890CA2E" w14:textId="77777777" w:rsidR="007F7215" w:rsidRDefault="007F7215">
            <w:pPr>
              <w:pStyle w:val="ConsPlusNormal"/>
            </w:pPr>
          </w:p>
        </w:tc>
        <w:tc>
          <w:tcPr>
            <w:tcW w:w="680" w:type="dxa"/>
          </w:tcPr>
          <w:p w14:paraId="15A9231A" w14:textId="77777777" w:rsidR="007F7215" w:rsidRDefault="007F7215">
            <w:pPr>
              <w:pStyle w:val="ConsPlusNormal"/>
            </w:pPr>
          </w:p>
        </w:tc>
        <w:tc>
          <w:tcPr>
            <w:tcW w:w="604" w:type="dxa"/>
          </w:tcPr>
          <w:p w14:paraId="14B44E80" w14:textId="77777777" w:rsidR="007F7215" w:rsidRDefault="007F7215">
            <w:pPr>
              <w:pStyle w:val="ConsPlusNormal"/>
            </w:pPr>
          </w:p>
        </w:tc>
        <w:tc>
          <w:tcPr>
            <w:tcW w:w="510" w:type="dxa"/>
          </w:tcPr>
          <w:p w14:paraId="643444DD" w14:textId="77777777" w:rsidR="007F7215" w:rsidRDefault="007F7215">
            <w:pPr>
              <w:pStyle w:val="ConsPlusNormal"/>
            </w:pPr>
          </w:p>
        </w:tc>
        <w:tc>
          <w:tcPr>
            <w:tcW w:w="628" w:type="dxa"/>
          </w:tcPr>
          <w:p w14:paraId="4442AD40" w14:textId="77777777" w:rsidR="007F7215" w:rsidRDefault="007F7215">
            <w:pPr>
              <w:pStyle w:val="ConsPlusNormal"/>
            </w:pPr>
          </w:p>
        </w:tc>
        <w:tc>
          <w:tcPr>
            <w:tcW w:w="604" w:type="dxa"/>
          </w:tcPr>
          <w:p w14:paraId="4CFD375B" w14:textId="77777777" w:rsidR="007F7215" w:rsidRDefault="007F7215">
            <w:pPr>
              <w:pStyle w:val="ConsPlusNormal"/>
            </w:pPr>
          </w:p>
        </w:tc>
        <w:tc>
          <w:tcPr>
            <w:tcW w:w="680" w:type="dxa"/>
          </w:tcPr>
          <w:p w14:paraId="2941865C" w14:textId="77777777" w:rsidR="007F7215" w:rsidRDefault="007F7215">
            <w:pPr>
              <w:pStyle w:val="ConsPlusNormal"/>
            </w:pPr>
          </w:p>
        </w:tc>
        <w:tc>
          <w:tcPr>
            <w:tcW w:w="1984" w:type="dxa"/>
          </w:tcPr>
          <w:p w14:paraId="51CC4B44" w14:textId="77777777" w:rsidR="007F7215" w:rsidRDefault="007F7215">
            <w:pPr>
              <w:pStyle w:val="ConsPlusNormal"/>
            </w:pPr>
          </w:p>
        </w:tc>
        <w:tc>
          <w:tcPr>
            <w:tcW w:w="772" w:type="dxa"/>
          </w:tcPr>
          <w:p w14:paraId="2570535C" w14:textId="77777777" w:rsidR="007F7215" w:rsidRDefault="007F7215">
            <w:pPr>
              <w:pStyle w:val="ConsPlusNormal"/>
            </w:pPr>
          </w:p>
        </w:tc>
        <w:tc>
          <w:tcPr>
            <w:tcW w:w="508" w:type="dxa"/>
          </w:tcPr>
          <w:p w14:paraId="613ABA39" w14:textId="77777777" w:rsidR="007F7215" w:rsidRDefault="007F7215">
            <w:pPr>
              <w:pStyle w:val="ConsPlusNormal"/>
            </w:pPr>
          </w:p>
        </w:tc>
      </w:tr>
      <w:tr w:rsidR="007F7215" w14:paraId="5C0A2ECB" w14:textId="77777777">
        <w:tc>
          <w:tcPr>
            <w:tcW w:w="484" w:type="dxa"/>
          </w:tcPr>
          <w:p w14:paraId="1C714DE1" w14:textId="77777777" w:rsidR="007F7215" w:rsidRDefault="007F7215">
            <w:pPr>
              <w:pStyle w:val="ConsPlusNormal"/>
            </w:pPr>
          </w:p>
        </w:tc>
        <w:tc>
          <w:tcPr>
            <w:tcW w:w="502" w:type="dxa"/>
          </w:tcPr>
          <w:p w14:paraId="41C57B84" w14:textId="77777777" w:rsidR="007F7215" w:rsidRDefault="007F7215">
            <w:pPr>
              <w:pStyle w:val="ConsPlusNormal"/>
            </w:pPr>
          </w:p>
        </w:tc>
        <w:tc>
          <w:tcPr>
            <w:tcW w:w="514" w:type="dxa"/>
          </w:tcPr>
          <w:p w14:paraId="50205B6E" w14:textId="77777777" w:rsidR="007F7215" w:rsidRDefault="007F7215">
            <w:pPr>
              <w:pStyle w:val="ConsPlusNormal"/>
            </w:pPr>
          </w:p>
        </w:tc>
        <w:tc>
          <w:tcPr>
            <w:tcW w:w="680" w:type="dxa"/>
          </w:tcPr>
          <w:p w14:paraId="04607B0F" w14:textId="77777777" w:rsidR="007F7215" w:rsidRDefault="007F7215">
            <w:pPr>
              <w:pStyle w:val="ConsPlusNormal"/>
            </w:pPr>
          </w:p>
        </w:tc>
        <w:tc>
          <w:tcPr>
            <w:tcW w:w="466" w:type="dxa"/>
          </w:tcPr>
          <w:p w14:paraId="045D97BD" w14:textId="77777777" w:rsidR="007F7215" w:rsidRDefault="007F7215">
            <w:pPr>
              <w:pStyle w:val="ConsPlusNormal"/>
            </w:pPr>
          </w:p>
        </w:tc>
        <w:tc>
          <w:tcPr>
            <w:tcW w:w="850" w:type="dxa"/>
          </w:tcPr>
          <w:p w14:paraId="1592E45C" w14:textId="77777777" w:rsidR="007F7215" w:rsidRDefault="007F7215">
            <w:pPr>
              <w:pStyle w:val="ConsPlusNormal"/>
            </w:pPr>
          </w:p>
        </w:tc>
        <w:tc>
          <w:tcPr>
            <w:tcW w:w="592" w:type="dxa"/>
          </w:tcPr>
          <w:p w14:paraId="3F4F67D3" w14:textId="77777777" w:rsidR="007F7215" w:rsidRDefault="007F7215">
            <w:pPr>
              <w:pStyle w:val="ConsPlusNormal"/>
            </w:pPr>
          </w:p>
        </w:tc>
        <w:tc>
          <w:tcPr>
            <w:tcW w:w="628" w:type="dxa"/>
          </w:tcPr>
          <w:p w14:paraId="644EF1A7" w14:textId="77777777" w:rsidR="007F7215" w:rsidRDefault="007F7215">
            <w:pPr>
              <w:pStyle w:val="ConsPlusNormal"/>
            </w:pPr>
          </w:p>
        </w:tc>
        <w:tc>
          <w:tcPr>
            <w:tcW w:w="438" w:type="dxa"/>
          </w:tcPr>
          <w:p w14:paraId="43997201" w14:textId="77777777" w:rsidR="007F7215" w:rsidRDefault="007F7215">
            <w:pPr>
              <w:pStyle w:val="ConsPlusNormal"/>
            </w:pPr>
          </w:p>
        </w:tc>
        <w:tc>
          <w:tcPr>
            <w:tcW w:w="438" w:type="dxa"/>
          </w:tcPr>
          <w:p w14:paraId="70B75E23" w14:textId="77777777" w:rsidR="007F7215" w:rsidRDefault="007F7215">
            <w:pPr>
              <w:pStyle w:val="ConsPlusNormal"/>
            </w:pPr>
          </w:p>
        </w:tc>
        <w:tc>
          <w:tcPr>
            <w:tcW w:w="438" w:type="dxa"/>
          </w:tcPr>
          <w:p w14:paraId="45A35362" w14:textId="77777777" w:rsidR="007F7215" w:rsidRDefault="007F7215">
            <w:pPr>
              <w:pStyle w:val="ConsPlusNormal"/>
            </w:pPr>
          </w:p>
        </w:tc>
        <w:tc>
          <w:tcPr>
            <w:tcW w:w="439" w:type="dxa"/>
          </w:tcPr>
          <w:p w14:paraId="25C2BB62" w14:textId="77777777" w:rsidR="007F7215" w:rsidRDefault="007F7215">
            <w:pPr>
              <w:pStyle w:val="ConsPlusNormal"/>
            </w:pPr>
          </w:p>
        </w:tc>
        <w:tc>
          <w:tcPr>
            <w:tcW w:w="604" w:type="dxa"/>
          </w:tcPr>
          <w:p w14:paraId="3A9B5DD7" w14:textId="77777777" w:rsidR="007F7215" w:rsidRDefault="007F7215">
            <w:pPr>
              <w:pStyle w:val="ConsPlusNormal"/>
            </w:pPr>
          </w:p>
        </w:tc>
        <w:tc>
          <w:tcPr>
            <w:tcW w:w="472" w:type="dxa"/>
          </w:tcPr>
          <w:p w14:paraId="756BE6A1" w14:textId="77777777" w:rsidR="007F7215" w:rsidRDefault="007F7215">
            <w:pPr>
              <w:pStyle w:val="ConsPlusNormal"/>
            </w:pPr>
          </w:p>
        </w:tc>
        <w:tc>
          <w:tcPr>
            <w:tcW w:w="790" w:type="dxa"/>
          </w:tcPr>
          <w:p w14:paraId="477BB369" w14:textId="77777777" w:rsidR="007F7215" w:rsidRDefault="007F7215">
            <w:pPr>
              <w:pStyle w:val="ConsPlusNormal"/>
            </w:pPr>
          </w:p>
        </w:tc>
        <w:tc>
          <w:tcPr>
            <w:tcW w:w="964" w:type="dxa"/>
          </w:tcPr>
          <w:p w14:paraId="6F9EA5F9" w14:textId="77777777" w:rsidR="007F7215" w:rsidRDefault="007F7215">
            <w:pPr>
              <w:pStyle w:val="ConsPlusNormal"/>
            </w:pPr>
          </w:p>
        </w:tc>
        <w:tc>
          <w:tcPr>
            <w:tcW w:w="907" w:type="dxa"/>
          </w:tcPr>
          <w:p w14:paraId="345231B3" w14:textId="77777777" w:rsidR="007F7215" w:rsidRDefault="007F7215">
            <w:pPr>
              <w:pStyle w:val="ConsPlusNormal"/>
            </w:pPr>
          </w:p>
        </w:tc>
        <w:tc>
          <w:tcPr>
            <w:tcW w:w="680" w:type="dxa"/>
          </w:tcPr>
          <w:p w14:paraId="50497DC3" w14:textId="77777777" w:rsidR="007F7215" w:rsidRDefault="007F7215">
            <w:pPr>
              <w:pStyle w:val="ConsPlusNormal"/>
            </w:pPr>
          </w:p>
        </w:tc>
        <w:tc>
          <w:tcPr>
            <w:tcW w:w="604" w:type="dxa"/>
          </w:tcPr>
          <w:p w14:paraId="2E6A8499" w14:textId="77777777" w:rsidR="007F7215" w:rsidRDefault="007F7215">
            <w:pPr>
              <w:pStyle w:val="ConsPlusNormal"/>
            </w:pPr>
          </w:p>
        </w:tc>
        <w:tc>
          <w:tcPr>
            <w:tcW w:w="510" w:type="dxa"/>
          </w:tcPr>
          <w:p w14:paraId="476DA47E" w14:textId="77777777" w:rsidR="007F7215" w:rsidRDefault="007F7215">
            <w:pPr>
              <w:pStyle w:val="ConsPlusNormal"/>
            </w:pPr>
          </w:p>
        </w:tc>
        <w:tc>
          <w:tcPr>
            <w:tcW w:w="628" w:type="dxa"/>
          </w:tcPr>
          <w:p w14:paraId="544C577B" w14:textId="77777777" w:rsidR="007F7215" w:rsidRDefault="007F7215">
            <w:pPr>
              <w:pStyle w:val="ConsPlusNormal"/>
            </w:pPr>
          </w:p>
        </w:tc>
        <w:tc>
          <w:tcPr>
            <w:tcW w:w="604" w:type="dxa"/>
          </w:tcPr>
          <w:p w14:paraId="0FC4DE22" w14:textId="77777777" w:rsidR="007F7215" w:rsidRDefault="007F7215">
            <w:pPr>
              <w:pStyle w:val="ConsPlusNormal"/>
            </w:pPr>
          </w:p>
        </w:tc>
        <w:tc>
          <w:tcPr>
            <w:tcW w:w="680" w:type="dxa"/>
          </w:tcPr>
          <w:p w14:paraId="0E8A66AB" w14:textId="77777777" w:rsidR="007F7215" w:rsidRDefault="007F7215">
            <w:pPr>
              <w:pStyle w:val="ConsPlusNormal"/>
            </w:pPr>
          </w:p>
        </w:tc>
        <w:tc>
          <w:tcPr>
            <w:tcW w:w="1984" w:type="dxa"/>
          </w:tcPr>
          <w:p w14:paraId="6E9156F4" w14:textId="77777777" w:rsidR="007F7215" w:rsidRDefault="007F7215">
            <w:pPr>
              <w:pStyle w:val="ConsPlusNormal"/>
            </w:pPr>
          </w:p>
        </w:tc>
        <w:tc>
          <w:tcPr>
            <w:tcW w:w="772" w:type="dxa"/>
          </w:tcPr>
          <w:p w14:paraId="58C1CE9E" w14:textId="77777777" w:rsidR="007F7215" w:rsidRDefault="007F7215">
            <w:pPr>
              <w:pStyle w:val="ConsPlusNormal"/>
            </w:pPr>
          </w:p>
        </w:tc>
        <w:tc>
          <w:tcPr>
            <w:tcW w:w="508" w:type="dxa"/>
          </w:tcPr>
          <w:p w14:paraId="1E206688" w14:textId="77777777" w:rsidR="007F7215" w:rsidRDefault="007F7215">
            <w:pPr>
              <w:pStyle w:val="ConsPlusNormal"/>
            </w:pPr>
          </w:p>
        </w:tc>
      </w:tr>
      <w:tr w:rsidR="007F7215" w14:paraId="09607DFE" w14:textId="77777777">
        <w:tc>
          <w:tcPr>
            <w:tcW w:w="484" w:type="dxa"/>
          </w:tcPr>
          <w:p w14:paraId="0DB21537" w14:textId="77777777" w:rsidR="007F7215" w:rsidRDefault="007F7215">
            <w:pPr>
              <w:pStyle w:val="ConsPlusNormal"/>
            </w:pPr>
          </w:p>
        </w:tc>
        <w:tc>
          <w:tcPr>
            <w:tcW w:w="502" w:type="dxa"/>
          </w:tcPr>
          <w:p w14:paraId="03E48EF0" w14:textId="77777777" w:rsidR="007F7215" w:rsidRDefault="007F7215">
            <w:pPr>
              <w:pStyle w:val="ConsPlusNormal"/>
            </w:pPr>
          </w:p>
        </w:tc>
        <w:tc>
          <w:tcPr>
            <w:tcW w:w="514" w:type="dxa"/>
          </w:tcPr>
          <w:p w14:paraId="724C4A40" w14:textId="77777777" w:rsidR="007F7215" w:rsidRDefault="007F7215">
            <w:pPr>
              <w:pStyle w:val="ConsPlusNormal"/>
            </w:pPr>
          </w:p>
        </w:tc>
        <w:tc>
          <w:tcPr>
            <w:tcW w:w="680" w:type="dxa"/>
          </w:tcPr>
          <w:p w14:paraId="73C97AE0" w14:textId="77777777" w:rsidR="007F7215" w:rsidRDefault="007F7215">
            <w:pPr>
              <w:pStyle w:val="ConsPlusNormal"/>
            </w:pPr>
          </w:p>
        </w:tc>
        <w:tc>
          <w:tcPr>
            <w:tcW w:w="466" w:type="dxa"/>
          </w:tcPr>
          <w:p w14:paraId="137BC682" w14:textId="77777777" w:rsidR="007F7215" w:rsidRDefault="007F7215">
            <w:pPr>
              <w:pStyle w:val="ConsPlusNormal"/>
            </w:pPr>
          </w:p>
        </w:tc>
        <w:tc>
          <w:tcPr>
            <w:tcW w:w="850" w:type="dxa"/>
          </w:tcPr>
          <w:p w14:paraId="0E7B28B2" w14:textId="77777777" w:rsidR="007F7215" w:rsidRDefault="007F7215">
            <w:pPr>
              <w:pStyle w:val="ConsPlusNormal"/>
            </w:pPr>
          </w:p>
        </w:tc>
        <w:tc>
          <w:tcPr>
            <w:tcW w:w="592" w:type="dxa"/>
          </w:tcPr>
          <w:p w14:paraId="25D4E25F" w14:textId="77777777" w:rsidR="007F7215" w:rsidRDefault="007F7215">
            <w:pPr>
              <w:pStyle w:val="ConsPlusNormal"/>
            </w:pPr>
          </w:p>
        </w:tc>
        <w:tc>
          <w:tcPr>
            <w:tcW w:w="628" w:type="dxa"/>
          </w:tcPr>
          <w:p w14:paraId="72FD28B5" w14:textId="77777777" w:rsidR="007F7215" w:rsidRDefault="007F7215">
            <w:pPr>
              <w:pStyle w:val="ConsPlusNormal"/>
            </w:pPr>
          </w:p>
        </w:tc>
        <w:tc>
          <w:tcPr>
            <w:tcW w:w="438" w:type="dxa"/>
          </w:tcPr>
          <w:p w14:paraId="750F8B8E" w14:textId="77777777" w:rsidR="007F7215" w:rsidRDefault="007F7215">
            <w:pPr>
              <w:pStyle w:val="ConsPlusNormal"/>
            </w:pPr>
          </w:p>
        </w:tc>
        <w:tc>
          <w:tcPr>
            <w:tcW w:w="438" w:type="dxa"/>
          </w:tcPr>
          <w:p w14:paraId="7069C4B0" w14:textId="77777777" w:rsidR="007F7215" w:rsidRDefault="007F7215">
            <w:pPr>
              <w:pStyle w:val="ConsPlusNormal"/>
            </w:pPr>
          </w:p>
        </w:tc>
        <w:tc>
          <w:tcPr>
            <w:tcW w:w="438" w:type="dxa"/>
          </w:tcPr>
          <w:p w14:paraId="24AB88C1" w14:textId="77777777" w:rsidR="007F7215" w:rsidRDefault="007F7215">
            <w:pPr>
              <w:pStyle w:val="ConsPlusNormal"/>
            </w:pPr>
          </w:p>
        </w:tc>
        <w:tc>
          <w:tcPr>
            <w:tcW w:w="439" w:type="dxa"/>
          </w:tcPr>
          <w:p w14:paraId="63AA0E7B" w14:textId="77777777" w:rsidR="007F7215" w:rsidRDefault="007F7215">
            <w:pPr>
              <w:pStyle w:val="ConsPlusNormal"/>
            </w:pPr>
          </w:p>
        </w:tc>
        <w:tc>
          <w:tcPr>
            <w:tcW w:w="604" w:type="dxa"/>
          </w:tcPr>
          <w:p w14:paraId="0DFA71A2" w14:textId="77777777" w:rsidR="007F7215" w:rsidRDefault="007F7215">
            <w:pPr>
              <w:pStyle w:val="ConsPlusNormal"/>
            </w:pPr>
          </w:p>
        </w:tc>
        <w:tc>
          <w:tcPr>
            <w:tcW w:w="472" w:type="dxa"/>
          </w:tcPr>
          <w:p w14:paraId="5BE60B5F" w14:textId="77777777" w:rsidR="007F7215" w:rsidRDefault="007F7215">
            <w:pPr>
              <w:pStyle w:val="ConsPlusNormal"/>
            </w:pPr>
          </w:p>
        </w:tc>
        <w:tc>
          <w:tcPr>
            <w:tcW w:w="790" w:type="dxa"/>
          </w:tcPr>
          <w:p w14:paraId="234F2C35" w14:textId="77777777" w:rsidR="007F7215" w:rsidRDefault="007F7215">
            <w:pPr>
              <w:pStyle w:val="ConsPlusNormal"/>
            </w:pPr>
          </w:p>
        </w:tc>
        <w:tc>
          <w:tcPr>
            <w:tcW w:w="964" w:type="dxa"/>
          </w:tcPr>
          <w:p w14:paraId="2F5FA7ED" w14:textId="77777777" w:rsidR="007F7215" w:rsidRDefault="007F7215">
            <w:pPr>
              <w:pStyle w:val="ConsPlusNormal"/>
            </w:pPr>
          </w:p>
        </w:tc>
        <w:tc>
          <w:tcPr>
            <w:tcW w:w="907" w:type="dxa"/>
          </w:tcPr>
          <w:p w14:paraId="03B9EB32" w14:textId="77777777" w:rsidR="007F7215" w:rsidRDefault="007F7215">
            <w:pPr>
              <w:pStyle w:val="ConsPlusNormal"/>
            </w:pPr>
          </w:p>
        </w:tc>
        <w:tc>
          <w:tcPr>
            <w:tcW w:w="680" w:type="dxa"/>
          </w:tcPr>
          <w:p w14:paraId="0E808434" w14:textId="77777777" w:rsidR="007F7215" w:rsidRDefault="007F7215">
            <w:pPr>
              <w:pStyle w:val="ConsPlusNormal"/>
            </w:pPr>
          </w:p>
        </w:tc>
        <w:tc>
          <w:tcPr>
            <w:tcW w:w="604" w:type="dxa"/>
          </w:tcPr>
          <w:p w14:paraId="735C8AB7" w14:textId="77777777" w:rsidR="007F7215" w:rsidRDefault="007F7215">
            <w:pPr>
              <w:pStyle w:val="ConsPlusNormal"/>
            </w:pPr>
          </w:p>
        </w:tc>
        <w:tc>
          <w:tcPr>
            <w:tcW w:w="510" w:type="dxa"/>
          </w:tcPr>
          <w:p w14:paraId="404287CA" w14:textId="77777777" w:rsidR="007F7215" w:rsidRDefault="007F7215">
            <w:pPr>
              <w:pStyle w:val="ConsPlusNormal"/>
            </w:pPr>
          </w:p>
        </w:tc>
        <w:tc>
          <w:tcPr>
            <w:tcW w:w="628" w:type="dxa"/>
          </w:tcPr>
          <w:p w14:paraId="53602D38" w14:textId="77777777" w:rsidR="007F7215" w:rsidRDefault="007F7215">
            <w:pPr>
              <w:pStyle w:val="ConsPlusNormal"/>
            </w:pPr>
          </w:p>
        </w:tc>
        <w:tc>
          <w:tcPr>
            <w:tcW w:w="604" w:type="dxa"/>
          </w:tcPr>
          <w:p w14:paraId="2BB39935" w14:textId="77777777" w:rsidR="007F7215" w:rsidRDefault="007F7215">
            <w:pPr>
              <w:pStyle w:val="ConsPlusNormal"/>
            </w:pPr>
          </w:p>
        </w:tc>
        <w:tc>
          <w:tcPr>
            <w:tcW w:w="680" w:type="dxa"/>
          </w:tcPr>
          <w:p w14:paraId="24095442" w14:textId="77777777" w:rsidR="007F7215" w:rsidRDefault="007F7215">
            <w:pPr>
              <w:pStyle w:val="ConsPlusNormal"/>
            </w:pPr>
          </w:p>
        </w:tc>
        <w:tc>
          <w:tcPr>
            <w:tcW w:w="1984" w:type="dxa"/>
          </w:tcPr>
          <w:p w14:paraId="14F21ED4" w14:textId="77777777" w:rsidR="007F7215" w:rsidRDefault="007F7215">
            <w:pPr>
              <w:pStyle w:val="ConsPlusNormal"/>
            </w:pPr>
          </w:p>
        </w:tc>
        <w:tc>
          <w:tcPr>
            <w:tcW w:w="772" w:type="dxa"/>
          </w:tcPr>
          <w:p w14:paraId="27955CFF" w14:textId="77777777" w:rsidR="007F7215" w:rsidRDefault="007F7215">
            <w:pPr>
              <w:pStyle w:val="ConsPlusNormal"/>
            </w:pPr>
          </w:p>
        </w:tc>
        <w:tc>
          <w:tcPr>
            <w:tcW w:w="508" w:type="dxa"/>
          </w:tcPr>
          <w:p w14:paraId="281D5C09" w14:textId="77777777" w:rsidR="007F7215" w:rsidRDefault="007F7215">
            <w:pPr>
              <w:pStyle w:val="ConsPlusNormal"/>
            </w:pPr>
          </w:p>
        </w:tc>
      </w:tr>
      <w:tr w:rsidR="007F7215" w14:paraId="03A67476" w14:textId="77777777">
        <w:tc>
          <w:tcPr>
            <w:tcW w:w="484" w:type="dxa"/>
          </w:tcPr>
          <w:p w14:paraId="55CE4001" w14:textId="77777777" w:rsidR="007F7215" w:rsidRDefault="007F7215">
            <w:pPr>
              <w:pStyle w:val="ConsPlusNormal"/>
            </w:pPr>
          </w:p>
        </w:tc>
        <w:tc>
          <w:tcPr>
            <w:tcW w:w="502" w:type="dxa"/>
          </w:tcPr>
          <w:p w14:paraId="647A522F" w14:textId="77777777" w:rsidR="007F7215" w:rsidRDefault="007F7215">
            <w:pPr>
              <w:pStyle w:val="ConsPlusNormal"/>
            </w:pPr>
          </w:p>
        </w:tc>
        <w:tc>
          <w:tcPr>
            <w:tcW w:w="514" w:type="dxa"/>
          </w:tcPr>
          <w:p w14:paraId="43AFBD86" w14:textId="77777777" w:rsidR="007F7215" w:rsidRDefault="007F7215">
            <w:pPr>
              <w:pStyle w:val="ConsPlusNormal"/>
            </w:pPr>
          </w:p>
        </w:tc>
        <w:tc>
          <w:tcPr>
            <w:tcW w:w="680" w:type="dxa"/>
          </w:tcPr>
          <w:p w14:paraId="48069F76" w14:textId="77777777" w:rsidR="007F7215" w:rsidRDefault="007F7215">
            <w:pPr>
              <w:pStyle w:val="ConsPlusNormal"/>
            </w:pPr>
          </w:p>
        </w:tc>
        <w:tc>
          <w:tcPr>
            <w:tcW w:w="466" w:type="dxa"/>
          </w:tcPr>
          <w:p w14:paraId="41204D48" w14:textId="77777777" w:rsidR="007F7215" w:rsidRDefault="007F7215">
            <w:pPr>
              <w:pStyle w:val="ConsPlusNormal"/>
            </w:pPr>
          </w:p>
        </w:tc>
        <w:tc>
          <w:tcPr>
            <w:tcW w:w="850" w:type="dxa"/>
          </w:tcPr>
          <w:p w14:paraId="0F418DB7" w14:textId="77777777" w:rsidR="007F7215" w:rsidRDefault="007F7215">
            <w:pPr>
              <w:pStyle w:val="ConsPlusNormal"/>
            </w:pPr>
          </w:p>
        </w:tc>
        <w:tc>
          <w:tcPr>
            <w:tcW w:w="592" w:type="dxa"/>
          </w:tcPr>
          <w:p w14:paraId="60E64EB0" w14:textId="77777777" w:rsidR="007F7215" w:rsidRDefault="007F7215">
            <w:pPr>
              <w:pStyle w:val="ConsPlusNormal"/>
            </w:pPr>
          </w:p>
        </w:tc>
        <w:tc>
          <w:tcPr>
            <w:tcW w:w="628" w:type="dxa"/>
          </w:tcPr>
          <w:p w14:paraId="7E65B264" w14:textId="77777777" w:rsidR="007F7215" w:rsidRDefault="007F7215">
            <w:pPr>
              <w:pStyle w:val="ConsPlusNormal"/>
            </w:pPr>
          </w:p>
        </w:tc>
        <w:tc>
          <w:tcPr>
            <w:tcW w:w="438" w:type="dxa"/>
          </w:tcPr>
          <w:p w14:paraId="1E799B38" w14:textId="77777777" w:rsidR="007F7215" w:rsidRDefault="007F7215">
            <w:pPr>
              <w:pStyle w:val="ConsPlusNormal"/>
            </w:pPr>
          </w:p>
        </w:tc>
        <w:tc>
          <w:tcPr>
            <w:tcW w:w="438" w:type="dxa"/>
          </w:tcPr>
          <w:p w14:paraId="3A44749B" w14:textId="77777777" w:rsidR="007F7215" w:rsidRDefault="007F7215">
            <w:pPr>
              <w:pStyle w:val="ConsPlusNormal"/>
            </w:pPr>
          </w:p>
        </w:tc>
        <w:tc>
          <w:tcPr>
            <w:tcW w:w="438" w:type="dxa"/>
          </w:tcPr>
          <w:p w14:paraId="6F3A402A" w14:textId="77777777" w:rsidR="007F7215" w:rsidRDefault="007F7215">
            <w:pPr>
              <w:pStyle w:val="ConsPlusNormal"/>
            </w:pPr>
          </w:p>
        </w:tc>
        <w:tc>
          <w:tcPr>
            <w:tcW w:w="439" w:type="dxa"/>
          </w:tcPr>
          <w:p w14:paraId="28BC6DA4" w14:textId="77777777" w:rsidR="007F7215" w:rsidRDefault="007F7215">
            <w:pPr>
              <w:pStyle w:val="ConsPlusNormal"/>
            </w:pPr>
          </w:p>
        </w:tc>
        <w:tc>
          <w:tcPr>
            <w:tcW w:w="604" w:type="dxa"/>
          </w:tcPr>
          <w:p w14:paraId="5FC6F316" w14:textId="77777777" w:rsidR="007F7215" w:rsidRDefault="007F7215">
            <w:pPr>
              <w:pStyle w:val="ConsPlusNormal"/>
            </w:pPr>
          </w:p>
        </w:tc>
        <w:tc>
          <w:tcPr>
            <w:tcW w:w="472" w:type="dxa"/>
          </w:tcPr>
          <w:p w14:paraId="6E6869E8" w14:textId="77777777" w:rsidR="007F7215" w:rsidRDefault="007F7215">
            <w:pPr>
              <w:pStyle w:val="ConsPlusNormal"/>
            </w:pPr>
          </w:p>
        </w:tc>
        <w:tc>
          <w:tcPr>
            <w:tcW w:w="790" w:type="dxa"/>
          </w:tcPr>
          <w:p w14:paraId="36B3DE18" w14:textId="77777777" w:rsidR="007F7215" w:rsidRDefault="007F7215">
            <w:pPr>
              <w:pStyle w:val="ConsPlusNormal"/>
            </w:pPr>
          </w:p>
        </w:tc>
        <w:tc>
          <w:tcPr>
            <w:tcW w:w="964" w:type="dxa"/>
          </w:tcPr>
          <w:p w14:paraId="2D5C1F74" w14:textId="77777777" w:rsidR="007F7215" w:rsidRDefault="007F7215">
            <w:pPr>
              <w:pStyle w:val="ConsPlusNormal"/>
            </w:pPr>
          </w:p>
        </w:tc>
        <w:tc>
          <w:tcPr>
            <w:tcW w:w="907" w:type="dxa"/>
          </w:tcPr>
          <w:p w14:paraId="422F6BB9" w14:textId="77777777" w:rsidR="007F7215" w:rsidRDefault="007F7215">
            <w:pPr>
              <w:pStyle w:val="ConsPlusNormal"/>
            </w:pPr>
          </w:p>
        </w:tc>
        <w:tc>
          <w:tcPr>
            <w:tcW w:w="680" w:type="dxa"/>
          </w:tcPr>
          <w:p w14:paraId="30447618" w14:textId="77777777" w:rsidR="007F7215" w:rsidRDefault="007F7215">
            <w:pPr>
              <w:pStyle w:val="ConsPlusNormal"/>
            </w:pPr>
          </w:p>
        </w:tc>
        <w:tc>
          <w:tcPr>
            <w:tcW w:w="604" w:type="dxa"/>
          </w:tcPr>
          <w:p w14:paraId="4D73410C" w14:textId="77777777" w:rsidR="007F7215" w:rsidRDefault="007F7215">
            <w:pPr>
              <w:pStyle w:val="ConsPlusNormal"/>
            </w:pPr>
          </w:p>
        </w:tc>
        <w:tc>
          <w:tcPr>
            <w:tcW w:w="510" w:type="dxa"/>
          </w:tcPr>
          <w:p w14:paraId="59934A64" w14:textId="77777777" w:rsidR="007F7215" w:rsidRDefault="007F7215">
            <w:pPr>
              <w:pStyle w:val="ConsPlusNormal"/>
            </w:pPr>
          </w:p>
        </w:tc>
        <w:tc>
          <w:tcPr>
            <w:tcW w:w="628" w:type="dxa"/>
          </w:tcPr>
          <w:p w14:paraId="0299C0CA" w14:textId="77777777" w:rsidR="007F7215" w:rsidRDefault="007F7215">
            <w:pPr>
              <w:pStyle w:val="ConsPlusNormal"/>
            </w:pPr>
          </w:p>
        </w:tc>
        <w:tc>
          <w:tcPr>
            <w:tcW w:w="604" w:type="dxa"/>
          </w:tcPr>
          <w:p w14:paraId="5F85AC6B" w14:textId="77777777" w:rsidR="007F7215" w:rsidRDefault="007F7215">
            <w:pPr>
              <w:pStyle w:val="ConsPlusNormal"/>
            </w:pPr>
          </w:p>
        </w:tc>
        <w:tc>
          <w:tcPr>
            <w:tcW w:w="680" w:type="dxa"/>
          </w:tcPr>
          <w:p w14:paraId="26347711" w14:textId="77777777" w:rsidR="007F7215" w:rsidRDefault="007F7215">
            <w:pPr>
              <w:pStyle w:val="ConsPlusNormal"/>
            </w:pPr>
          </w:p>
        </w:tc>
        <w:tc>
          <w:tcPr>
            <w:tcW w:w="1984" w:type="dxa"/>
          </w:tcPr>
          <w:p w14:paraId="45C88AC3" w14:textId="77777777" w:rsidR="007F7215" w:rsidRDefault="007F7215">
            <w:pPr>
              <w:pStyle w:val="ConsPlusNormal"/>
            </w:pPr>
          </w:p>
        </w:tc>
        <w:tc>
          <w:tcPr>
            <w:tcW w:w="772" w:type="dxa"/>
          </w:tcPr>
          <w:p w14:paraId="39802E89" w14:textId="77777777" w:rsidR="007F7215" w:rsidRDefault="007F7215">
            <w:pPr>
              <w:pStyle w:val="ConsPlusNormal"/>
            </w:pPr>
          </w:p>
        </w:tc>
        <w:tc>
          <w:tcPr>
            <w:tcW w:w="508" w:type="dxa"/>
          </w:tcPr>
          <w:p w14:paraId="0586137E" w14:textId="77777777" w:rsidR="007F7215" w:rsidRDefault="007F7215">
            <w:pPr>
              <w:pStyle w:val="ConsPlusNormal"/>
            </w:pPr>
          </w:p>
        </w:tc>
      </w:tr>
      <w:tr w:rsidR="007F7215" w14:paraId="38E10BF3" w14:textId="77777777">
        <w:tc>
          <w:tcPr>
            <w:tcW w:w="484" w:type="dxa"/>
          </w:tcPr>
          <w:p w14:paraId="23CE8260" w14:textId="77777777" w:rsidR="007F7215" w:rsidRDefault="007F7215">
            <w:pPr>
              <w:pStyle w:val="ConsPlusNormal"/>
            </w:pPr>
          </w:p>
        </w:tc>
        <w:tc>
          <w:tcPr>
            <w:tcW w:w="502" w:type="dxa"/>
          </w:tcPr>
          <w:p w14:paraId="446C567F" w14:textId="77777777" w:rsidR="007F7215" w:rsidRDefault="007F7215">
            <w:pPr>
              <w:pStyle w:val="ConsPlusNormal"/>
            </w:pPr>
          </w:p>
        </w:tc>
        <w:tc>
          <w:tcPr>
            <w:tcW w:w="514" w:type="dxa"/>
          </w:tcPr>
          <w:p w14:paraId="0B3F13C4" w14:textId="77777777" w:rsidR="007F7215" w:rsidRDefault="007F7215">
            <w:pPr>
              <w:pStyle w:val="ConsPlusNormal"/>
            </w:pPr>
          </w:p>
        </w:tc>
        <w:tc>
          <w:tcPr>
            <w:tcW w:w="680" w:type="dxa"/>
          </w:tcPr>
          <w:p w14:paraId="0DE60093" w14:textId="77777777" w:rsidR="007F7215" w:rsidRDefault="007F7215">
            <w:pPr>
              <w:pStyle w:val="ConsPlusNormal"/>
            </w:pPr>
          </w:p>
        </w:tc>
        <w:tc>
          <w:tcPr>
            <w:tcW w:w="466" w:type="dxa"/>
          </w:tcPr>
          <w:p w14:paraId="4BB0CDFC" w14:textId="77777777" w:rsidR="007F7215" w:rsidRDefault="007F7215">
            <w:pPr>
              <w:pStyle w:val="ConsPlusNormal"/>
            </w:pPr>
          </w:p>
        </w:tc>
        <w:tc>
          <w:tcPr>
            <w:tcW w:w="850" w:type="dxa"/>
          </w:tcPr>
          <w:p w14:paraId="58DB1A6E" w14:textId="77777777" w:rsidR="007F7215" w:rsidRDefault="007F7215">
            <w:pPr>
              <w:pStyle w:val="ConsPlusNormal"/>
            </w:pPr>
          </w:p>
        </w:tc>
        <w:tc>
          <w:tcPr>
            <w:tcW w:w="592" w:type="dxa"/>
          </w:tcPr>
          <w:p w14:paraId="6891DEA7" w14:textId="77777777" w:rsidR="007F7215" w:rsidRDefault="007F7215">
            <w:pPr>
              <w:pStyle w:val="ConsPlusNormal"/>
            </w:pPr>
          </w:p>
        </w:tc>
        <w:tc>
          <w:tcPr>
            <w:tcW w:w="628" w:type="dxa"/>
          </w:tcPr>
          <w:p w14:paraId="3F178DB3" w14:textId="77777777" w:rsidR="007F7215" w:rsidRDefault="007F7215">
            <w:pPr>
              <w:pStyle w:val="ConsPlusNormal"/>
            </w:pPr>
          </w:p>
        </w:tc>
        <w:tc>
          <w:tcPr>
            <w:tcW w:w="438" w:type="dxa"/>
          </w:tcPr>
          <w:p w14:paraId="05A3EE7D" w14:textId="77777777" w:rsidR="007F7215" w:rsidRDefault="007F7215">
            <w:pPr>
              <w:pStyle w:val="ConsPlusNormal"/>
            </w:pPr>
          </w:p>
        </w:tc>
        <w:tc>
          <w:tcPr>
            <w:tcW w:w="438" w:type="dxa"/>
          </w:tcPr>
          <w:p w14:paraId="7D00D872" w14:textId="77777777" w:rsidR="007F7215" w:rsidRDefault="007F7215">
            <w:pPr>
              <w:pStyle w:val="ConsPlusNormal"/>
            </w:pPr>
          </w:p>
        </w:tc>
        <w:tc>
          <w:tcPr>
            <w:tcW w:w="438" w:type="dxa"/>
          </w:tcPr>
          <w:p w14:paraId="247C7F9B" w14:textId="77777777" w:rsidR="007F7215" w:rsidRDefault="007F7215">
            <w:pPr>
              <w:pStyle w:val="ConsPlusNormal"/>
            </w:pPr>
          </w:p>
        </w:tc>
        <w:tc>
          <w:tcPr>
            <w:tcW w:w="439" w:type="dxa"/>
          </w:tcPr>
          <w:p w14:paraId="57383041" w14:textId="77777777" w:rsidR="007F7215" w:rsidRDefault="007F7215">
            <w:pPr>
              <w:pStyle w:val="ConsPlusNormal"/>
            </w:pPr>
          </w:p>
        </w:tc>
        <w:tc>
          <w:tcPr>
            <w:tcW w:w="604" w:type="dxa"/>
          </w:tcPr>
          <w:p w14:paraId="21A00A60" w14:textId="77777777" w:rsidR="007F7215" w:rsidRDefault="007F7215">
            <w:pPr>
              <w:pStyle w:val="ConsPlusNormal"/>
            </w:pPr>
          </w:p>
        </w:tc>
        <w:tc>
          <w:tcPr>
            <w:tcW w:w="472" w:type="dxa"/>
          </w:tcPr>
          <w:p w14:paraId="13BAD9C6" w14:textId="77777777" w:rsidR="007F7215" w:rsidRDefault="007F7215">
            <w:pPr>
              <w:pStyle w:val="ConsPlusNormal"/>
            </w:pPr>
          </w:p>
        </w:tc>
        <w:tc>
          <w:tcPr>
            <w:tcW w:w="790" w:type="dxa"/>
          </w:tcPr>
          <w:p w14:paraId="02412CB1" w14:textId="77777777" w:rsidR="007F7215" w:rsidRDefault="007F7215">
            <w:pPr>
              <w:pStyle w:val="ConsPlusNormal"/>
            </w:pPr>
          </w:p>
        </w:tc>
        <w:tc>
          <w:tcPr>
            <w:tcW w:w="964" w:type="dxa"/>
          </w:tcPr>
          <w:p w14:paraId="195C38C7" w14:textId="77777777" w:rsidR="007F7215" w:rsidRDefault="007F7215">
            <w:pPr>
              <w:pStyle w:val="ConsPlusNormal"/>
            </w:pPr>
          </w:p>
        </w:tc>
        <w:tc>
          <w:tcPr>
            <w:tcW w:w="907" w:type="dxa"/>
          </w:tcPr>
          <w:p w14:paraId="01FADFCC" w14:textId="77777777" w:rsidR="007F7215" w:rsidRDefault="007F7215">
            <w:pPr>
              <w:pStyle w:val="ConsPlusNormal"/>
            </w:pPr>
          </w:p>
        </w:tc>
        <w:tc>
          <w:tcPr>
            <w:tcW w:w="680" w:type="dxa"/>
          </w:tcPr>
          <w:p w14:paraId="106853C1" w14:textId="77777777" w:rsidR="007F7215" w:rsidRDefault="007F7215">
            <w:pPr>
              <w:pStyle w:val="ConsPlusNormal"/>
            </w:pPr>
          </w:p>
        </w:tc>
        <w:tc>
          <w:tcPr>
            <w:tcW w:w="604" w:type="dxa"/>
          </w:tcPr>
          <w:p w14:paraId="0D61C0E6" w14:textId="77777777" w:rsidR="007F7215" w:rsidRDefault="007F7215">
            <w:pPr>
              <w:pStyle w:val="ConsPlusNormal"/>
            </w:pPr>
          </w:p>
        </w:tc>
        <w:tc>
          <w:tcPr>
            <w:tcW w:w="510" w:type="dxa"/>
          </w:tcPr>
          <w:p w14:paraId="7A32015B" w14:textId="77777777" w:rsidR="007F7215" w:rsidRDefault="007F7215">
            <w:pPr>
              <w:pStyle w:val="ConsPlusNormal"/>
            </w:pPr>
          </w:p>
        </w:tc>
        <w:tc>
          <w:tcPr>
            <w:tcW w:w="628" w:type="dxa"/>
          </w:tcPr>
          <w:p w14:paraId="6B6AFD09" w14:textId="77777777" w:rsidR="007F7215" w:rsidRDefault="007F7215">
            <w:pPr>
              <w:pStyle w:val="ConsPlusNormal"/>
            </w:pPr>
          </w:p>
        </w:tc>
        <w:tc>
          <w:tcPr>
            <w:tcW w:w="604" w:type="dxa"/>
          </w:tcPr>
          <w:p w14:paraId="027A4194" w14:textId="77777777" w:rsidR="007F7215" w:rsidRDefault="007F7215">
            <w:pPr>
              <w:pStyle w:val="ConsPlusNormal"/>
            </w:pPr>
          </w:p>
        </w:tc>
        <w:tc>
          <w:tcPr>
            <w:tcW w:w="680" w:type="dxa"/>
          </w:tcPr>
          <w:p w14:paraId="27326F42" w14:textId="77777777" w:rsidR="007F7215" w:rsidRDefault="007F7215">
            <w:pPr>
              <w:pStyle w:val="ConsPlusNormal"/>
            </w:pPr>
          </w:p>
        </w:tc>
        <w:tc>
          <w:tcPr>
            <w:tcW w:w="1984" w:type="dxa"/>
          </w:tcPr>
          <w:p w14:paraId="54E2FC10" w14:textId="77777777" w:rsidR="007F7215" w:rsidRDefault="007F7215">
            <w:pPr>
              <w:pStyle w:val="ConsPlusNormal"/>
            </w:pPr>
          </w:p>
        </w:tc>
        <w:tc>
          <w:tcPr>
            <w:tcW w:w="772" w:type="dxa"/>
          </w:tcPr>
          <w:p w14:paraId="22ECCE6D" w14:textId="77777777" w:rsidR="007F7215" w:rsidRDefault="007F7215">
            <w:pPr>
              <w:pStyle w:val="ConsPlusNormal"/>
            </w:pPr>
          </w:p>
        </w:tc>
        <w:tc>
          <w:tcPr>
            <w:tcW w:w="508" w:type="dxa"/>
          </w:tcPr>
          <w:p w14:paraId="71B7F28D" w14:textId="77777777" w:rsidR="007F7215" w:rsidRDefault="007F7215">
            <w:pPr>
              <w:pStyle w:val="ConsPlusNormal"/>
            </w:pPr>
          </w:p>
        </w:tc>
      </w:tr>
      <w:tr w:rsidR="007F7215" w14:paraId="1E84A1FD" w14:textId="77777777">
        <w:tc>
          <w:tcPr>
            <w:tcW w:w="484" w:type="dxa"/>
          </w:tcPr>
          <w:p w14:paraId="2C944584" w14:textId="77777777" w:rsidR="007F7215" w:rsidRDefault="007F7215">
            <w:pPr>
              <w:pStyle w:val="ConsPlusNormal"/>
            </w:pPr>
          </w:p>
        </w:tc>
        <w:tc>
          <w:tcPr>
            <w:tcW w:w="502" w:type="dxa"/>
          </w:tcPr>
          <w:p w14:paraId="4F3BA36E" w14:textId="77777777" w:rsidR="007F7215" w:rsidRDefault="007F7215">
            <w:pPr>
              <w:pStyle w:val="ConsPlusNormal"/>
            </w:pPr>
          </w:p>
        </w:tc>
        <w:tc>
          <w:tcPr>
            <w:tcW w:w="514" w:type="dxa"/>
          </w:tcPr>
          <w:p w14:paraId="3DF9A1EE" w14:textId="77777777" w:rsidR="007F7215" w:rsidRDefault="007F7215">
            <w:pPr>
              <w:pStyle w:val="ConsPlusNormal"/>
            </w:pPr>
          </w:p>
        </w:tc>
        <w:tc>
          <w:tcPr>
            <w:tcW w:w="680" w:type="dxa"/>
          </w:tcPr>
          <w:p w14:paraId="2CC601AD" w14:textId="77777777" w:rsidR="007F7215" w:rsidRDefault="007F7215">
            <w:pPr>
              <w:pStyle w:val="ConsPlusNormal"/>
            </w:pPr>
          </w:p>
        </w:tc>
        <w:tc>
          <w:tcPr>
            <w:tcW w:w="466" w:type="dxa"/>
          </w:tcPr>
          <w:p w14:paraId="433B17FF" w14:textId="77777777" w:rsidR="007F7215" w:rsidRDefault="007F7215">
            <w:pPr>
              <w:pStyle w:val="ConsPlusNormal"/>
            </w:pPr>
          </w:p>
        </w:tc>
        <w:tc>
          <w:tcPr>
            <w:tcW w:w="850" w:type="dxa"/>
          </w:tcPr>
          <w:p w14:paraId="4D147CC9" w14:textId="77777777" w:rsidR="007F7215" w:rsidRDefault="007F7215">
            <w:pPr>
              <w:pStyle w:val="ConsPlusNormal"/>
            </w:pPr>
          </w:p>
        </w:tc>
        <w:tc>
          <w:tcPr>
            <w:tcW w:w="592" w:type="dxa"/>
          </w:tcPr>
          <w:p w14:paraId="2603FB1F" w14:textId="77777777" w:rsidR="007F7215" w:rsidRDefault="007F7215">
            <w:pPr>
              <w:pStyle w:val="ConsPlusNormal"/>
            </w:pPr>
          </w:p>
        </w:tc>
        <w:tc>
          <w:tcPr>
            <w:tcW w:w="628" w:type="dxa"/>
          </w:tcPr>
          <w:p w14:paraId="01C58E69" w14:textId="77777777" w:rsidR="007F7215" w:rsidRDefault="007F7215">
            <w:pPr>
              <w:pStyle w:val="ConsPlusNormal"/>
            </w:pPr>
          </w:p>
        </w:tc>
        <w:tc>
          <w:tcPr>
            <w:tcW w:w="438" w:type="dxa"/>
          </w:tcPr>
          <w:p w14:paraId="12F503D3" w14:textId="77777777" w:rsidR="007F7215" w:rsidRDefault="007F7215">
            <w:pPr>
              <w:pStyle w:val="ConsPlusNormal"/>
            </w:pPr>
          </w:p>
        </w:tc>
        <w:tc>
          <w:tcPr>
            <w:tcW w:w="438" w:type="dxa"/>
          </w:tcPr>
          <w:p w14:paraId="5CA0798A" w14:textId="77777777" w:rsidR="007F7215" w:rsidRDefault="007F7215">
            <w:pPr>
              <w:pStyle w:val="ConsPlusNormal"/>
            </w:pPr>
          </w:p>
        </w:tc>
        <w:tc>
          <w:tcPr>
            <w:tcW w:w="438" w:type="dxa"/>
          </w:tcPr>
          <w:p w14:paraId="13638358" w14:textId="77777777" w:rsidR="007F7215" w:rsidRDefault="007F7215">
            <w:pPr>
              <w:pStyle w:val="ConsPlusNormal"/>
            </w:pPr>
          </w:p>
        </w:tc>
        <w:tc>
          <w:tcPr>
            <w:tcW w:w="439" w:type="dxa"/>
          </w:tcPr>
          <w:p w14:paraId="6BB28322" w14:textId="77777777" w:rsidR="007F7215" w:rsidRDefault="007F7215">
            <w:pPr>
              <w:pStyle w:val="ConsPlusNormal"/>
            </w:pPr>
          </w:p>
        </w:tc>
        <w:tc>
          <w:tcPr>
            <w:tcW w:w="604" w:type="dxa"/>
          </w:tcPr>
          <w:p w14:paraId="3A5DAA16" w14:textId="77777777" w:rsidR="007F7215" w:rsidRDefault="007F7215">
            <w:pPr>
              <w:pStyle w:val="ConsPlusNormal"/>
            </w:pPr>
          </w:p>
        </w:tc>
        <w:tc>
          <w:tcPr>
            <w:tcW w:w="472" w:type="dxa"/>
          </w:tcPr>
          <w:p w14:paraId="3652D5D9" w14:textId="77777777" w:rsidR="007F7215" w:rsidRDefault="007F7215">
            <w:pPr>
              <w:pStyle w:val="ConsPlusNormal"/>
            </w:pPr>
          </w:p>
        </w:tc>
        <w:tc>
          <w:tcPr>
            <w:tcW w:w="790" w:type="dxa"/>
          </w:tcPr>
          <w:p w14:paraId="22E2C717" w14:textId="77777777" w:rsidR="007F7215" w:rsidRDefault="007F7215">
            <w:pPr>
              <w:pStyle w:val="ConsPlusNormal"/>
            </w:pPr>
          </w:p>
        </w:tc>
        <w:tc>
          <w:tcPr>
            <w:tcW w:w="964" w:type="dxa"/>
          </w:tcPr>
          <w:p w14:paraId="70FC8E5A" w14:textId="77777777" w:rsidR="007F7215" w:rsidRDefault="007F7215">
            <w:pPr>
              <w:pStyle w:val="ConsPlusNormal"/>
            </w:pPr>
          </w:p>
        </w:tc>
        <w:tc>
          <w:tcPr>
            <w:tcW w:w="907" w:type="dxa"/>
          </w:tcPr>
          <w:p w14:paraId="23EDFA19" w14:textId="77777777" w:rsidR="007F7215" w:rsidRDefault="007F7215">
            <w:pPr>
              <w:pStyle w:val="ConsPlusNormal"/>
            </w:pPr>
          </w:p>
        </w:tc>
        <w:tc>
          <w:tcPr>
            <w:tcW w:w="680" w:type="dxa"/>
          </w:tcPr>
          <w:p w14:paraId="7BA05E08" w14:textId="77777777" w:rsidR="007F7215" w:rsidRDefault="007F7215">
            <w:pPr>
              <w:pStyle w:val="ConsPlusNormal"/>
            </w:pPr>
          </w:p>
        </w:tc>
        <w:tc>
          <w:tcPr>
            <w:tcW w:w="604" w:type="dxa"/>
          </w:tcPr>
          <w:p w14:paraId="524447A6" w14:textId="77777777" w:rsidR="007F7215" w:rsidRDefault="007F7215">
            <w:pPr>
              <w:pStyle w:val="ConsPlusNormal"/>
            </w:pPr>
          </w:p>
        </w:tc>
        <w:tc>
          <w:tcPr>
            <w:tcW w:w="510" w:type="dxa"/>
          </w:tcPr>
          <w:p w14:paraId="207D9721" w14:textId="77777777" w:rsidR="007F7215" w:rsidRDefault="007F7215">
            <w:pPr>
              <w:pStyle w:val="ConsPlusNormal"/>
            </w:pPr>
          </w:p>
        </w:tc>
        <w:tc>
          <w:tcPr>
            <w:tcW w:w="628" w:type="dxa"/>
          </w:tcPr>
          <w:p w14:paraId="0D1B8F14" w14:textId="77777777" w:rsidR="007F7215" w:rsidRDefault="007F7215">
            <w:pPr>
              <w:pStyle w:val="ConsPlusNormal"/>
            </w:pPr>
          </w:p>
        </w:tc>
        <w:tc>
          <w:tcPr>
            <w:tcW w:w="604" w:type="dxa"/>
          </w:tcPr>
          <w:p w14:paraId="754CADAE" w14:textId="77777777" w:rsidR="007F7215" w:rsidRDefault="007F7215">
            <w:pPr>
              <w:pStyle w:val="ConsPlusNormal"/>
            </w:pPr>
          </w:p>
        </w:tc>
        <w:tc>
          <w:tcPr>
            <w:tcW w:w="680" w:type="dxa"/>
          </w:tcPr>
          <w:p w14:paraId="19AFEDFD" w14:textId="77777777" w:rsidR="007F7215" w:rsidRDefault="007F7215">
            <w:pPr>
              <w:pStyle w:val="ConsPlusNormal"/>
            </w:pPr>
          </w:p>
        </w:tc>
        <w:tc>
          <w:tcPr>
            <w:tcW w:w="1984" w:type="dxa"/>
          </w:tcPr>
          <w:p w14:paraId="0D49CD78" w14:textId="77777777" w:rsidR="007F7215" w:rsidRDefault="007F7215">
            <w:pPr>
              <w:pStyle w:val="ConsPlusNormal"/>
            </w:pPr>
          </w:p>
        </w:tc>
        <w:tc>
          <w:tcPr>
            <w:tcW w:w="772" w:type="dxa"/>
          </w:tcPr>
          <w:p w14:paraId="635C1DCD" w14:textId="77777777" w:rsidR="007F7215" w:rsidRDefault="007F7215">
            <w:pPr>
              <w:pStyle w:val="ConsPlusNormal"/>
            </w:pPr>
          </w:p>
        </w:tc>
        <w:tc>
          <w:tcPr>
            <w:tcW w:w="508" w:type="dxa"/>
          </w:tcPr>
          <w:p w14:paraId="5FF03DED" w14:textId="77777777" w:rsidR="007F7215" w:rsidRDefault="007F7215">
            <w:pPr>
              <w:pStyle w:val="ConsPlusNormal"/>
            </w:pPr>
          </w:p>
        </w:tc>
      </w:tr>
    </w:tbl>
    <w:p w14:paraId="6147282C" w14:textId="77777777" w:rsidR="007F7215" w:rsidRDefault="007F7215">
      <w:pPr>
        <w:pStyle w:val="ConsPlusNormal"/>
        <w:sectPr w:rsidR="007F7215">
          <w:pgSz w:w="16838" w:h="11905" w:orient="landscape"/>
          <w:pgMar w:top="1701" w:right="1134" w:bottom="850" w:left="1134" w:header="0" w:footer="0" w:gutter="0"/>
          <w:cols w:space="720"/>
          <w:titlePg/>
        </w:sectPr>
      </w:pPr>
    </w:p>
    <w:p w14:paraId="01DD01D8" w14:textId="77777777" w:rsidR="007F7215" w:rsidRDefault="007F7215">
      <w:pPr>
        <w:pStyle w:val="ConsPlusNormal"/>
        <w:jc w:val="both"/>
      </w:pPr>
    </w:p>
    <w:p w14:paraId="169C777D" w14:textId="77777777" w:rsidR="007F7215" w:rsidRDefault="007F7215">
      <w:pPr>
        <w:pStyle w:val="ConsPlusNormal"/>
        <w:jc w:val="both"/>
      </w:pPr>
    </w:p>
    <w:p w14:paraId="0BA0BCD9" w14:textId="77777777" w:rsidR="007F7215" w:rsidRDefault="007F7215">
      <w:pPr>
        <w:pStyle w:val="ConsPlusNormal"/>
        <w:jc w:val="both"/>
      </w:pPr>
    </w:p>
    <w:p w14:paraId="3079916C" w14:textId="77777777" w:rsidR="007F7215" w:rsidRDefault="007F7215">
      <w:pPr>
        <w:pStyle w:val="ConsPlusNormal"/>
        <w:jc w:val="right"/>
        <w:outlineLvl w:val="2"/>
      </w:pPr>
      <w:r>
        <w:t>Рекомендуемый образец</w:t>
      </w:r>
    </w:p>
    <w:p w14:paraId="42CCA5BD" w14:textId="77777777" w:rsidR="007F7215" w:rsidRDefault="007F7215">
      <w:pPr>
        <w:pStyle w:val="ConsPlusNormal"/>
        <w:jc w:val="both"/>
      </w:pPr>
    </w:p>
    <w:p w14:paraId="3FFF24C4" w14:textId="77777777" w:rsidR="007F7215" w:rsidRDefault="007F7215">
      <w:pPr>
        <w:pStyle w:val="ConsPlusNormal"/>
        <w:jc w:val="center"/>
      </w:pPr>
      <w:bookmarkStart w:id="30" w:name="P947"/>
      <w:bookmarkEnd w:id="30"/>
      <w:r>
        <w:t>Таблица N 3.3</w:t>
      </w:r>
    </w:p>
    <w:p w14:paraId="3A325CA1" w14:textId="77777777" w:rsidR="007F7215" w:rsidRDefault="007F7215">
      <w:pPr>
        <w:pStyle w:val="ConsPlusNormal"/>
        <w:jc w:val="center"/>
      </w:pPr>
      <w:r>
        <w:t>Данные для стационарных ИЗАВ, имеющих</w:t>
      </w:r>
    </w:p>
    <w:p w14:paraId="391855C5" w14:textId="77777777" w:rsidR="007F7215" w:rsidRDefault="007F7215">
      <w:pPr>
        <w:pStyle w:val="ConsPlusNormal"/>
        <w:jc w:val="center"/>
      </w:pPr>
      <w:r>
        <w:t>произвольную форму</w:t>
      </w:r>
    </w:p>
    <w:p w14:paraId="759F32C4"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1361"/>
        <w:gridCol w:w="4231"/>
        <w:gridCol w:w="1474"/>
      </w:tblGrid>
      <w:tr w:rsidR="007F7215" w14:paraId="2DA8C581" w14:textId="77777777">
        <w:tc>
          <w:tcPr>
            <w:tcW w:w="907" w:type="dxa"/>
          </w:tcPr>
          <w:p w14:paraId="776B7EFD" w14:textId="77777777" w:rsidR="007F7215" w:rsidRDefault="007F7215">
            <w:pPr>
              <w:pStyle w:val="ConsPlusNormal"/>
              <w:jc w:val="center"/>
            </w:pPr>
            <w:r>
              <w:t>N ИЗАВ</w:t>
            </w:r>
          </w:p>
        </w:tc>
        <w:tc>
          <w:tcPr>
            <w:tcW w:w="1077" w:type="dxa"/>
          </w:tcPr>
          <w:p w14:paraId="71F39E6D" w14:textId="77777777" w:rsidR="007F7215" w:rsidRDefault="007F7215">
            <w:pPr>
              <w:pStyle w:val="ConsPlusNormal"/>
              <w:jc w:val="center"/>
            </w:pPr>
            <w:r>
              <w:t>Тип ИЗАВ</w:t>
            </w:r>
          </w:p>
        </w:tc>
        <w:tc>
          <w:tcPr>
            <w:tcW w:w="1361" w:type="dxa"/>
          </w:tcPr>
          <w:p w14:paraId="2A11B8CE" w14:textId="77777777" w:rsidR="007F7215" w:rsidRDefault="007F7215">
            <w:pPr>
              <w:pStyle w:val="ConsPlusNormal"/>
              <w:jc w:val="center"/>
            </w:pPr>
            <w:r>
              <w:t>Наименование ИЗАВ</w:t>
            </w:r>
          </w:p>
        </w:tc>
        <w:tc>
          <w:tcPr>
            <w:tcW w:w="4231" w:type="dxa"/>
          </w:tcPr>
          <w:p w14:paraId="04EB7E65" w14:textId="77777777" w:rsidR="007F7215" w:rsidRDefault="007F7215">
            <w:pPr>
              <w:pStyle w:val="ConsPlusNormal"/>
              <w:jc w:val="center"/>
            </w:pPr>
            <w:r>
              <w:t>Координаты вершин многоугольника, описывающего источник выбросов</w:t>
            </w:r>
          </w:p>
          <w:p w14:paraId="595CAE13" w14:textId="77777777" w:rsidR="007F7215" w:rsidRDefault="007F7215">
            <w:pPr>
              <w:pStyle w:val="ConsPlusNormal"/>
              <w:jc w:val="center"/>
            </w:pPr>
            <w:r>
              <w:t>(X1; Y1) ... (Xn; Yn), м</w:t>
            </w:r>
          </w:p>
        </w:tc>
        <w:tc>
          <w:tcPr>
            <w:tcW w:w="1474" w:type="dxa"/>
          </w:tcPr>
          <w:p w14:paraId="538EF062" w14:textId="77777777" w:rsidR="007F7215" w:rsidRDefault="007F7215">
            <w:pPr>
              <w:pStyle w:val="ConsPlusNormal"/>
              <w:jc w:val="center"/>
            </w:pPr>
            <w:r>
              <w:t>Площадь многоугольника, м</w:t>
            </w:r>
            <w:r>
              <w:rPr>
                <w:vertAlign w:val="superscript"/>
              </w:rPr>
              <w:t>2</w:t>
            </w:r>
          </w:p>
        </w:tc>
      </w:tr>
      <w:tr w:rsidR="007F7215" w14:paraId="03BACD3A" w14:textId="77777777">
        <w:tc>
          <w:tcPr>
            <w:tcW w:w="907" w:type="dxa"/>
          </w:tcPr>
          <w:p w14:paraId="3EADC0E7" w14:textId="77777777" w:rsidR="007F7215" w:rsidRDefault="007F7215">
            <w:pPr>
              <w:pStyle w:val="ConsPlusNormal"/>
              <w:jc w:val="center"/>
            </w:pPr>
            <w:r>
              <w:t>1</w:t>
            </w:r>
          </w:p>
        </w:tc>
        <w:tc>
          <w:tcPr>
            <w:tcW w:w="1077" w:type="dxa"/>
          </w:tcPr>
          <w:p w14:paraId="2ACE2BFF" w14:textId="77777777" w:rsidR="007F7215" w:rsidRDefault="007F7215">
            <w:pPr>
              <w:pStyle w:val="ConsPlusNormal"/>
              <w:jc w:val="center"/>
            </w:pPr>
            <w:r>
              <w:t>2</w:t>
            </w:r>
          </w:p>
        </w:tc>
        <w:tc>
          <w:tcPr>
            <w:tcW w:w="1361" w:type="dxa"/>
          </w:tcPr>
          <w:p w14:paraId="427A9374" w14:textId="77777777" w:rsidR="007F7215" w:rsidRDefault="007F7215">
            <w:pPr>
              <w:pStyle w:val="ConsPlusNormal"/>
              <w:jc w:val="center"/>
            </w:pPr>
            <w:r>
              <w:t>3</w:t>
            </w:r>
          </w:p>
        </w:tc>
        <w:tc>
          <w:tcPr>
            <w:tcW w:w="4231" w:type="dxa"/>
          </w:tcPr>
          <w:p w14:paraId="73779D5B" w14:textId="77777777" w:rsidR="007F7215" w:rsidRDefault="007F7215">
            <w:pPr>
              <w:pStyle w:val="ConsPlusNormal"/>
              <w:jc w:val="center"/>
            </w:pPr>
            <w:r>
              <w:t>4</w:t>
            </w:r>
          </w:p>
        </w:tc>
        <w:tc>
          <w:tcPr>
            <w:tcW w:w="1474" w:type="dxa"/>
          </w:tcPr>
          <w:p w14:paraId="4EDCB28E" w14:textId="77777777" w:rsidR="007F7215" w:rsidRDefault="007F7215">
            <w:pPr>
              <w:pStyle w:val="ConsPlusNormal"/>
              <w:jc w:val="center"/>
            </w:pPr>
            <w:r>
              <w:t>5</w:t>
            </w:r>
          </w:p>
        </w:tc>
      </w:tr>
      <w:tr w:rsidR="007F7215" w14:paraId="63EF5977" w14:textId="77777777">
        <w:tc>
          <w:tcPr>
            <w:tcW w:w="907" w:type="dxa"/>
          </w:tcPr>
          <w:p w14:paraId="305FE32B" w14:textId="77777777" w:rsidR="007F7215" w:rsidRDefault="007F7215">
            <w:pPr>
              <w:pStyle w:val="ConsPlusNormal"/>
            </w:pPr>
          </w:p>
        </w:tc>
        <w:tc>
          <w:tcPr>
            <w:tcW w:w="1077" w:type="dxa"/>
          </w:tcPr>
          <w:p w14:paraId="699AABD4" w14:textId="77777777" w:rsidR="007F7215" w:rsidRDefault="007F7215">
            <w:pPr>
              <w:pStyle w:val="ConsPlusNormal"/>
            </w:pPr>
          </w:p>
        </w:tc>
        <w:tc>
          <w:tcPr>
            <w:tcW w:w="1361" w:type="dxa"/>
          </w:tcPr>
          <w:p w14:paraId="6DBEE198" w14:textId="77777777" w:rsidR="007F7215" w:rsidRDefault="007F7215">
            <w:pPr>
              <w:pStyle w:val="ConsPlusNormal"/>
            </w:pPr>
          </w:p>
        </w:tc>
        <w:tc>
          <w:tcPr>
            <w:tcW w:w="4231" w:type="dxa"/>
          </w:tcPr>
          <w:p w14:paraId="4EE16E8B" w14:textId="77777777" w:rsidR="007F7215" w:rsidRDefault="007F7215">
            <w:pPr>
              <w:pStyle w:val="ConsPlusNormal"/>
            </w:pPr>
          </w:p>
        </w:tc>
        <w:tc>
          <w:tcPr>
            <w:tcW w:w="1474" w:type="dxa"/>
          </w:tcPr>
          <w:p w14:paraId="395A9ABF" w14:textId="77777777" w:rsidR="007F7215" w:rsidRDefault="007F7215">
            <w:pPr>
              <w:pStyle w:val="ConsPlusNormal"/>
            </w:pPr>
          </w:p>
        </w:tc>
      </w:tr>
    </w:tbl>
    <w:p w14:paraId="70482064" w14:textId="77777777" w:rsidR="007F7215" w:rsidRDefault="007F7215">
      <w:pPr>
        <w:pStyle w:val="ConsPlusNormal"/>
        <w:jc w:val="both"/>
      </w:pPr>
    </w:p>
    <w:p w14:paraId="1A0F8754" w14:textId="77777777" w:rsidR="007F7215" w:rsidRDefault="007F7215">
      <w:pPr>
        <w:pStyle w:val="ConsPlusNormal"/>
        <w:jc w:val="both"/>
      </w:pPr>
    </w:p>
    <w:p w14:paraId="60C763AD" w14:textId="77777777" w:rsidR="007F7215" w:rsidRDefault="007F7215">
      <w:pPr>
        <w:pStyle w:val="ConsPlusNormal"/>
        <w:jc w:val="both"/>
      </w:pPr>
    </w:p>
    <w:p w14:paraId="5C47CC99" w14:textId="77777777" w:rsidR="007F7215" w:rsidRDefault="007F7215">
      <w:pPr>
        <w:pStyle w:val="ConsPlusNormal"/>
        <w:jc w:val="right"/>
        <w:outlineLvl w:val="2"/>
      </w:pPr>
      <w:r>
        <w:t>Рекомендуемый образец</w:t>
      </w:r>
    </w:p>
    <w:p w14:paraId="4980E0E0" w14:textId="77777777" w:rsidR="007F7215" w:rsidRDefault="007F7215">
      <w:pPr>
        <w:pStyle w:val="ConsPlusNormal"/>
        <w:jc w:val="both"/>
      </w:pPr>
    </w:p>
    <w:p w14:paraId="703FBC4D" w14:textId="77777777" w:rsidR="007F7215" w:rsidRDefault="007F7215">
      <w:pPr>
        <w:pStyle w:val="ConsPlusNormal"/>
        <w:jc w:val="center"/>
      </w:pPr>
      <w:bookmarkStart w:id="31" w:name="P972"/>
      <w:bookmarkEnd w:id="31"/>
      <w:r>
        <w:t>Таблица N 3.4</w:t>
      </w:r>
    </w:p>
    <w:p w14:paraId="5827C863" w14:textId="77777777" w:rsidR="007F7215" w:rsidRDefault="007F7215">
      <w:pPr>
        <w:pStyle w:val="ConsPlusNormal"/>
        <w:jc w:val="center"/>
      </w:pPr>
      <w:r>
        <w:t>Данные для стационарных ИЗАВ, ось устья которых отклоняется</w:t>
      </w:r>
    </w:p>
    <w:p w14:paraId="093F65E5" w14:textId="77777777" w:rsidR="007F7215" w:rsidRDefault="007F7215">
      <w:pPr>
        <w:pStyle w:val="ConsPlusNormal"/>
        <w:jc w:val="center"/>
      </w:pPr>
      <w:r>
        <w:t>от вертикали</w:t>
      </w:r>
    </w:p>
    <w:p w14:paraId="6034B331"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020"/>
        <w:gridCol w:w="1247"/>
        <w:gridCol w:w="2267"/>
        <w:gridCol w:w="3741"/>
      </w:tblGrid>
      <w:tr w:rsidR="007F7215" w14:paraId="1B045ABE" w14:textId="77777777">
        <w:tc>
          <w:tcPr>
            <w:tcW w:w="793" w:type="dxa"/>
          </w:tcPr>
          <w:p w14:paraId="60CB570F" w14:textId="77777777" w:rsidR="007F7215" w:rsidRDefault="007F7215">
            <w:pPr>
              <w:pStyle w:val="ConsPlusNormal"/>
              <w:jc w:val="center"/>
            </w:pPr>
            <w:r>
              <w:t>N ИЗАВ</w:t>
            </w:r>
          </w:p>
        </w:tc>
        <w:tc>
          <w:tcPr>
            <w:tcW w:w="1020" w:type="dxa"/>
          </w:tcPr>
          <w:p w14:paraId="73D7C8BE" w14:textId="77777777" w:rsidR="007F7215" w:rsidRDefault="007F7215">
            <w:pPr>
              <w:pStyle w:val="ConsPlusNormal"/>
              <w:jc w:val="center"/>
            </w:pPr>
            <w:r>
              <w:t>Тип ИЗАВ</w:t>
            </w:r>
          </w:p>
        </w:tc>
        <w:tc>
          <w:tcPr>
            <w:tcW w:w="1247" w:type="dxa"/>
          </w:tcPr>
          <w:p w14:paraId="383D0940" w14:textId="77777777" w:rsidR="007F7215" w:rsidRDefault="007F7215">
            <w:pPr>
              <w:pStyle w:val="ConsPlusNormal"/>
              <w:jc w:val="center"/>
            </w:pPr>
            <w:r>
              <w:t>Наименова ние ИЗАВ</w:t>
            </w:r>
          </w:p>
        </w:tc>
        <w:tc>
          <w:tcPr>
            <w:tcW w:w="2267" w:type="dxa"/>
          </w:tcPr>
          <w:p w14:paraId="1898A934" w14:textId="77777777" w:rsidR="007F7215" w:rsidRDefault="007F7215">
            <w:pPr>
              <w:pStyle w:val="ConsPlusNormal"/>
              <w:jc w:val="center"/>
            </w:pPr>
            <w:r>
              <w:t>Угол отклонения оси устья источника от вертикали, градус</w:t>
            </w:r>
          </w:p>
        </w:tc>
        <w:tc>
          <w:tcPr>
            <w:tcW w:w="3741" w:type="dxa"/>
          </w:tcPr>
          <w:p w14:paraId="339FF846" w14:textId="77777777" w:rsidR="007F7215" w:rsidRDefault="007F7215">
            <w:pPr>
              <w:pStyle w:val="ConsPlusNormal"/>
              <w:jc w:val="center"/>
            </w:pPr>
            <w:r>
              <w:t>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rsidR="007F7215" w14:paraId="784D4BA9" w14:textId="77777777">
        <w:tc>
          <w:tcPr>
            <w:tcW w:w="793" w:type="dxa"/>
          </w:tcPr>
          <w:p w14:paraId="1119DF2D" w14:textId="77777777" w:rsidR="007F7215" w:rsidRDefault="007F7215">
            <w:pPr>
              <w:pStyle w:val="ConsPlusNormal"/>
              <w:jc w:val="center"/>
            </w:pPr>
            <w:r>
              <w:t>1</w:t>
            </w:r>
          </w:p>
        </w:tc>
        <w:tc>
          <w:tcPr>
            <w:tcW w:w="1020" w:type="dxa"/>
          </w:tcPr>
          <w:p w14:paraId="28938502" w14:textId="77777777" w:rsidR="007F7215" w:rsidRDefault="007F7215">
            <w:pPr>
              <w:pStyle w:val="ConsPlusNormal"/>
              <w:jc w:val="center"/>
            </w:pPr>
            <w:r>
              <w:t>2</w:t>
            </w:r>
          </w:p>
        </w:tc>
        <w:tc>
          <w:tcPr>
            <w:tcW w:w="1247" w:type="dxa"/>
          </w:tcPr>
          <w:p w14:paraId="3E627864" w14:textId="77777777" w:rsidR="007F7215" w:rsidRDefault="007F7215">
            <w:pPr>
              <w:pStyle w:val="ConsPlusNormal"/>
              <w:jc w:val="center"/>
            </w:pPr>
            <w:r>
              <w:t>3</w:t>
            </w:r>
          </w:p>
        </w:tc>
        <w:tc>
          <w:tcPr>
            <w:tcW w:w="2267" w:type="dxa"/>
          </w:tcPr>
          <w:p w14:paraId="62B165EC" w14:textId="77777777" w:rsidR="007F7215" w:rsidRDefault="007F7215">
            <w:pPr>
              <w:pStyle w:val="ConsPlusNormal"/>
              <w:jc w:val="center"/>
            </w:pPr>
            <w:r>
              <w:t>4</w:t>
            </w:r>
          </w:p>
        </w:tc>
        <w:tc>
          <w:tcPr>
            <w:tcW w:w="3741" w:type="dxa"/>
          </w:tcPr>
          <w:p w14:paraId="4AA00785" w14:textId="77777777" w:rsidR="007F7215" w:rsidRDefault="007F7215">
            <w:pPr>
              <w:pStyle w:val="ConsPlusNormal"/>
              <w:jc w:val="center"/>
            </w:pPr>
            <w:r>
              <w:t>5</w:t>
            </w:r>
          </w:p>
        </w:tc>
      </w:tr>
      <w:tr w:rsidR="007F7215" w14:paraId="4BDF4672" w14:textId="77777777">
        <w:tc>
          <w:tcPr>
            <w:tcW w:w="793" w:type="dxa"/>
          </w:tcPr>
          <w:p w14:paraId="485C8423" w14:textId="77777777" w:rsidR="007F7215" w:rsidRDefault="007F7215">
            <w:pPr>
              <w:pStyle w:val="ConsPlusNormal"/>
            </w:pPr>
          </w:p>
        </w:tc>
        <w:tc>
          <w:tcPr>
            <w:tcW w:w="1020" w:type="dxa"/>
          </w:tcPr>
          <w:p w14:paraId="2046025E" w14:textId="77777777" w:rsidR="007F7215" w:rsidRDefault="007F7215">
            <w:pPr>
              <w:pStyle w:val="ConsPlusNormal"/>
            </w:pPr>
          </w:p>
        </w:tc>
        <w:tc>
          <w:tcPr>
            <w:tcW w:w="1247" w:type="dxa"/>
          </w:tcPr>
          <w:p w14:paraId="38D586D9" w14:textId="77777777" w:rsidR="007F7215" w:rsidRDefault="007F7215">
            <w:pPr>
              <w:pStyle w:val="ConsPlusNormal"/>
            </w:pPr>
          </w:p>
        </w:tc>
        <w:tc>
          <w:tcPr>
            <w:tcW w:w="2267" w:type="dxa"/>
          </w:tcPr>
          <w:p w14:paraId="72A2FD3C" w14:textId="77777777" w:rsidR="007F7215" w:rsidRDefault="007F7215">
            <w:pPr>
              <w:pStyle w:val="ConsPlusNormal"/>
            </w:pPr>
          </w:p>
        </w:tc>
        <w:tc>
          <w:tcPr>
            <w:tcW w:w="3741" w:type="dxa"/>
          </w:tcPr>
          <w:p w14:paraId="71D9CECB" w14:textId="77777777" w:rsidR="007F7215" w:rsidRDefault="007F7215">
            <w:pPr>
              <w:pStyle w:val="ConsPlusNormal"/>
            </w:pPr>
          </w:p>
        </w:tc>
      </w:tr>
    </w:tbl>
    <w:p w14:paraId="4F9E5144" w14:textId="77777777" w:rsidR="007F7215" w:rsidRDefault="007F7215">
      <w:pPr>
        <w:pStyle w:val="ConsPlusNormal"/>
        <w:jc w:val="both"/>
      </w:pPr>
    </w:p>
    <w:p w14:paraId="07A06CFB" w14:textId="77777777" w:rsidR="007F7215" w:rsidRDefault="007F7215">
      <w:pPr>
        <w:pStyle w:val="ConsPlusNormal"/>
        <w:jc w:val="both"/>
      </w:pPr>
    </w:p>
    <w:p w14:paraId="30819367" w14:textId="77777777" w:rsidR="007F7215" w:rsidRDefault="007F7215">
      <w:pPr>
        <w:pStyle w:val="ConsPlusNormal"/>
        <w:jc w:val="both"/>
      </w:pPr>
    </w:p>
    <w:p w14:paraId="7600B56D" w14:textId="77777777" w:rsidR="007F7215" w:rsidRDefault="007F7215">
      <w:pPr>
        <w:pStyle w:val="ConsPlusNormal"/>
        <w:jc w:val="right"/>
        <w:outlineLvl w:val="2"/>
      </w:pPr>
      <w:r>
        <w:t>Рекомендуемый образец</w:t>
      </w:r>
    </w:p>
    <w:p w14:paraId="143CFCBA" w14:textId="77777777" w:rsidR="007F7215" w:rsidRDefault="007F7215">
      <w:pPr>
        <w:pStyle w:val="ConsPlusNormal"/>
        <w:jc w:val="both"/>
      </w:pPr>
    </w:p>
    <w:p w14:paraId="02B8353B" w14:textId="77777777" w:rsidR="007F7215" w:rsidRDefault="007F7215">
      <w:pPr>
        <w:pStyle w:val="ConsPlusNormal"/>
        <w:jc w:val="center"/>
      </w:pPr>
      <w:bookmarkStart w:id="32" w:name="P996"/>
      <w:bookmarkEnd w:id="32"/>
      <w:r>
        <w:t>Таблица N 3.5</w:t>
      </w:r>
    </w:p>
    <w:p w14:paraId="6FDEBAC0" w14:textId="77777777" w:rsidR="007F7215" w:rsidRDefault="007F7215">
      <w:pPr>
        <w:pStyle w:val="ConsPlusNormal"/>
        <w:jc w:val="center"/>
      </w:pPr>
      <w:r>
        <w:t>Данные для стационарных ИЗАВ в случае факельного горения</w:t>
      </w:r>
    </w:p>
    <w:p w14:paraId="4EAF38EF"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1304"/>
        <w:gridCol w:w="3515"/>
        <w:gridCol w:w="2494"/>
      </w:tblGrid>
      <w:tr w:rsidR="007F7215" w14:paraId="3B405B7B" w14:textId="77777777">
        <w:tc>
          <w:tcPr>
            <w:tcW w:w="794" w:type="dxa"/>
          </w:tcPr>
          <w:p w14:paraId="332809DC" w14:textId="77777777" w:rsidR="007F7215" w:rsidRDefault="007F7215">
            <w:pPr>
              <w:pStyle w:val="ConsPlusNormal"/>
              <w:jc w:val="center"/>
            </w:pPr>
            <w:r>
              <w:t>N ИЗАВ</w:t>
            </w:r>
          </w:p>
        </w:tc>
        <w:tc>
          <w:tcPr>
            <w:tcW w:w="964" w:type="dxa"/>
          </w:tcPr>
          <w:p w14:paraId="220EF904" w14:textId="77777777" w:rsidR="007F7215" w:rsidRDefault="007F7215">
            <w:pPr>
              <w:pStyle w:val="ConsPlusNormal"/>
              <w:jc w:val="center"/>
            </w:pPr>
            <w:r>
              <w:t>Тип ИЗАВ</w:t>
            </w:r>
          </w:p>
        </w:tc>
        <w:tc>
          <w:tcPr>
            <w:tcW w:w="1304" w:type="dxa"/>
          </w:tcPr>
          <w:p w14:paraId="3373DBDB" w14:textId="77777777" w:rsidR="007F7215" w:rsidRDefault="007F7215">
            <w:pPr>
              <w:pStyle w:val="ConsPlusNormal"/>
              <w:jc w:val="center"/>
            </w:pPr>
            <w:r>
              <w:t>Наименование ИЗАВ</w:t>
            </w:r>
          </w:p>
        </w:tc>
        <w:tc>
          <w:tcPr>
            <w:tcW w:w="3515" w:type="dxa"/>
          </w:tcPr>
          <w:p w14:paraId="7EC62C62" w14:textId="77777777" w:rsidR="007F7215" w:rsidRDefault="007F7215">
            <w:pPr>
              <w:pStyle w:val="ConsPlusNormal"/>
              <w:jc w:val="center"/>
            </w:pPr>
            <w:r>
              <w:t>Тепловая мощность ИВ, вычисленная с учетом неполноты сгорания топлива, Вт</w:t>
            </w:r>
          </w:p>
        </w:tc>
        <w:tc>
          <w:tcPr>
            <w:tcW w:w="2494" w:type="dxa"/>
          </w:tcPr>
          <w:p w14:paraId="13A1A4EA" w14:textId="77777777" w:rsidR="007F7215" w:rsidRDefault="007F7215">
            <w:pPr>
              <w:pStyle w:val="ConsPlusNormal"/>
              <w:jc w:val="center"/>
            </w:pPr>
            <w:r>
              <w:t>Часть тепловой мощности ИВ, затрачиваемая на излучение</w:t>
            </w:r>
          </w:p>
        </w:tc>
      </w:tr>
      <w:tr w:rsidR="007F7215" w14:paraId="40AA7289" w14:textId="77777777">
        <w:tc>
          <w:tcPr>
            <w:tcW w:w="794" w:type="dxa"/>
          </w:tcPr>
          <w:p w14:paraId="2F02598C" w14:textId="77777777" w:rsidR="007F7215" w:rsidRDefault="007F7215">
            <w:pPr>
              <w:pStyle w:val="ConsPlusNormal"/>
              <w:jc w:val="center"/>
            </w:pPr>
            <w:r>
              <w:t>1</w:t>
            </w:r>
          </w:p>
        </w:tc>
        <w:tc>
          <w:tcPr>
            <w:tcW w:w="964" w:type="dxa"/>
          </w:tcPr>
          <w:p w14:paraId="08321DDD" w14:textId="77777777" w:rsidR="007F7215" w:rsidRDefault="007F7215">
            <w:pPr>
              <w:pStyle w:val="ConsPlusNormal"/>
              <w:jc w:val="center"/>
            </w:pPr>
            <w:r>
              <w:t>2</w:t>
            </w:r>
          </w:p>
        </w:tc>
        <w:tc>
          <w:tcPr>
            <w:tcW w:w="1304" w:type="dxa"/>
          </w:tcPr>
          <w:p w14:paraId="05B05E23" w14:textId="77777777" w:rsidR="007F7215" w:rsidRDefault="007F7215">
            <w:pPr>
              <w:pStyle w:val="ConsPlusNormal"/>
              <w:jc w:val="center"/>
            </w:pPr>
            <w:r>
              <w:t>3</w:t>
            </w:r>
          </w:p>
        </w:tc>
        <w:tc>
          <w:tcPr>
            <w:tcW w:w="3515" w:type="dxa"/>
          </w:tcPr>
          <w:p w14:paraId="5A1816B1" w14:textId="77777777" w:rsidR="007F7215" w:rsidRDefault="007F7215">
            <w:pPr>
              <w:pStyle w:val="ConsPlusNormal"/>
              <w:jc w:val="center"/>
            </w:pPr>
            <w:r>
              <w:t>4</w:t>
            </w:r>
          </w:p>
        </w:tc>
        <w:tc>
          <w:tcPr>
            <w:tcW w:w="2494" w:type="dxa"/>
          </w:tcPr>
          <w:p w14:paraId="692B640F" w14:textId="77777777" w:rsidR="007F7215" w:rsidRDefault="007F7215">
            <w:pPr>
              <w:pStyle w:val="ConsPlusNormal"/>
              <w:jc w:val="center"/>
            </w:pPr>
            <w:r>
              <w:t>5</w:t>
            </w:r>
          </w:p>
        </w:tc>
      </w:tr>
      <w:tr w:rsidR="007F7215" w14:paraId="5C625F48" w14:textId="77777777">
        <w:tc>
          <w:tcPr>
            <w:tcW w:w="794" w:type="dxa"/>
          </w:tcPr>
          <w:p w14:paraId="65F8B880" w14:textId="77777777" w:rsidR="007F7215" w:rsidRDefault="007F7215">
            <w:pPr>
              <w:pStyle w:val="ConsPlusNormal"/>
            </w:pPr>
          </w:p>
        </w:tc>
        <w:tc>
          <w:tcPr>
            <w:tcW w:w="964" w:type="dxa"/>
          </w:tcPr>
          <w:p w14:paraId="11CAF253" w14:textId="77777777" w:rsidR="007F7215" w:rsidRDefault="007F7215">
            <w:pPr>
              <w:pStyle w:val="ConsPlusNormal"/>
            </w:pPr>
          </w:p>
        </w:tc>
        <w:tc>
          <w:tcPr>
            <w:tcW w:w="1304" w:type="dxa"/>
          </w:tcPr>
          <w:p w14:paraId="31BF1C3E" w14:textId="77777777" w:rsidR="007F7215" w:rsidRDefault="007F7215">
            <w:pPr>
              <w:pStyle w:val="ConsPlusNormal"/>
            </w:pPr>
          </w:p>
        </w:tc>
        <w:tc>
          <w:tcPr>
            <w:tcW w:w="3515" w:type="dxa"/>
          </w:tcPr>
          <w:p w14:paraId="0BAB31F2" w14:textId="77777777" w:rsidR="007F7215" w:rsidRDefault="007F7215">
            <w:pPr>
              <w:pStyle w:val="ConsPlusNormal"/>
            </w:pPr>
          </w:p>
        </w:tc>
        <w:tc>
          <w:tcPr>
            <w:tcW w:w="2494" w:type="dxa"/>
          </w:tcPr>
          <w:p w14:paraId="41A7C5F7" w14:textId="77777777" w:rsidR="007F7215" w:rsidRDefault="007F7215">
            <w:pPr>
              <w:pStyle w:val="ConsPlusNormal"/>
            </w:pPr>
          </w:p>
        </w:tc>
      </w:tr>
    </w:tbl>
    <w:p w14:paraId="44EE4318" w14:textId="77777777" w:rsidR="007F7215" w:rsidRDefault="007F7215">
      <w:pPr>
        <w:pStyle w:val="ConsPlusNormal"/>
        <w:jc w:val="both"/>
      </w:pPr>
    </w:p>
    <w:p w14:paraId="0390C5D1" w14:textId="77777777" w:rsidR="007F7215" w:rsidRDefault="007F7215">
      <w:pPr>
        <w:pStyle w:val="ConsPlusNormal"/>
        <w:jc w:val="both"/>
      </w:pPr>
    </w:p>
    <w:p w14:paraId="64018B16" w14:textId="77777777" w:rsidR="007F7215" w:rsidRDefault="007F7215">
      <w:pPr>
        <w:pStyle w:val="ConsPlusNormal"/>
        <w:jc w:val="both"/>
      </w:pPr>
    </w:p>
    <w:p w14:paraId="2A41B29F" w14:textId="77777777" w:rsidR="007F7215" w:rsidRDefault="007F7215">
      <w:pPr>
        <w:pStyle w:val="ConsPlusNormal"/>
        <w:jc w:val="right"/>
        <w:outlineLvl w:val="2"/>
      </w:pPr>
      <w:r>
        <w:t>Рекомендуемый образец</w:t>
      </w:r>
    </w:p>
    <w:p w14:paraId="356E3941" w14:textId="77777777" w:rsidR="007F7215" w:rsidRDefault="007F7215">
      <w:pPr>
        <w:pStyle w:val="ConsPlusNormal"/>
        <w:jc w:val="both"/>
      </w:pPr>
    </w:p>
    <w:p w14:paraId="609754FE" w14:textId="77777777" w:rsidR="007F7215" w:rsidRDefault="007F7215">
      <w:pPr>
        <w:pStyle w:val="ConsPlusNormal"/>
        <w:jc w:val="center"/>
      </w:pPr>
      <w:bookmarkStart w:id="33" w:name="P1019"/>
      <w:bookmarkEnd w:id="33"/>
      <w:r>
        <w:t>Таблица N 3.6</w:t>
      </w:r>
    </w:p>
    <w:p w14:paraId="28A48112" w14:textId="77777777" w:rsidR="007F7215" w:rsidRDefault="007F7215">
      <w:pPr>
        <w:pStyle w:val="ConsPlusNormal"/>
        <w:jc w:val="center"/>
      </w:pPr>
      <w:r>
        <w:t>Результаты обследования установок очистки газа</w:t>
      </w:r>
    </w:p>
    <w:p w14:paraId="49F85F7D" w14:textId="77777777" w:rsidR="007F7215" w:rsidRDefault="007F7215">
      <w:pPr>
        <w:pStyle w:val="ConsPlusNormal"/>
        <w:jc w:val="center"/>
      </w:pPr>
      <w:r>
        <w:t>и условий их эксплуатации</w:t>
      </w:r>
    </w:p>
    <w:p w14:paraId="587410FB" w14:textId="77777777" w:rsidR="007F7215" w:rsidRDefault="007F7215">
      <w:pPr>
        <w:pStyle w:val="ConsPlusNormal"/>
        <w:jc w:val="both"/>
      </w:pPr>
    </w:p>
    <w:p w14:paraId="77BC4D77" w14:textId="77777777" w:rsidR="007F7215" w:rsidRDefault="007F7215">
      <w:pPr>
        <w:pStyle w:val="ConsPlusNormal"/>
        <w:sectPr w:rsidR="007F72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0"/>
        <w:gridCol w:w="571"/>
        <w:gridCol w:w="1701"/>
        <w:gridCol w:w="1718"/>
        <w:gridCol w:w="1701"/>
        <w:gridCol w:w="1133"/>
        <w:gridCol w:w="1104"/>
        <w:gridCol w:w="1020"/>
        <w:gridCol w:w="1077"/>
        <w:gridCol w:w="1134"/>
      </w:tblGrid>
      <w:tr w:rsidR="007F7215" w14:paraId="1DC932DD" w14:textId="77777777">
        <w:tc>
          <w:tcPr>
            <w:tcW w:w="850" w:type="dxa"/>
            <w:vMerge w:val="restart"/>
          </w:tcPr>
          <w:p w14:paraId="0DF4B7BC" w14:textId="77777777" w:rsidR="007F7215" w:rsidRDefault="007F7215">
            <w:pPr>
              <w:pStyle w:val="ConsPlusNormal"/>
              <w:jc w:val="center"/>
            </w:pPr>
            <w:r>
              <w:lastRenderedPageBreak/>
              <w:t>Результаты обследования установок очистки газа, N цеха</w:t>
            </w:r>
          </w:p>
        </w:tc>
        <w:tc>
          <w:tcPr>
            <w:tcW w:w="720" w:type="dxa"/>
            <w:vMerge w:val="restart"/>
          </w:tcPr>
          <w:p w14:paraId="00395130" w14:textId="77777777" w:rsidR="007F7215" w:rsidRDefault="007F7215">
            <w:pPr>
              <w:pStyle w:val="ConsPlusNormal"/>
              <w:jc w:val="center"/>
            </w:pPr>
            <w:r>
              <w:t>Наименование цеха</w:t>
            </w:r>
          </w:p>
        </w:tc>
        <w:tc>
          <w:tcPr>
            <w:tcW w:w="571" w:type="dxa"/>
            <w:vMerge w:val="restart"/>
          </w:tcPr>
          <w:p w14:paraId="31EC4028" w14:textId="77777777" w:rsidR="007F7215" w:rsidRDefault="007F7215">
            <w:pPr>
              <w:pStyle w:val="ConsPlusNormal"/>
              <w:jc w:val="center"/>
            </w:pPr>
            <w:r>
              <w:t>N участка</w:t>
            </w:r>
          </w:p>
        </w:tc>
        <w:tc>
          <w:tcPr>
            <w:tcW w:w="1701" w:type="dxa"/>
            <w:vMerge w:val="restart"/>
          </w:tcPr>
          <w:p w14:paraId="4F660E55" w14:textId="77777777" w:rsidR="007F7215" w:rsidRDefault="007F7215">
            <w:pPr>
              <w:pStyle w:val="ConsPlusNormal"/>
              <w:jc w:val="center"/>
            </w:pPr>
            <w:r>
              <w:t>Наименование источника выделения (выброса), его номер</w:t>
            </w:r>
          </w:p>
        </w:tc>
        <w:tc>
          <w:tcPr>
            <w:tcW w:w="1718" w:type="dxa"/>
            <w:vMerge w:val="restart"/>
          </w:tcPr>
          <w:p w14:paraId="1940A5E7" w14:textId="77777777" w:rsidR="007F7215" w:rsidRDefault="007F7215">
            <w:pPr>
              <w:pStyle w:val="ConsPlusNormal"/>
              <w:jc w:val="center"/>
            </w:pPr>
            <w:r>
              <w:t>Наименование установок очистки газа, его тип и марка (N в реестре установок очистки газа на объекте ОНВ)</w:t>
            </w:r>
          </w:p>
        </w:tc>
        <w:tc>
          <w:tcPr>
            <w:tcW w:w="1701" w:type="dxa"/>
            <w:vMerge w:val="restart"/>
          </w:tcPr>
          <w:p w14:paraId="60294C48" w14:textId="77777777" w:rsidR="007F7215" w:rsidRDefault="007F7215">
            <w:pPr>
              <w:pStyle w:val="ConsPlusNormal"/>
              <w:jc w:val="center"/>
            </w:pPr>
            <w:r>
              <w:t>Номер ИЗАВ, через который осуществляются выбросы после очистки</w:t>
            </w:r>
          </w:p>
        </w:tc>
        <w:tc>
          <w:tcPr>
            <w:tcW w:w="2237" w:type="dxa"/>
            <w:gridSpan w:val="2"/>
          </w:tcPr>
          <w:p w14:paraId="2B605D4B" w14:textId="77777777" w:rsidR="007F7215" w:rsidRDefault="007F7215">
            <w:pPr>
              <w:pStyle w:val="ConsPlusNormal"/>
              <w:jc w:val="center"/>
            </w:pPr>
            <w:r>
              <w:t>Эффективность (степень очистки), установок очистки газа, %</w:t>
            </w:r>
          </w:p>
        </w:tc>
        <w:tc>
          <w:tcPr>
            <w:tcW w:w="1020" w:type="dxa"/>
            <w:vMerge w:val="restart"/>
          </w:tcPr>
          <w:p w14:paraId="2AE7D8BE" w14:textId="77777777" w:rsidR="007F7215" w:rsidRDefault="007F7215">
            <w:pPr>
              <w:pStyle w:val="ConsPlusNormal"/>
              <w:jc w:val="center"/>
            </w:pPr>
            <w:r>
              <w:t>Наименование и код ЗВ</w:t>
            </w:r>
          </w:p>
        </w:tc>
        <w:tc>
          <w:tcPr>
            <w:tcW w:w="2211" w:type="dxa"/>
            <w:gridSpan w:val="2"/>
          </w:tcPr>
          <w:p w14:paraId="1B72CA57" w14:textId="77777777" w:rsidR="007F7215" w:rsidRDefault="007F7215">
            <w:pPr>
              <w:pStyle w:val="ConsPlusNormal"/>
              <w:jc w:val="center"/>
            </w:pPr>
            <w:r>
              <w:t>Коэффициент обеспеченности, %</w:t>
            </w:r>
          </w:p>
        </w:tc>
      </w:tr>
      <w:tr w:rsidR="007F7215" w14:paraId="19A182A7" w14:textId="77777777">
        <w:tc>
          <w:tcPr>
            <w:tcW w:w="850" w:type="dxa"/>
            <w:vMerge/>
          </w:tcPr>
          <w:p w14:paraId="4AB11829" w14:textId="77777777" w:rsidR="007F7215" w:rsidRDefault="007F7215">
            <w:pPr>
              <w:pStyle w:val="ConsPlusNormal"/>
            </w:pPr>
          </w:p>
        </w:tc>
        <w:tc>
          <w:tcPr>
            <w:tcW w:w="720" w:type="dxa"/>
            <w:vMerge/>
          </w:tcPr>
          <w:p w14:paraId="06F8A880" w14:textId="77777777" w:rsidR="007F7215" w:rsidRDefault="007F7215">
            <w:pPr>
              <w:pStyle w:val="ConsPlusNormal"/>
            </w:pPr>
          </w:p>
        </w:tc>
        <w:tc>
          <w:tcPr>
            <w:tcW w:w="571" w:type="dxa"/>
            <w:vMerge/>
          </w:tcPr>
          <w:p w14:paraId="0C64F48B" w14:textId="77777777" w:rsidR="007F7215" w:rsidRDefault="007F7215">
            <w:pPr>
              <w:pStyle w:val="ConsPlusNormal"/>
            </w:pPr>
          </w:p>
        </w:tc>
        <w:tc>
          <w:tcPr>
            <w:tcW w:w="1701" w:type="dxa"/>
            <w:vMerge/>
          </w:tcPr>
          <w:p w14:paraId="18063B43" w14:textId="77777777" w:rsidR="007F7215" w:rsidRDefault="007F7215">
            <w:pPr>
              <w:pStyle w:val="ConsPlusNormal"/>
            </w:pPr>
          </w:p>
        </w:tc>
        <w:tc>
          <w:tcPr>
            <w:tcW w:w="1718" w:type="dxa"/>
            <w:vMerge/>
          </w:tcPr>
          <w:p w14:paraId="421C26BF" w14:textId="77777777" w:rsidR="007F7215" w:rsidRDefault="007F7215">
            <w:pPr>
              <w:pStyle w:val="ConsPlusNormal"/>
            </w:pPr>
          </w:p>
        </w:tc>
        <w:tc>
          <w:tcPr>
            <w:tcW w:w="1701" w:type="dxa"/>
            <w:vMerge/>
          </w:tcPr>
          <w:p w14:paraId="4D074A13" w14:textId="77777777" w:rsidR="007F7215" w:rsidRDefault="007F7215">
            <w:pPr>
              <w:pStyle w:val="ConsPlusNormal"/>
            </w:pPr>
          </w:p>
        </w:tc>
        <w:tc>
          <w:tcPr>
            <w:tcW w:w="1133" w:type="dxa"/>
          </w:tcPr>
          <w:p w14:paraId="2BB188D4" w14:textId="77777777" w:rsidR="007F7215" w:rsidRDefault="007F7215">
            <w:pPr>
              <w:pStyle w:val="ConsPlusNormal"/>
              <w:jc w:val="center"/>
            </w:pPr>
            <w:r>
              <w:t>Проектный</w:t>
            </w:r>
          </w:p>
        </w:tc>
        <w:tc>
          <w:tcPr>
            <w:tcW w:w="1104" w:type="dxa"/>
          </w:tcPr>
          <w:p w14:paraId="54DB0342" w14:textId="77777777" w:rsidR="007F7215" w:rsidRDefault="007F7215">
            <w:pPr>
              <w:pStyle w:val="ConsPlusNormal"/>
              <w:jc w:val="center"/>
            </w:pPr>
            <w:r>
              <w:t>Фактический</w:t>
            </w:r>
          </w:p>
        </w:tc>
        <w:tc>
          <w:tcPr>
            <w:tcW w:w="1020" w:type="dxa"/>
            <w:vMerge/>
          </w:tcPr>
          <w:p w14:paraId="7118D76F" w14:textId="77777777" w:rsidR="007F7215" w:rsidRDefault="007F7215">
            <w:pPr>
              <w:pStyle w:val="ConsPlusNormal"/>
            </w:pPr>
          </w:p>
        </w:tc>
        <w:tc>
          <w:tcPr>
            <w:tcW w:w="1077" w:type="dxa"/>
          </w:tcPr>
          <w:p w14:paraId="610DC312" w14:textId="77777777" w:rsidR="007F7215" w:rsidRDefault="007F7215">
            <w:pPr>
              <w:pStyle w:val="ConsPlusNormal"/>
              <w:jc w:val="center"/>
            </w:pPr>
            <w:r>
              <w:t>Нормативный</w:t>
            </w:r>
          </w:p>
        </w:tc>
        <w:tc>
          <w:tcPr>
            <w:tcW w:w="1134" w:type="dxa"/>
          </w:tcPr>
          <w:p w14:paraId="68016C38" w14:textId="77777777" w:rsidR="007F7215" w:rsidRDefault="007F7215">
            <w:pPr>
              <w:pStyle w:val="ConsPlusNormal"/>
              <w:jc w:val="center"/>
            </w:pPr>
            <w:r>
              <w:t>Фактический</w:t>
            </w:r>
          </w:p>
        </w:tc>
      </w:tr>
      <w:tr w:rsidR="007F7215" w14:paraId="743D4442" w14:textId="77777777">
        <w:tc>
          <w:tcPr>
            <w:tcW w:w="850" w:type="dxa"/>
          </w:tcPr>
          <w:p w14:paraId="641E0021" w14:textId="77777777" w:rsidR="007F7215" w:rsidRDefault="007F7215">
            <w:pPr>
              <w:pStyle w:val="ConsPlusNormal"/>
              <w:jc w:val="center"/>
            </w:pPr>
            <w:r>
              <w:t>1</w:t>
            </w:r>
          </w:p>
        </w:tc>
        <w:tc>
          <w:tcPr>
            <w:tcW w:w="720" w:type="dxa"/>
          </w:tcPr>
          <w:p w14:paraId="6DF7EC6B" w14:textId="77777777" w:rsidR="007F7215" w:rsidRDefault="007F7215">
            <w:pPr>
              <w:pStyle w:val="ConsPlusNormal"/>
              <w:jc w:val="center"/>
            </w:pPr>
            <w:r>
              <w:t>2</w:t>
            </w:r>
          </w:p>
        </w:tc>
        <w:tc>
          <w:tcPr>
            <w:tcW w:w="571" w:type="dxa"/>
          </w:tcPr>
          <w:p w14:paraId="5B35BD6E" w14:textId="77777777" w:rsidR="007F7215" w:rsidRDefault="007F7215">
            <w:pPr>
              <w:pStyle w:val="ConsPlusNormal"/>
              <w:jc w:val="center"/>
            </w:pPr>
            <w:r>
              <w:t>3</w:t>
            </w:r>
          </w:p>
        </w:tc>
        <w:tc>
          <w:tcPr>
            <w:tcW w:w="1701" w:type="dxa"/>
          </w:tcPr>
          <w:p w14:paraId="37B108D7" w14:textId="77777777" w:rsidR="007F7215" w:rsidRDefault="007F7215">
            <w:pPr>
              <w:pStyle w:val="ConsPlusNormal"/>
              <w:jc w:val="center"/>
            </w:pPr>
            <w:r>
              <w:t>4</w:t>
            </w:r>
          </w:p>
        </w:tc>
        <w:tc>
          <w:tcPr>
            <w:tcW w:w="1718" w:type="dxa"/>
          </w:tcPr>
          <w:p w14:paraId="1DACFED1" w14:textId="77777777" w:rsidR="007F7215" w:rsidRDefault="007F7215">
            <w:pPr>
              <w:pStyle w:val="ConsPlusNormal"/>
              <w:jc w:val="center"/>
            </w:pPr>
            <w:r>
              <w:t>5</w:t>
            </w:r>
          </w:p>
        </w:tc>
        <w:tc>
          <w:tcPr>
            <w:tcW w:w="1701" w:type="dxa"/>
          </w:tcPr>
          <w:p w14:paraId="10B8622F" w14:textId="77777777" w:rsidR="007F7215" w:rsidRDefault="007F7215">
            <w:pPr>
              <w:pStyle w:val="ConsPlusNormal"/>
              <w:jc w:val="center"/>
            </w:pPr>
            <w:r>
              <w:t>6</w:t>
            </w:r>
          </w:p>
        </w:tc>
        <w:tc>
          <w:tcPr>
            <w:tcW w:w="1133" w:type="dxa"/>
          </w:tcPr>
          <w:p w14:paraId="0C9B58C7" w14:textId="77777777" w:rsidR="007F7215" w:rsidRDefault="007F7215">
            <w:pPr>
              <w:pStyle w:val="ConsPlusNormal"/>
              <w:jc w:val="center"/>
            </w:pPr>
            <w:r>
              <w:t>7</w:t>
            </w:r>
          </w:p>
        </w:tc>
        <w:tc>
          <w:tcPr>
            <w:tcW w:w="1104" w:type="dxa"/>
          </w:tcPr>
          <w:p w14:paraId="3EA98A82" w14:textId="77777777" w:rsidR="007F7215" w:rsidRDefault="007F7215">
            <w:pPr>
              <w:pStyle w:val="ConsPlusNormal"/>
              <w:jc w:val="center"/>
            </w:pPr>
            <w:r>
              <w:t>8</w:t>
            </w:r>
          </w:p>
        </w:tc>
        <w:tc>
          <w:tcPr>
            <w:tcW w:w="1020" w:type="dxa"/>
          </w:tcPr>
          <w:p w14:paraId="09336A42" w14:textId="77777777" w:rsidR="007F7215" w:rsidRDefault="007F7215">
            <w:pPr>
              <w:pStyle w:val="ConsPlusNormal"/>
              <w:jc w:val="center"/>
            </w:pPr>
            <w:r>
              <w:t>9</w:t>
            </w:r>
          </w:p>
        </w:tc>
        <w:tc>
          <w:tcPr>
            <w:tcW w:w="1077" w:type="dxa"/>
          </w:tcPr>
          <w:p w14:paraId="14800EF7" w14:textId="77777777" w:rsidR="007F7215" w:rsidRDefault="007F7215">
            <w:pPr>
              <w:pStyle w:val="ConsPlusNormal"/>
              <w:jc w:val="center"/>
            </w:pPr>
            <w:r>
              <w:t>10</w:t>
            </w:r>
          </w:p>
        </w:tc>
        <w:tc>
          <w:tcPr>
            <w:tcW w:w="1134" w:type="dxa"/>
          </w:tcPr>
          <w:p w14:paraId="0FCADAEC" w14:textId="77777777" w:rsidR="007F7215" w:rsidRDefault="007F7215">
            <w:pPr>
              <w:pStyle w:val="ConsPlusNormal"/>
              <w:jc w:val="center"/>
            </w:pPr>
            <w:r>
              <w:t>11</w:t>
            </w:r>
          </w:p>
        </w:tc>
      </w:tr>
      <w:tr w:rsidR="007F7215" w14:paraId="13901E92" w14:textId="77777777">
        <w:tc>
          <w:tcPr>
            <w:tcW w:w="12729" w:type="dxa"/>
            <w:gridSpan w:val="11"/>
          </w:tcPr>
          <w:p w14:paraId="6D707E7A" w14:textId="77777777" w:rsidR="007F7215" w:rsidRDefault="007F7215">
            <w:pPr>
              <w:pStyle w:val="ConsPlusNormal"/>
              <w:jc w:val="center"/>
            </w:pPr>
            <w:r>
              <w:t>__________________________________________________________________</w:t>
            </w:r>
          </w:p>
          <w:p w14:paraId="0FB0FABF" w14:textId="77777777" w:rsidR="007F7215" w:rsidRDefault="007F7215">
            <w:pPr>
              <w:pStyle w:val="ConsPlusNormal"/>
              <w:jc w:val="center"/>
            </w:pPr>
            <w:r>
              <w:t>(номер и наименование отдельной территории объекта ОНВ)</w:t>
            </w:r>
          </w:p>
        </w:tc>
      </w:tr>
      <w:tr w:rsidR="007F7215" w14:paraId="087C0060" w14:textId="77777777">
        <w:tc>
          <w:tcPr>
            <w:tcW w:w="850" w:type="dxa"/>
          </w:tcPr>
          <w:p w14:paraId="1AF18ED3" w14:textId="77777777" w:rsidR="007F7215" w:rsidRDefault="007F7215">
            <w:pPr>
              <w:pStyle w:val="ConsPlusNormal"/>
            </w:pPr>
          </w:p>
        </w:tc>
        <w:tc>
          <w:tcPr>
            <w:tcW w:w="720" w:type="dxa"/>
          </w:tcPr>
          <w:p w14:paraId="4000E894" w14:textId="77777777" w:rsidR="007F7215" w:rsidRDefault="007F7215">
            <w:pPr>
              <w:pStyle w:val="ConsPlusNormal"/>
            </w:pPr>
          </w:p>
        </w:tc>
        <w:tc>
          <w:tcPr>
            <w:tcW w:w="571" w:type="dxa"/>
          </w:tcPr>
          <w:p w14:paraId="7DE74AE1" w14:textId="77777777" w:rsidR="007F7215" w:rsidRDefault="007F7215">
            <w:pPr>
              <w:pStyle w:val="ConsPlusNormal"/>
            </w:pPr>
          </w:p>
        </w:tc>
        <w:tc>
          <w:tcPr>
            <w:tcW w:w="1701" w:type="dxa"/>
          </w:tcPr>
          <w:p w14:paraId="2D30A721" w14:textId="77777777" w:rsidR="007F7215" w:rsidRDefault="007F7215">
            <w:pPr>
              <w:pStyle w:val="ConsPlusNormal"/>
            </w:pPr>
          </w:p>
        </w:tc>
        <w:tc>
          <w:tcPr>
            <w:tcW w:w="1718" w:type="dxa"/>
          </w:tcPr>
          <w:p w14:paraId="3E886D89" w14:textId="77777777" w:rsidR="007F7215" w:rsidRDefault="007F7215">
            <w:pPr>
              <w:pStyle w:val="ConsPlusNormal"/>
            </w:pPr>
          </w:p>
        </w:tc>
        <w:tc>
          <w:tcPr>
            <w:tcW w:w="1701" w:type="dxa"/>
          </w:tcPr>
          <w:p w14:paraId="12DF04BA" w14:textId="77777777" w:rsidR="007F7215" w:rsidRDefault="007F7215">
            <w:pPr>
              <w:pStyle w:val="ConsPlusNormal"/>
            </w:pPr>
          </w:p>
        </w:tc>
        <w:tc>
          <w:tcPr>
            <w:tcW w:w="1133" w:type="dxa"/>
          </w:tcPr>
          <w:p w14:paraId="10C512E3" w14:textId="77777777" w:rsidR="007F7215" w:rsidRDefault="007F7215">
            <w:pPr>
              <w:pStyle w:val="ConsPlusNormal"/>
            </w:pPr>
          </w:p>
        </w:tc>
        <w:tc>
          <w:tcPr>
            <w:tcW w:w="1104" w:type="dxa"/>
          </w:tcPr>
          <w:p w14:paraId="73725498" w14:textId="77777777" w:rsidR="007F7215" w:rsidRDefault="007F7215">
            <w:pPr>
              <w:pStyle w:val="ConsPlusNormal"/>
            </w:pPr>
          </w:p>
        </w:tc>
        <w:tc>
          <w:tcPr>
            <w:tcW w:w="1020" w:type="dxa"/>
          </w:tcPr>
          <w:p w14:paraId="04244C06" w14:textId="77777777" w:rsidR="007F7215" w:rsidRDefault="007F7215">
            <w:pPr>
              <w:pStyle w:val="ConsPlusNormal"/>
            </w:pPr>
          </w:p>
        </w:tc>
        <w:tc>
          <w:tcPr>
            <w:tcW w:w="1077" w:type="dxa"/>
          </w:tcPr>
          <w:p w14:paraId="7F853EF1" w14:textId="77777777" w:rsidR="007F7215" w:rsidRDefault="007F7215">
            <w:pPr>
              <w:pStyle w:val="ConsPlusNormal"/>
            </w:pPr>
          </w:p>
        </w:tc>
        <w:tc>
          <w:tcPr>
            <w:tcW w:w="1134" w:type="dxa"/>
          </w:tcPr>
          <w:p w14:paraId="35CCAFAB" w14:textId="77777777" w:rsidR="007F7215" w:rsidRDefault="007F7215">
            <w:pPr>
              <w:pStyle w:val="ConsPlusNormal"/>
            </w:pPr>
          </w:p>
        </w:tc>
      </w:tr>
      <w:tr w:rsidR="007F7215" w14:paraId="1055B063" w14:textId="77777777">
        <w:tc>
          <w:tcPr>
            <w:tcW w:w="850" w:type="dxa"/>
          </w:tcPr>
          <w:p w14:paraId="182720C5" w14:textId="77777777" w:rsidR="007F7215" w:rsidRDefault="007F7215">
            <w:pPr>
              <w:pStyle w:val="ConsPlusNormal"/>
            </w:pPr>
          </w:p>
        </w:tc>
        <w:tc>
          <w:tcPr>
            <w:tcW w:w="720" w:type="dxa"/>
          </w:tcPr>
          <w:p w14:paraId="3020DA64" w14:textId="77777777" w:rsidR="007F7215" w:rsidRDefault="007F7215">
            <w:pPr>
              <w:pStyle w:val="ConsPlusNormal"/>
            </w:pPr>
          </w:p>
        </w:tc>
        <w:tc>
          <w:tcPr>
            <w:tcW w:w="571" w:type="dxa"/>
          </w:tcPr>
          <w:p w14:paraId="77670A56" w14:textId="77777777" w:rsidR="007F7215" w:rsidRDefault="007F7215">
            <w:pPr>
              <w:pStyle w:val="ConsPlusNormal"/>
            </w:pPr>
          </w:p>
        </w:tc>
        <w:tc>
          <w:tcPr>
            <w:tcW w:w="1701" w:type="dxa"/>
          </w:tcPr>
          <w:p w14:paraId="4704878B" w14:textId="77777777" w:rsidR="007F7215" w:rsidRDefault="007F7215">
            <w:pPr>
              <w:pStyle w:val="ConsPlusNormal"/>
            </w:pPr>
          </w:p>
        </w:tc>
        <w:tc>
          <w:tcPr>
            <w:tcW w:w="1718" w:type="dxa"/>
          </w:tcPr>
          <w:p w14:paraId="13D0B48B" w14:textId="77777777" w:rsidR="007F7215" w:rsidRDefault="007F7215">
            <w:pPr>
              <w:pStyle w:val="ConsPlusNormal"/>
            </w:pPr>
          </w:p>
        </w:tc>
        <w:tc>
          <w:tcPr>
            <w:tcW w:w="1701" w:type="dxa"/>
          </w:tcPr>
          <w:p w14:paraId="48AAF231" w14:textId="77777777" w:rsidR="007F7215" w:rsidRDefault="007F7215">
            <w:pPr>
              <w:pStyle w:val="ConsPlusNormal"/>
            </w:pPr>
          </w:p>
        </w:tc>
        <w:tc>
          <w:tcPr>
            <w:tcW w:w="1133" w:type="dxa"/>
          </w:tcPr>
          <w:p w14:paraId="611A1665" w14:textId="77777777" w:rsidR="007F7215" w:rsidRDefault="007F7215">
            <w:pPr>
              <w:pStyle w:val="ConsPlusNormal"/>
            </w:pPr>
          </w:p>
        </w:tc>
        <w:tc>
          <w:tcPr>
            <w:tcW w:w="1104" w:type="dxa"/>
          </w:tcPr>
          <w:p w14:paraId="40D9FD4E" w14:textId="77777777" w:rsidR="007F7215" w:rsidRDefault="007F7215">
            <w:pPr>
              <w:pStyle w:val="ConsPlusNormal"/>
            </w:pPr>
          </w:p>
        </w:tc>
        <w:tc>
          <w:tcPr>
            <w:tcW w:w="1020" w:type="dxa"/>
          </w:tcPr>
          <w:p w14:paraId="05D7604C" w14:textId="77777777" w:rsidR="007F7215" w:rsidRDefault="007F7215">
            <w:pPr>
              <w:pStyle w:val="ConsPlusNormal"/>
            </w:pPr>
          </w:p>
        </w:tc>
        <w:tc>
          <w:tcPr>
            <w:tcW w:w="1077" w:type="dxa"/>
          </w:tcPr>
          <w:p w14:paraId="3295F79C" w14:textId="77777777" w:rsidR="007F7215" w:rsidRDefault="007F7215">
            <w:pPr>
              <w:pStyle w:val="ConsPlusNormal"/>
            </w:pPr>
          </w:p>
        </w:tc>
        <w:tc>
          <w:tcPr>
            <w:tcW w:w="1134" w:type="dxa"/>
          </w:tcPr>
          <w:p w14:paraId="3E48F7C2" w14:textId="77777777" w:rsidR="007F7215" w:rsidRDefault="007F7215">
            <w:pPr>
              <w:pStyle w:val="ConsPlusNormal"/>
            </w:pPr>
          </w:p>
        </w:tc>
      </w:tr>
    </w:tbl>
    <w:p w14:paraId="425C7073" w14:textId="77777777" w:rsidR="007F7215" w:rsidRDefault="007F7215">
      <w:pPr>
        <w:pStyle w:val="ConsPlusNormal"/>
        <w:sectPr w:rsidR="007F7215">
          <w:pgSz w:w="16838" w:h="11905" w:orient="landscape"/>
          <w:pgMar w:top="1701" w:right="1134" w:bottom="850" w:left="1134" w:header="0" w:footer="0" w:gutter="0"/>
          <w:cols w:space="720"/>
          <w:titlePg/>
        </w:sectPr>
      </w:pPr>
    </w:p>
    <w:p w14:paraId="6F52C53D" w14:textId="77777777" w:rsidR="007F7215" w:rsidRDefault="007F7215">
      <w:pPr>
        <w:pStyle w:val="ConsPlusNormal"/>
        <w:jc w:val="both"/>
      </w:pPr>
    </w:p>
    <w:p w14:paraId="5565B0B7" w14:textId="77777777" w:rsidR="007F7215" w:rsidRDefault="007F7215">
      <w:pPr>
        <w:pStyle w:val="ConsPlusNormal"/>
        <w:jc w:val="both"/>
      </w:pPr>
    </w:p>
    <w:p w14:paraId="39394A8D" w14:textId="77777777" w:rsidR="007F7215" w:rsidRDefault="007F7215">
      <w:pPr>
        <w:pStyle w:val="ConsPlusNormal"/>
        <w:jc w:val="both"/>
      </w:pPr>
    </w:p>
    <w:p w14:paraId="65EDD68A" w14:textId="77777777" w:rsidR="007F7215" w:rsidRDefault="007F7215">
      <w:pPr>
        <w:pStyle w:val="ConsPlusNormal"/>
        <w:jc w:val="right"/>
        <w:outlineLvl w:val="2"/>
      </w:pPr>
      <w:r>
        <w:t>Рекомендуемый образец</w:t>
      </w:r>
    </w:p>
    <w:p w14:paraId="704C6BBC" w14:textId="77777777" w:rsidR="007F7215" w:rsidRDefault="007F7215">
      <w:pPr>
        <w:pStyle w:val="ConsPlusNormal"/>
        <w:jc w:val="both"/>
      </w:pPr>
    </w:p>
    <w:p w14:paraId="3ECDF1F3" w14:textId="77777777" w:rsidR="007F7215" w:rsidRDefault="007F7215">
      <w:pPr>
        <w:pStyle w:val="ConsPlusNormal"/>
        <w:jc w:val="center"/>
      </w:pPr>
      <w:bookmarkStart w:id="34" w:name="P1076"/>
      <w:bookmarkEnd w:id="34"/>
      <w:r>
        <w:t>Таблица N 3.7</w:t>
      </w:r>
    </w:p>
    <w:p w14:paraId="7DC7CB6B" w14:textId="77777777" w:rsidR="007F7215" w:rsidRDefault="007F7215">
      <w:pPr>
        <w:pStyle w:val="ConsPlusNormal"/>
        <w:jc w:val="center"/>
      </w:pPr>
      <w:r>
        <w:t>Суммарные выбросы ЗВ в атмосферный воздух, их очистка</w:t>
      </w:r>
    </w:p>
    <w:p w14:paraId="74D3C765" w14:textId="77777777" w:rsidR="007F7215" w:rsidRDefault="007F7215">
      <w:pPr>
        <w:pStyle w:val="ConsPlusNormal"/>
        <w:jc w:val="center"/>
      </w:pPr>
      <w:r>
        <w:t>и утилизация (в целом по объекту ОНВ), т/год</w:t>
      </w:r>
    </w:p>
    <w:p w14:paraId="7B9573E2"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1367"/>
        <w:gridCol w:w="510"/>
        <w:gridCol w:w="1020"/>
        <w:gridCol w:w="796"/>
        <w:gridCol w:w="624"/>
        <w:gridCol w:w="340"/>
        <w:gridCol w:w="397"/>
        <w:gridCol w:w="624"/>
        <w:gridCol w:w="850"/>
        <w:gridCol w:w="819"/>
      </w:tblGrid>
      <w:tr w:rsidR="007F7215" w14:paraId="71FCE919" w14:textId="77777777">
        <w:tc>
          <w:tcPr>
            <w:tcW w:w="1701" w:type="dxa"/>
            <w:gridSpan w:val="2"/>
          </w:tcPr>
          <w:p w14:paraId="2F8BB198" w14:textId="77777777" w:rsidR="007F7215" w:rsidRDefault="007F7215">
            <w:pPr>
              <w:pStyle w:val="ConsPlusNormal"/>
              <w:jc w:val="center"/>
            </w:pPr>
            <w:r>
              <w:t>Загрязняющее вещество</w:t>
            </w:r>
          </w:p>
        </w:tc>
        <w:tc>
          <w:tcPr>
            <w:tcW w:w="1367" w:type="dxa"/>
            <w:vMerge w:val="restart"/>
          </w:tcPr>
          <w:p w14:paraId="1D28DDE0" w14:textId="77777777" w:rsidR="007F7215" w:rsidRDefault="007F7215">
            <w:pPr>
              <w:pStyle w:val="ConsPlusNormal"/>
              <w:jc w:val="center"/>
            </w:pPr>
            <w:r>
              <w:t>Количество загрязняющих веществ, отходящих от источников выделения</w:t>
            </w:r>
          </w:p>
        </w:tc>
        <w:tc>
          <w:tcPr>
            <w:tcW w:w="1530" w:type="dxa"/>
            <w:gridSpan w:val="2"/>
            <w:vMerge w:val="restart"/>
          </w:tcPr>
          <w:p w14:paraId="43D4A30E" w14:textId="77777777" w:rsidR="007F7215" w:rsidRDefault="007F7215">
            <w:pPr>
              <w:pStyle w:val="ConsPlusNormal"/>
              <w:jc w:val="center"/>
            </w:pPr>
            <w:r>
              <w:t>Выбрасывается без очистки</w:t>
            </w:r>
          </w:p>
        </w:tc>
        <w:tc>
          <w:tcPr>
            <w:tcW w:w="796" w:type="dxa"/>
            <w:vMerge w:val="restart"/>
          </w:tcPr>
          <w:p w14:paraId="4F803144" w14:textId="77777777" w:rsidR="007F7215" w:rsidRDefault="007F7215">
            <w:pPr>
              <w:pStyle w:val="ConsPlusNormal"/>
              <w:jc w:val="center"/>
            </w:pPr>
            <w:r>
              <w:t>Поступает на очистку</w:t>
            </w:r>
          </w:p>
        </w:tc>
        <w:tc>
          <w:tcPr>
            <w:tcW w:w="2835" w:type="dxa"/>
            <w:gridSpan w:val="5"/>
          </w:tcPr>
          <w:p w14:paraId="03EEEE19" w14:textId="77777777" w:rsidR="007F7215" w:rsidRDefault="007F7215">
            <w:pPr>
              <w:pStyle w:val="ConsPlusNormal"/>
              <w:jc w:val="center"/>
            </w:pPr>
            <w:r>
              <w:t>Из поступивших на очистку</w:t>
            </w:r>
          </w:p>
        </w:tc>
        <w:tc>
          <w:tcPr>
            <w:tcW w:w="819" w:type="dxa"/>
            <w:vMerge w:val="restart"/>
          </w:tcPr>
          <w:p w14:paraId="0030FA3F" w14:textId="77777777" w:rsidR="007F7215" w:rsidRDefault="007F7215">
            <w:pPr>
              <w:pStyle w:val="ConsPlusNormal"/>
              <w:jc w:val="center"/>
            </w:pPr>
            <w:r>
              <w:t>Всего выброшено в атмосферный воздух</w:t>
            </w:r>
          </w:p>
        </w:tc>
      </w:tr>
      <w:tr w:rsidR="007F7215" w14:paraId="6581D618" w14:textId="77777777">
        <w:tc>
          <w:tcPr>
            <w:tcW w:w="624" w:type="dxa"/>
            <w:vMerge w:val="restart"/>
          </w:tcPr>
          <w:p w14:paraId="0E87565A" w14:textId="77777777" w:rsidR="007F7215" w:rsidRDefault="007F7215">
            <w:pPr>
              <w:pStyle w:val="ConsPlusNormal"/>
              <w:jc w:val="center"/>
            </w:pPr>
            <w:r>
              <w:t>Код</w:t>
            </w:r>
          </w:p>
        </w:tc>
        <w:tc>
          <w:tcPr>
            <w:tcW w:w="1077" w:type="dxa"/>
            <w:vMerge w:val="restart"/>
          </w:tcPr>
          <w:p w14:paraId="79087CB4" w14:textId="77777777" w:rsidR="007F7215" w:rsidRDefault="007F7215">
            <w:pPr>
              <w:pStyle w:val="ConsPlusNormal"/>
              <w:jc w:val="center"/>
            </w:pPr>
            <w:r>
              <w:t>Наименование</w:t>
            </w:r>
          </w:p>
        </w:tc>
        <w:tc>
          <w:tcPr>
            <w:tcW w:w="1367" w:type="dxa"/>
            <w:vMerge/>
          </w:tcPr>
          <w:p w14:paraId="55A50691" w14:textId="77777777" w:rsidR="007F7215" w:rsidRDefault="007F7215">
            <w:pPr>
              <w:pStyle w:val="ConsPlusNormal"/>
            </w:pPr>
          </w:p>
        </w:tc>
        <w:tc>
          <w:tcPr>
            <w:tcW w:w="1530" w:type="dxa"/>
            <w:gridSpan w:val="2"/>
            <w:vMerge/>
          </w:tcPr>
          <w:p w14:paraId="36F9C836" w14:textId="77777777" w:rsidR="007F7215" w:rsidRDefault="007F7215">
            <w:pPr>
              <w:pStyle w:val="ConsPlusNormal"/>
            </w:pPr>
          </w:p>
        </w:tc>
        <w:tc>
          <w:tcPr>
            <w:tcW w:w="796" w:type="dxa"/>
            <w:vMerge/>
          </w:tcPr>
          <w:p w14:paraId="278289CC" w14:textId="77777777" w:rsidR="007F7215" w:rsidRDefault="007F7215">
            <w:pPr>
              <w:pStyle w:val="ConsPlusNormal"/>
            </w:pPr>
          </w:p>
        </w:tc>
        <w:tc>
          <w:tcPr>
            <w:tcW w:w="1985" w:type="dxa"/>
            <w:gridSpan w:val="4"/>
          </w:tcPr>
          <w:p w14:paraId="55ED2A34" w14:textId="77777777" w:rsidR="007F7215" w:rsidRDefault="007F7215">
            <w:pPr>
              <w:pStyle w:val="ConsPlusNormal"/>
              <w:jc w:val="center"/>
            </w:pPr>
            <w:r>
              <w:t>Уловлено и обезврежено</w:t>
            </w:r>
          </w:p>
        </w:tc>
        <w:tc>
          <w:tcPr>
            <w:tcW w:w="850" w:type="dxa"/>
            <w:vMerge w:val="restart"/>
          </w:tcPr>
          <w:p w14:paraId="0678F798" w14:textId="77777777" w:rsidR="007F7215" w:rsidRDefault="007F7215">
            <w:pPr>
              <w:pStyle w:val="ConsPlusNormal"/>
              <w:jc w:val="center"/>
            </w:pPr>
            <w:r>
              <w:t>Выброшено в атмосферный воздух</w:t>
            </w:r>
          </w:p>
        </w:tc>
        <w:tc>
          <w:tcPr>
            <w:tcW w:w="819" w:type="dxa"/>
            <w:vMerge/>
          </w:tcPr>
          <w:p w14:paraId="69BF2881" w14:textId="77777777" w:rsidR="007F7215" w:rsidRDefault="007F7215">
            <w:pPr>
              <w:pStyle w:val="ConsPlusNormal"/>
            </w:pPr>
          </w:p>
        </w:tc>
      </w:tr>
      <w:tr w:rsidR="007F7215" w14:paraId="702B2F4D" w14:textId="77777777">
        <w:tc>
          <w:tcPr>
            <w:tcW w:w="624" w:type="dxa"/>
            <w:vMerge/>
          </w:tcPr>
          <w:p w14:paraId="40FF52E0" w14:textId="77777777" w:rsidR="007F7215" w:rsidRDefault="007F7215">
            <w:pPr>
              <w:pStyle w:val="ConsPlusNormal"/>
            </w:pPr>
          </w:p>
        </w:tc>
        <w:tc>
          <w:tcPr>
            <w:tcW w:w="1077" w:type="dxa"/>
            <w:vMerge/>
          </w:tcPr>
          <w:p w14:paraId="1E1B3464" w14:textId="77777777" w:rsidR="007F7215" w:rsidRDefault="007F7215">
            <w:pPr>
              <w:pStyle w:val="ConsPlusNormal"/>
            </w:pPr>
          </w:p>
        </w:tc>
        <w:tc>
          <w:tcPr>
            <w:tcW w:w="1367" w:type="dxa"/>
            <w:vMerge/>
          </w:tcPr>
          <w:p w14:paraId="14B5B214" w14:textId="77777777" w:rsidR="007F7215" w:rsidRDefault="007F7215">
            <w:pPr>
              <w:pStyle w:val="ConsPlusNormal"/>
            </w:pPr>
          </w:p>
        </w:tc>
        <w:tc>
          <w:tcPr>
            <w:tcW w:w="510" w:type="dxa"/>
          </w:tcPr>
          <w:p w14:paraId="197D6343" w14:textId="77777777" w:rsidR="007F7215" w:rsidRDefault="007F7215">
            <w:pPr>
              <w:pStyle w:val="ConsPlusNormal"/>
              <w:jc w:val="center"/>
            </w:pPr>
            <w:r>
              <w:t>Всего</w:t>
            </w:r>
          </w:p>
        </w:tc>
        <w:tc>
          <w:tcPr>
            <w:tcW w:w="1020" w:type="dxa"/>
          </w:tcPr>
          <w:p w14:paraId="7A55CB71" w14:textId="77777777" w:rsidR="007F7215" w:rsidRDefault="007F7215">
            <w:pPr>
              <w:pStyle w:val="ConsPlusNormal"/>
              <w:jc w:val="center"/>
            </w:pPr>
            <w:r>
              <w:t>В том числе от организованных ИЗАВ</w:t>
            </w:r>
          </w:p>
        </w:tc>
        <w:tc>
          <w:tcPr>
            <w:tcW w:w="796" w:type="dxa"/>
            <w:vMerge/>
          </w:tcPr>
          <w:p w14:paraId="486AA08B" w14:textId="77777777" w:rsidR="007F7215" w:rsidRDefault="007F7215">
            <w:pPr>
              <w:pStyle w:val="ConsPlusNormal"/>
            </w:pPr>
          </w:p>
        </w:tc>
        <w:tc>
          <w:tcPr>
            <w:tcW w:w="964" w:type="dxa"/>
            <w:gridSpan w:val="2"/>
          </w:tcPr>
          <w:p w14:paraId="3D9DBCF4" w14:textId="77777777" w:rsidR="007F7215" w:rsidRDefault="007F7215">
            <w:pPr>
              <w:pStyle w:val="ConsPlusNormal"/>
              <w:jc w:val="center"/>
            </w:pPr>
            <w:r>
              <w:t>Фактически</w:t>
            </w:r>
          </w:p>
        </w:tc>
        <w:tc>
          <w:tcPr>
            <w:tcW w:w="1021" w:type="dxa"/>
            <w:gridSpan w:val="2"/>
          </w:tcPr>
          <w:p w14:paraId="6766A8EA" w14:textId="77777777" w:rsidR="007F7215" w:rsidRDefault="007F7215">
            <w:pPr>
              <w:pStyle w:val="ConsPlusNormal"/>
              <w:jc w:val="center"/>
            </w:pPr>
            <w:r>
              <w:t>Из них утилизировано</w:t>
            </w:r>
          </w:p>
        </w:tc>
        <w:tc>
          <w:tcPr>
            <w:tcW w:w="850" w:type="dxa"/>
            <w:vMerge/>
          </w:tcPr>
          <w:p w14:paraId="686B15C3" w14:textId="77777777" w:rsidR="007F7215" w:rsidRDefault="007F7215">
            <w:pPr>
              <w:pStyle w:val="ConsPlusNormal"/>
            </w:pPr>
          </w:p>
        </w:tc>
        <w:tc>
          <w:tcPr>
            <w:tcW w:w="819" w:type="dxa"/>
            <w:vMerge/>
          </w:tcPr>
          <w:p w14:paraId="6F2EC43C" w14:textId="77777777" w:rsidR="007F7215" w:rsidRDefault="007F7215">
            <w:pPr>
              <w:pStyle w:val="ConsPlusNormal"/>
            </w:pPr>
          </w:p>
        </w:tc>
      </w:tr>
      <w:tr w:rsidR="007F7215" w14:paraId="324A8391" w14:textId="77777777">
        <w:tc>
          <w:tcPr>
            <w:tcW w:w="624" w:type="dxa"/>
          </w:tcPr>
          <w:p w14:paraId="43C28067" w14:textId="77777777" w:rsidR="007F7215" w:rsidRDefault="007F7215">
            <w:pPr>
              <w:pStyle w:val="ConsPlusNormal"/>
              <w:jc w:val="center"/>
            </w:pPr>
            <w:r>
              <w:t>1</w:t>
            </w:r>
          </w:p>
        </w:tc>
        <w:tc>
          <w:tcPr>
            <w:tcW w:w="1077" w:type="dxa"/>
          </w:tcPr>
          <w:p w14:paraId="17C4CAC2" w14:textId="77777777" w:rsidR="007F7215" w:rsidRDefault="007F7215">
            <w:pPr>
              <w:pStyle w:val="ConsPlusNormal"/>
              <w:jc w:val="center"/>
            </w:pPr>
            <w:r>
              <w:t>2</w:t>
            </w:r>
          </w:p>
        </w:tc>
        <w:tc>
          <w:tcPr>
            <w:tcW w:w="1367" w:type="dxa"/>
          </w:tcPr>
          <w:p w14:paraId="73A3380F" w14:textId="77777777" w:rsidR="007F7215" w:rsidRDefault="007F7215">
            <w:pPr>
              <w:pStyle w:val="ConsPlusNormal"/>
              <w:jc w:val="center"/>
            </w:pPr>
            <w:r>
              <w:t>3</w:t>
            </w:r>
          </w:p>
        </w:tc>
        <w:tc>
          <w:tcPr>
            <w:tcW w:w="510" w:type="dxa"/>
          </w:tcPr>
          <w:p w14:paraId="57AA9182" w14:textId="77777777" w:rsidR="007F7215" w:rsidRDefault="007F7215">
            <w:pPr>
              <w:pStyle w:val="ConsPlusNormal"/>
              <w:jc w:val="center"/>
            </w:pPr>
            <w:r>
              <w:t>4</w:t>
            </w:r>
          </w:p>
        </w:tc>
        <w:tc>
          <w:tcPr>
            <w:tcW w:w="1020" w:type="dxa"/>
          </w:tcPr>
          <w:p w14:paraId="459CFE05" w14:textId="77777777" w:rsidR="007F7215" w:rsidRDefault="007F7215">
            <w:pPr>
              <w:pStyle w:val="ConsPlusNormal"/>
              <w:jc w:val="center"/>
            </w:pPr>
            <w:r>
              <w:t>5</w:t>
            </w:r>
          </w:p>
        </w:tc>
        <w:tc>
          <w:tcPr>
            <w:tcW w:w="796" w:type="dxa"/>
          </w:tcPr>
          <w:p w14:paraId="32C9DED5" w14:textId="77777777" w:rsidR="007F7215" w:rsidRDefault="007F7215">
            <w:pPr>
              <w:pStyle w:val="ConsPlusNormal"/>
              <w:jc w:val="center"/>
            </w:pPr>
            <w:r>
              <w:t>6</w:t>
            </w:r>
          </w:p>
        </w:tc>
        <w:tc>
          <w:tcPr>
            <w:tcW w:w="964" w:type="dxa"/>
            <w:gridSpan w:val="2"/>
          </w:tcPr>
          <w:p w14:paraId="05766321" w14:textId="77777777" w:rsidR="007F7215" w:rsidRDefault="007F7215">
            <w:pPr>
              <w:pStyle w:val="ConsPlusNormal"/>
              <w:jc w:val="center"/>
            </w:pPr>
            <w:r>
              <w:t>7</w:t>
            </w:r>
          </w:p>
        </w:tc>
        <w:tc>
          <w:tcPr>
            <w:tcW w:w="1021" w:type="dxa"/>
            <w:gridSpan w:val="2"/>
          </w:tcPr>
          <w:p w14:paraId="29C5A2FC" w14:textId="77777777" w:rsidR="007F7215" w:rsidRDefault="007F7215">
            <w:pPr>
              <w:pStyle w:val="ConsPlusNormal"/>
              <w:jc w:val="center"/>
            </w:pPr>
            <w:r>
              <w:t>8</w:t>
            </w:r>
          </w:p>
        </w:tc>
        <w:tc>
          <w:tcPr>
            <w:tcW w:w="850" w:type="dxa"/>
          </w:tcPr>
          <w:p w14:paraId="1E0A67A7" w14:textId="77777777" w:rsidR="007F7215" w:rsidRDefault="007F7215">
            <w:pPr>
              <w:pStyle w:val="ConsPlusNormal"/>
              <w:jc w:val="center"/>
            </w:pPr>
            <w:r>
              <w:t>9</w:t>
            </w:r>
          </w:p>
        </w:tc>
        <w:tc>
          <w:tcPr>
            <w:tcW w:w="819" w:type="dxa"/>
          </w:tcPr>
          <w:p w14:paraId="10373DCC" w14:textId="77777777" w:rsidR="007F7215" w:rsidRDefault="007F7215">
            <w:pPr>
              <w:pStyle w:val="ConsPlusNormal"/>
              <w:jc w:val="center"/>
            </w:pPr>
            <w:r>
              <w:t>10</w:t>
            </w:r>
          </w:p>
        </w:tc>
      </w:tr>
      <w:tr w:rsidR="007F7215" w14:paraId="738E1590" w14:textId="77777777">
        <w:tc>
          <w:tcPr>
            <w:tcW w:w="624" w:type="dxa"/>
            <w:vMerge w:val="restart"/>
          </w:tcPr>
          <w:p w14:paraId="6FA61DF3" w14:textId="77777777" w:rsidR="007F7215" w:rsidRDefault="007F7215">
            <w:pPr>
              <w:pStyle w:val="ConsPlusNormal"/>
            </w:pPr>
          </w:p>
        </w:tc>
        <w:tc>
          <w:tcPr>
            <w:tcW w:w="1077" w:type="dxa"/>
            <w:vMerge w:val="restart"/>
            <w:vAlign w:val="bottom"/>
          </w:tcPr>
          <w:p w14:paraId="52D7F008" w14:textId="77777777" w:rsidR="007F7215" w:rsidRDefault="007F7215">
            <w:pPr>
              <w:pStyle w:val="ConsPlusNormal"/>
              <w:jc w:val="center"/>
            </w:pPr>
            <w:r>
              <w:t>.</w:t>
            </w:r>
          </w:p>
        </w:tc>
        <w:tc>
          <w:tcPr>
            <w:tcW w:w="6528" w:type="dxa"/>
            <w:gridSpan w:val="9"/>
          </w:tcPr>
          <w:p w14:paraId="41204D61" w14:textId="77777777" w:rsidR="007F7215" w:rsidRDefault="007F7215">
            <w:pPr>
              <w:pStyle w:val="ConsPlusNormal"/>
            </w:pPr>
          </w:p>
        </w:tc>
        <w:tc>
          <w:tcPr>
            <w:tcW w:w="819" w:type="dxa"/>
            <w:vMerge w:val="restart"/>
          </w:tcPr>
          <w:p w14:paraId="0F45605A" w14:textId="77777777" w:rsidR="007F7215" w:rsidRDefault="007F7215">
            <w:pPr>
              <w:pStyle w:val="ConsPlusNormal"/>
            </w:pPr>
          </w:p>
        </w:tc>
      </w:tr>
      <w:tr w:rsidR="007F7215" w14:paraId="3904AF69" w14:textId="77777777">
        <w:tc>
          <w:tcPr>
            <w:tcW w:w="624" w:type="dxa"/>
            <w:vMerge/>
          </w:tcPr>
          <w:p w14:paraId="2CDE3059" w14:textId="77777777" w:rsidR="007F7215" w:rsidRDefault="007F7215">
            <w:pPr>
              <w:pStyle w:val="ConsPlusNormal"/>
            </w:pPr>
          </w:p>
        </w:tc>
        <w:tc>
          <w:tcPr>
            <w:tcW w:w="1077" w:type="dxa"/>
            <w:vMerge/>
          </w:tcPr>
          <w:p w14:paraId="62F183B2" w14:textId="77777777" w:rsidR="007F7215" w:rsidRDefault="007F7215">
            <w:pPr>
              <w:pStyle w:val="ConsPlusNormal"/>
            </w:pPr>
          </w:p>
        </w:tc>
        <w:tc>
          <w:tcPr>
            <w:tcW w:w="6528" w:type="dxa"/>
            <w:gridSpan w:val="9"/>
          </w:tcPr>
          <w:p w14:paraId="66563ACC" w14:textId="77777777" w:rsidR="007F7215" w:rsidRDefault="007F7215">
            <w:pPr>
              <w:pStyle w:val="ConsPlusNormal"/>
              <w:jc w:val="center"/>
            </w:pPr>
            <w:r>
              <w:t>(номер и наименование территориально обособленного подразделения объекта ОНВ)</w:t>
            </w:r>
          </w:p>
        </w:tc>
        <w:tc>
          <w:tcPr>
            <w:tcW w:w="819" w:type="dxa"/>
            <w:vMerge/>
          </w:tcPr>
          <w:p w14:paraId="151A9CF9" w14:textId="77777777" w:rsidR="007F7215" w:rsidRDefault="007F7215">
            <w:pPr>
              <w:pStyle w:val="ConsPlusNormal"/>
            </w:pPr>
          </w:p>
        </w:tc>
      </w:tr>
      <w:tr w:rsidR="007F7215" w14:paraId="20FF6201" w14:textId="77777777">
        <w:tc>
          <w:tcPr>
            <w:tcW w:w="624" w:type="dxa"/>
          </w:tcPr>
          <w:p w14:paraId="03CA1668" w14:textId="77777777" w:rsidR="007F7215" w:rsidRDefault="007F7215">
            <w:pPr>
              <w:pStyle w:val="ConsPlusNormal"/>
            </w:pPr>
          </w:p>
        </w:tc>
        <w:tc>
          <w:tcPr>
            <w:tcW w:w="1077" w:type="dxa"/>
            <w:vAlign w:val="bottom"/>
          </w:tcPr>
          <w:p w14:paraId="7ACA3D4A" w14:textId="77777777" w:rsidR="007F7215" w:rsidRDefault="007F7215">
            <w:pPr>
              <w:pStyle w:val="ConsPlusNormal"/>
              <w:jc w:val="center"/>
            </w:pPr>
            <w:r>
              <w:t>.</w:t>
            </w:r>
          </w:p>
        </w:tc>
        <w:tc>
          <w:tcPr>
            <w:tcW w:w="1367" w:type="dxa"/>
          </w:tcPr>
          <w:p w14:paraId="3B9E31D9" w14:textId="77777777" w:rsidR="007F7215" w:rsidRDefault="007F7215">
            <w:pPr>
              <w:pStyle w:val="ConsPlusNormal"/>
            </w:pPr>
          </w:p>
        </w:tc>
        <w:tc>
          <w:tcPr>
            <w:tcW w:w="510" w:type="dxa"/>
          </w:tcPr>
          <w:p w14:paraId="3EEB3650" w14:textId="77777777" w:rsidR="007F7215" w:rsidRDefault="007F7215">
            <w:pPr>
              <w:pStyle w:val="ConsPlusNormal"/>
            </w:pPr>
          </w:p>
        </w:tc>
        <w:tc>
          <w:tcPr>
            <w:tcW w:w="1020" w:type="dxa"/>
          </w:tcPr>
          <w:p w14:paraId="608F64CA" w14:textId="77777777" w:rsidR="007F7215" w:rsidRDefault="007F7215">
            <w:pPr>
              <w:pStyle w:val="ConsPlusNormal"/>
            </w:pPr>
          </w:p>
        </w:tc>
        <w:tc>
          <w:tcPr>
            <w:tcW w:w="796" w:type="dxa"/>
          </w:tcPr>
          <w:p w14:paraId="781A8F64" w14:textId="77777777" w:rsidR="007F7215" w:rsidRDefault="007F7215">
            <w:pPr>
              <w:pStyle w:val="ConsPlusNormal"/>
            </w:pPr>
          </w:p>
        </w:tc>
        <w:tc>
          <w:tcPr>
            <w:tcW w:w="624" w:type="dxa"/>
          </w:tcPr>
          <w:p w14:paraId="2DFBF2C1" w14:textId="77777777" w:rsidR="007F7215" w:rsidRDefault="007F7215">
            <w:pPr>
              <w:pStyle w:val="ConsPlusNormal"/>
            </w:pPr>
          </w:p>
        </w:tc>
        <w:tc>
          <w:tcPr>
            <w:tcW w:w="737" w:type="dxa"/>
            <w:gridSpan w:val="2"/>
          </w:tcPr>
          <w:p w14:paraId="359CA0AB" w14:textId="77777777" w:rsidR="007F7215" w:rsidRDefault="007F7215">
            <w:pPr>
              <w:pStyle w:val="ConsPlusNormal"/>
            </w:pPr>
          </w:p>
        </w:tc>
        <w:tc>
          <w:tcPr>
            <w:tcW w:w="1474" w:type="dxa"/>
            <w:gridSpan w:val="2"/>
          </w:tcPr>
          <w:p w14:paraId="54CC8FB2" w14:textId="77777777" w:rsidR="007F7215" w:rsidRDefault="007F7215">
            <w:pPr>
              <w:pStyle w:val="ConsPlusNormal"/>
            </w:pPr>
          </w:p>
        </w:tc>
        <w:tc>
          <w:tcPr>
            <w:tcW w:w="819" w:type="dxa"/>
          </w:tcPr>
          <w:p w14:paraId="46B175C2" w14:textId="77777777" w:rsidR="007F7215" w:rsidRDefault="007F7215">
            <w:pPr>
              <w:pStyle w:val="ConsPlusNormal"/>
            </w:pPr>
          </w:p>
        </w:tc>
      </w:tr>
      <w:tr w:rsidR="007F7215" w14:paraId="5634FA76" w14:textId="77777777">
        <w:tc>
          <w:tcPr>
            <w:tcW w:w="624" w:type="dxa"/>
          </w:tcPr>
          <w:p w14:paraId="005F81A1" w14:textId="77777777" w:rsidR="007F7215" w:rsidRDefault="007F7215">
            <w:pPr>
              <w:pStyle w:val="ConsPlusNormal"/>
            </w:pPr>
          </w:p>
        </w:tc>
        <w:tc>
          <w:tcPr>
            <w:tcW w:w="1077" w:type="dxa"/>
            <w:vAlign w:val="bottom"/>
          </w:tcPr>
          <w:p w14:paraId="6AFCB8FB" w14:textId="77777777" w:rsidR="007F7215" w:rsidRDefault="007F7215">
            <w:pPr>
              <w:pStyle w:val="ConsPlusNormal"/>
              <w:jc w:val="center"/>
            </w:pPr>
            <w:r>
              <w:t>.</w:t>
            </w:r>
          </w:p>
        </w:tc>
        <w:tc>
          <w:tcPr>
            <w:tcW w:w="1367" w:type="dxa"/>
          </w:tcPr>
          <w:p w14:paraId="7C515790" w14:textId="77777777" w:rsidR="007F7215" w:rsidRDefault="007F7215">
            <w:pPr>
              <w:pStyle w:val="ConsPlusNormal"/>
            </w:pPr>
          </w:p>
        </w:tc>
        <w:tc>
          <w:tcPr>
            <w:tcW w:w="510" w:type="dxa"/>
          </w:tcPr>
          <w:p w14:paraId="57992A92" w14:textId="77777777" w:rsidR="007F7215" w:rsidRDefault="007F7215">
            <w:pPr>
              <w:pStyle w:val="ConsPlusNormal"/>
            </w:pPr>
          </w:p>
        </w:tc>
        <w:tc>
          <w:tcPr>
            <w:tcW w:w="1020" w:type="dxa"/>
          </w:tcPr>
          <w:p w14:paraId="2A02F53D" w14:textId="77777777" w:rsidR="007F7215" w:rsidRDefault="007F7215">
            <w:pPr>
              <w:pStyle w:val="ConsPlusNormal"/>
            </w:pPr>
          </w:p>
        </w:tc>
        <w:tc>
          <w:tcPr>
            <w:tcW w:w="796" w:type="dxa"/>
          </w:tcPr>
          <w:p w14:paraId="4E86E29A" w14:textId="77777777" w:rsidR="007F7215" w:rsidRDefault="007F7215">
            <w:pPr>
              <w:pStyle w:val="ConsPlusNormal"/>
            </w:pPr>
          </w:p>
        </w:tc>
        <w:tc>
          <w:tcPr>
            <w:tcW w:w="624" w:type="dxa"/>
          </w:tcPr>
          <w:p w14:paraId="27B005B0" w14:textId="77777777" w:rsidR="007F7215" w:rsidRDefault="007F7215">
            <w:pPr>
              <w:pStyle w:val="ConsPlusNormal"/>
            </w:pPr>
          </w:p>
        </w:tc>
        <w:tc>
          <w:tcPr>
            <w:tcW w:w="737" w:type="dxa"/>
            <w:gridSpan w:val="2"/>
          </w:tcPr>
          <w:p w14:paraId="26D6FF50" w14:textId="77777777" w:rsidR="007F7215" w:rsidRDefault="007F7215">
            <w:pPr>
              <w:pStyle w:val="ConsPlusNormal"/>
            </w:pPr>
          </w:p>
        </w:tc>
        <w:tc>
          <w:tcPr>
            <w:tcW w:w="1474" w:type="dxa"/>
            <w:gridSpan w:val="2"/>
          </w:tcPr>
          <w:p w14:paraId="210D79C1" w14:textId="77777777" w:rsidR="007F7215" w:rsidRDefault="007F7215">
            <w:pPr>
              <w:pStyle w:val="ConsPlusNormal"/>
            </w:pPr>
          </w:p>
        </w:tc>
        <w:tc>
          <w:tcPr>
            <w:tcW w:w="819" w:type="dxa"/>
          </w:tcPr>
          <w:p w14:paraId="1D04A4DA" w14:textId="77777777" w:rsidR="007F7215" w:rsidRDefault="007F7215">
            <w:pPr>
              <w:pStyle w:val="ConsPlusNormal"/>
            </w:pPr>
          </w:p>
        </w:tc>
      </w:tr>
      <w:tr w:rsidR="007F7215" w14:paraId="1194F336" w14:textId="77777777">
        <w:tc>
          <w:tcPr>
            <w:tcW w:w="624" w:type="dxa"/>
          </w:tcPr>
          <w:p w14:paraId="497974B5" w14:textId="77777777" w:rsidR="007F7215" w:rsidRDefault="007F7215">
            <w:pPr>
              <w:pStyle w:val="ConsPlusNormal"/>
            </w:pPr>
          </w:p>
        </w:tc>
        <w:tc>
          <w:tcPr>
            <w:tcW w:w="1077" w:type="dxa"/>
            <w:vAlign w:val="bottom"/>
          </w:tcPr>
          <w:p w14:paraId="537F168C" w14:textId="77777777" w:rsidR="007F7215" w:rsidRDefault="007F7215">
            <w:pPr>
              <w:pStyle w:val="ConsPlusNormal"/>
              <w:jc w:val="center"/>
            </w:pPr>
            <w:r>
              <w:t>.</w:t>
            </w:r>
          </w:p>
        </w:tc>
        <w:tc>
          <w:tcPr>
            <w:tcW w:w="1367" w:type="dxa"/>
          </w:tcPr>
          <w:p w14:paraId="4D90EE0C" w14:textId="77777777" w:rsidR="007F7215" w:rsidRDefault="007F7215">
            <w:pPr>
              <w:pStyle w:val="ConsPlusNormal"/>
            </w:pPr>
          </w:p>
        </w:tc>
        <w:tc>
          <w:tcPr>
            <w:tcW w:w="510" w:type="dxa"/>
          </w:tcPr>
          <w:p w14:paraId="4C091F7F" w14:textId="77777777" w:rsidR="007F7215" w:rsidRDefault="007F7215">
            <w:pPr>
              <w:pStyle w:val="ConsPlusNormal"/>
            </w:pPr>
          </w:p>
        </w:tc>
        <w:tc>
          <w:tcPr>
            <w:tcW w:w="1020" w:type="dxa"/>
          </w:tcPr>
          <w:p w14:paraId="150A1C83" w14:textId="77777777" w:rsidR="007F7215" w:rsidRDefault="007F7215">
            <w:pPr>
              <w:pStyle w:val="ConsPlusNormal"/>
            </w:pPr>
          </w:p>
        </w:tc>
        <w:tc>
          <w:tcPr>
            <w:tcW w:w="796" w:type="dxa"/>
          </w:tcPr>
          <w:p w14:paraId="3FF48B1B" w14:textId="77777777" w:rsidR="007F7215" w:rsidRDefault="007F7215">
            <w:pPr>
              <w:pStyle w:val="ConsPlusNormal"/>
            </w:pPr>
          </w:p>
        </w:tc>
        <w:tc>
          <w:tcPr>
            <w:tcW w:w="624" w:type="dxa"/>
          </w:tcPr>
          <w:p w14:paraId="23896985" w14:textId="77777777" w:rsidR="007F7215" w:rsidRDefault="007F7215">
            <w:pPr>
              <w:pStyle w:val="ConsPlusNormal"/>
            </w:pPr>
          </w:p>
        </w:tc>
        <w:tc>
          <w:tcPr>
            <w:tcW w:w="737" w:type="dxa"/>
            <w:gridSpan w:val="2"/>
          </w:tcPr>
          <w:p w14:paraId="69A1DD91" w14:textId="77777777" w:rsidR="007F7215" w:rsidRDefault="007F7215">
            <w:pPr>
              <w:pStyle w:val="ConsPlusNormal"/>
            </w:pPr>
          </w:p>
        </w:tc>
        <w:tc>
          <w:tcPr>
            <w:tcW w:w="1474" w:type="dxa"/>
            <w:gridSpan w:val="2"/>
          </w:tcPr>
          <w:p w14:paraId="01BE041B" w14:textId="77777777" w:rsidR="007F7215" w:rsidRDefault="007F7215">
            <w:pPr>
              <w:pStyle w:val="ConsPlusNormal"/>
            </w:pPr>
          </w:p>
        </w:tc>
        <w:tc>
          <w:tcPr>
            <w:tcW w:w="819" w:type="dxa"/>
          </w:tcPr>
          <w:p w14:paraId="71B04005" w14:textId="77777777" w:rsidR="007F7215" w:rsidRDefault="007F7215">
            <w:pPr>
              <w:pStyle w:val="ConsPlusNormal"/>
            </w:pPr>
          </w:p>
        </w:tc>
      </w:tr>
      <w:tr w:rsidR="007F7215" w14:paraId="16CFC1D7" w14:textId="77777777">
        <w:tc>
          <w:tcPr>
            <w:tcW w:w="1701" w:type="dxa"/>
            <w:gridSpan w:val="2"/>
          </w:tcPr>
          <w:p w14:paraId="1A431EAF" w14:textId="77777777" w:rsidR="007F7215" w:rsidRDefault="007F7215">
            <w:pPr>
              <w:pStyle w:val="ConsPlusNormal"/>
              <w:jc w:val="center"/>
            </w:pPr>
            <w:r>
              <w:t>Всего:</w:t>
            </w:r>
          </w:p>
        </w:tc>
        <w:tc>
          <w:tcPr>
            <w:tcW w:w="1367" w:type="dxa"/>
          </w:tcPr>
          <w:p w14:paraId="1BFCDEAB" w14:textId="77777777" w:rsidR="007F7215" w:rsidRDefault="007F7215">
            <w:pPr>
              <w:pStyle w:val="ConsPlusNormal"/>
            </w:pPr>
          </w:p>
        </w:tc>
        <w:tc>
          <w:tcPr>
            <w:tcW w:w="510" w:type="dxa"/>
          </w:tcPr>
          <w:p w14:paraId="4EF6F759" w14:textId="77777777" w:rsidR="007F7215" w:rsidRDefault="007F7215">
            <w:pPr>
              <w:pStyle w:val="ConsPlusNormal"/>
            </w:pPr>
          </w:p>
        </w:tc>
        <w:tc>
          <w:tcPr>
            <w:tcW w:w="1020" w:type="dxa"/>
          </w:tcPr>
          <w:p w14:paraId="737BF821" w14:textId="77777777" w:rsidR="007F7215" w:rsidRDefault="007F7215">
            <w:pPr>
              <w:pStyle w:val="ConsPlusNormal"/>
            </w:pPr>
          </w:p>
        </w:tc>
        <w:tc>
          <w:tcPr>
            <w:tcW w:w="796" w:type="dxa"/>
          </w:tcPr>
          <w:p w14:paraId="75EB1248" w14:textId="77777777" w:rsidR="007F7215" w:rsidRDefault="007F7215">
            <w:pPr>
              <w:pStyle w:val="ConsPlusNormal"/>
            </w:pPr>
          </w:p>
        </w:tc>
        <w:tc>
          <w:tcPr>
            <w:tcW w:w="624" w:type="dxa"/>
          </w:tcPr>
          <w:p w14:paraId="56293D94" w14:textId="77777777" w:rsidR="007F7215" w:rsidRDefault="007F7215">
            <w:pPr>
              <w:pStyle w:val="ConsPlusNormal"/>
            </w:pPr>
          </w:p>
        </w:tc>
        <w:tc>
          <w:tcPr>
            <w:tcW w:w="737" w:type="dxa"/>
            <w:gridSpan w:val="2"/>
          </w:tcPr>
          <w:p w14:paraId="072C467D" w14:textId="77777777" w:rsidR="007F7215" w:rsidRDefault="007F7215">
            <w:pPr>
              <w:pStyle w:val="ConsPlusNormal"/>
            </w:pPr>
          </w:p>
        </w:tc>
        <w:tc>
          <w:tcPr>
            <w:tcW w:w="1474" w:type="dxa"/>
            <w:gridSpan w:val="2"/>
          </w:tcPr>
          <w:p w14:paraId="4898D638" w14:textId="77777777" w:rsidR="007F7215" w:rsidRDefault="007F7215">
            <w:pPr>
              <w:pStyle w:val="ConsPlusNormal"/>
            </w:pPr>
          </w:p>
        </w:tc>
        <w:tc>
          <w:tcPr>
            <w:tcW w:w="819" w:type="dxa"/>
          </w:tcPr>
          <w:p w14:paraId="2A5EEDA6" w14:textId="77777777" w:rsidR="007F7215" w:rsidRDefault="007F7215">
            <w:pPr>
              <w:pStyle w:val="ConsPlusNormal"/>
            </w:pPr>
          </w:p>
        </w:tc>
      </w:tr>
      <w:tr w:rsidR="007F7215" w14:paraId="326AB6A8" w14:textId="77777777">
        <w:tc>
          <w:tcPr>
            <w:tcW w:w="1701" w:type="dxa"/>
            <w:gridSpan w:val="2"/>
          </w:tcPr>
          <w:p w14:paraId="3B4C01FD" w14:textId="77777777" w:rsidR="007F7215" w:rsidRDefault="007F7215">
            <w:pPr>
              <w:pStyle w:val="ConsPlusNormal"/>
              <w:jc w:val="center"/>
            </w:pPr>
            <w:r>
              <w:t>в том числе</w:t>
            </w:r>
          </w:p>
        </w:tc>
        <w:tc>
          <w:tcPr>
            <w:tcW w:w="1367" w:type="dxa"/>
          </w:tcPr>
          <w:p w14:paraId="6DF5192E" w14:textId="77777777" w:rsidR="007F7215" w:rsidRDefault="007F7215">
            <w:pPr>
              <w:pStyle w:val="ConsPlusNormal"/>
            </w:pPr>
          </w:p>
        </w:tc>
        <w:tc>
          <w:tcPr>
            <w:tcW w:w="510" w:type="dxa"/>
          </w:tcPr>
          <w:p w14:paraId="6ED3E47B" w14:textId="77777777" w:rsidR="007F7215" w:rsidRDefault="007F7215">
            <w:pPr>
              <w:pStyle w:val="ConsPlusNormal"/>
            </w:pPr>
          </w:p>
        </w:tc>
        <w:tc>
          <w:tcPr>
            <w:tcW w:w="1020" w:type="dxa"/>
          </w:tcPr>
          <w:p w14:paraId="51F13CBE" w14:textId="77777777" w:rsidR="007F7215" w:rsidRDefault="007F7215">
            <w:pPr>
              <w:pStyle w:val="ConsPlusNormal"/>
            </w:pPr>
          </w:p>
        </w:tc>
        <w:tc>
          <w:tcPr>
            <w:tcW w:w="796" w:type="dxa"/>
          </w:tcPr>
          <w:p w14:paraId="2EB41AD1" w14:textId="77777777" w:rsidR="007F7215" w:rsidRDefault="007F7215">
            <w:pPr>
              <w:pStyle w:val="ConsPlusNormal"/>
            </w:pPr>
          </w:p>
        </w:tc>
        <w:tc>
          <w:tcPr>
            <w:tcW w:w="624" w:type="dxa"/>
          </w:tcPr>
          <w:p w14:paraId="4E759CF1" w14:textId="77777777" w:rsidR="007F7215" w:rsidRDefault="007F7215">
            <w:pPr>
              <w:pStyle w:val="ConsPlusNormal"/>
            </w:pPr>
          </w:p>
        </w:tc>
        <w:tc>
          <w:tcPr>
            <w:tcW w:w="737" w:type="dxa"/>
            <w:gridSpan w:val="2"/>
          </w:tcPr>
          <w:p w14:paraId="11129B4D" w14:textId="77777777" w:rsidR="007F7215" w:rsidRDefault="007F7215">
            <w:pPr>
              <w:pStyle w:val="ConsPlusNormal"/>
            </w:pPr>
          </w:p>
        </w:tc>
        <w:tc>
          <w:tcPr>
            <w:tcW w:w="1474" w:type="dxa"/>
            <w:gridSpan w:val="2"/>
          </w:tcPr>
          <w:p w14:paraId="11DC92F8" w14:textId="77777777" w:rsidR="007F7215" w:rsidRDefault="007F7215">
            <w:pPr>
              <w:pStyle w:val="ConsPlusNormal"/>
            </w:pPr>
          </w:p>
        </w:tc>
        <w:tc>
          <w:tcPr>
            <w:tcW w:w="819" w:type="dxa"/>
          </w:tcPr>
          <w:p w14:paraId="55FEFE32" w14:textId="77777777" w:rsidR="007F7215" w:rsidRDefault="007F7215">
            <w:pPr>
              <w:pStyle w:val="ConsPlusNormal"/>
            </w:pPr>
          </w:p>
        </w:tc>
      </w:tr>
      <w:tr w:rsidR="007F7215" w14:paraId="26EE6F58" w14:textId="77777777">
        <w:tc>
          <w:tcPr>
            <w:tcW w:w="1701" w:type="dxa"/>
            <w:gridSpan w:val="2"/>
          </w:tcPr>
          <w:p w14:paraId="42EE137D" w14:textId="77777777" w:rsidR="007F7215" w:rsidRDefault="007F7215">
            <w:pPr>
              <w:pStyle w:val="ConsPlusNormal"/>
              <w:jc w:val="center"/>
            </w:pPr>
            <w:r>
              <w:t>Твердых:</w:t>
            </w:r>
          </w:p>
        </w:tc>
        <w:tc>
          <w:tcPr>
            <w:tcW w:w="1367" w:type="dxa"/>
          </w:tcPr>
          <w:p w14:paraId="426E6EB0" w14:textId="77777777" w:rsidR="007F7215" w:rsidRDefault="007F7215">
            <w:pPr>
              <w:pStyle w:val="ConsPlusNormal"/>
            </w:pPr>
          </w:p>
        </w:tc>
        <w:tc>
          <w:tcPr>
            <w:tcW w:w="510" w:type="dxa"/>
          </w:tcPr>
          <w:p w14:paraId="21992C55" w14:textId="77777777" w:rsidR="007F7215" w:rsidRDefault="007F7215">
            <w:pPr>
              <w:pStyle w:val="ConsPlusNormal"/>
            </w:pPr>
          </w:p>
        </w:tc>
        <w:tc>
          <w:tcPr>
            <w:tcW w:w="1020" w:type="dxa"/>
          </w:tcPr>
          <w:p w14:paraId="0C467CEB" w14:textId="77777777" w:rsidR="007F7215" w:rsidRDefault="007F7215">
            <w:pPr>
              <w:pStyle w:val="ConsPlusNormal"/>
            </w:pPr>
          </w:p>
        </w:tc>
        <w:tc>
          <w:tcPr>
            <w:tcW w:w="796" w:type="dxa"/>
          </w:tcPr>
          <w:p w14:paraId="0732F427" w14:textId="77777777" w:rsidR="007F7215" w:rsidRDefault="007F7215">
            <w:pPr>
              <w:pStyle w:val="ConsPlusNormal"/>
            </w:pPr>
          </w:p>
        </w:tc>
        <w:tc>
          <w:tcPr>
            <w:tcW w:w="624" w:type="dxa"/>
          </w:tcPr>
          <w:p w14:paraId="48CD3929" w14:textId="77777777" w:rsidR="007F7215" w:rsidRDefault="007F7215">
            <w:pPr>
              <w:pStyle w:val="ConsPlusNormal"/>
            </w:pPr>
          </w:p>
        </w:tc>
        <w:tc>
          <w:tcPr>
            <w:tcW w:w="737" w:type="dxa"/>
            <w:gridSpan w:val="2"/>
          </w:tcPr>
          <w:p w14:paraId="0416AE31" w14:textId="77777777" w:rsidR="007F7215" w:rsidRDefault="007F7215">
            <w:pPr>
              <w:pStyle w:val="ConsPlusNormal"/>
            </w:pPr>
          </w:p>
        </w:tc>
        <w:tc>
          <w:tcPr>
            <w:tcW w:w="1474" w:type="dxa"/>
            <w:gridSpan w:val="2"/>
          </w:tcPr>
          <w:p w14:paraId="75254E89" w14:textId="77777777" w:rsidR="007F7215" w:rsidRDefault="007F7215">
            <w:pPr>
              <w:pStyle w:val="ConsPlusNormal"/>
            </w:pPr>
          </w:p>
        </w:tc>
        <w:tc>
          <w:tcPr>
            <w:tcW w:w="819" w:type="dxa"/>
          </w:tcPr>
          <w:p w14:paraId="3342DB93" w14:textId="77777777" w:rsidR="007F7215" w:rsidRDefault="007F7215">
            <w:pPr>
              <w:pStyle w:val="ConsPlusNormal"/>
            </w:pPr>
          </w:p>
        </w:tc>
      </w:tr>
      <w:tr w:rsidR="007F7215" w14:paraId="56A3B0EE" w14:textId="77777777">
        <w:tc>
          <w:tcPr>
            <w:tcW w:w="1701" w:type="dxa"/>
            <w:gridSpan w:val="2"/>
          </w:tcPr>
          <w:p w14:paraId="24324DC0" w14:textId="77777777" w:rsidR="007F7215" w:rsidRDefault="007F7215">
            <w:pPr>
              <w:pStyle w:val="ConsPlusNormal"/>
              <w:jc w:val="center"/>
            </w:pPr>
            <w:r>
              <w:t>Газообразных и жидких:</w:t>
            </w:r>
          </w:p>
        </w:tc>
        <w:tc>
          <w:tcPr>
            <w:tcW w:w="1367" w:type="dxa"/>
          </w:tcPr>
          <w:p w14:paraId="38DD7CDE" w14:textId="77777777" w:rsidR="007F7215" w:rsidRDefault="007F7215">
            <w:pPr>
              <w:pStyle w:val="ConsPlusNormal"/>
            </w:pPr>
          </w:p>
        </w:tc>
        <w:tc>
          <w:tcPr>
            <w:tcW w:w="510" w:type="dxa"/>
          </w:tcPr>
          <w:p w14:paraId="240C1A61" w14:textId="77777777" w:rsidR="007F7215" w:rsidRDefault="007F7215">
            <w:pPr>
              <w:pStyle w:val="ConsPlusNormal"/>
            </w:pPr>
          </w:p>
        </w:tc>
        <w:tc>
          <w:tcPr>
            <w:tcW w:w="1020" w:type="dxa"/>
          </w:tcPr>
          <w:p w14:paraId="7F5CCAE2" w14:textId="77777777" w:rsidR="007F7215" w:rsidRDefault="007F7215">
            <w:pPr>
              <w:pStyle w:val="ConsPlusNormal"/>
            </w:pPr>
          </w:p>
        </w:tc>
        <w:tc>
          <w:tcPr>
            <w:tcW w:w="796" w:type="dxa"/>
          </w:tcPr>
          <w:p w14:paraId="25E04387" w14:textId="77777777" w:rsidR="007F7215" w:rsidRDefault="007F7215">
            <w:pPr>
              <w:pStyle w:val="ConsPlusNormal"/>
            </w:pPr>
          </w:p>
        </w:tc>
        <w:tc>
          <w:tcPr>
            <w:tcW w:w="624" w:type="dxa"/>
          </w:tcPr>
          <w:p w14:paraId="278B5C99" w14:textId="77777777" w:rsidR="007F7215" w:rsidRDefault="007F7215">
            <w:pPr>
              <w:pStyle w:val="ConsPlusNormal"/>
            </w:pPr>
          </w:p>
        </w:tc>
        <w:tc>
          <w:tcPr>
            <w:tcW w:w="737" w:type="dxa"/>
            <w:gridSpan w:val="2"/>
          </w:tcPr>
          <w:p w14:paraId="286C2928" w14:textId="77777777" w:rsidR="007F7215" w:rsidRDefault="007F7215">
            <w:pPr>
              <w:pStyle w:val="ConsPlusNormal"/>
            </w:pPr>
          </w:p>
        </w:tc>
        <w:tc>
          <w:tcPr>
            <w:tcW w:w="1474" w:type="dxa"/>
            <w:gridSpan w:val="2"/>
          </w:tcPr>
          <w:p w14:paraId="5873B99F" w14:textId="77777777" w:rsidR="007F7215" w:rsidRDefault="007F7215">
            <w:pPr>
              <w:pStyle w:val="ConsPlusNormal"/>
            </w:pPr>
          </w:p>
        </w:tc>
        <w:tc>
          <w:tcPr>
            <w:tcW w:w="819" w:type="dxa"/>
          </w:tcPr>
          <w:p w14:paraId="6AA4FDA6" w14:textId="77777777" w:rsidR="007F7215" w:rsidRDefault="007F7215">
            <w:pPr>
              <w:pStyle w:val="ConsPlusNormal"/>
            </w:pPr>
          </w:p>
        </w:tc>
      </w:tr>
    </w:tbl>
    <w:p w14:paraId="60C77C51" w14:textId="77777777" w:rsidR="007F7215" w:rsidRDefault="007F7215">
      <w:pPr>
        <w:pStyle w:val="ConsPlusNormal"/>
        <w:jc w:val="both"/>
      </w:pPr>
    </w:p>
    <w:p w14:paraId="5FF911CE" w14:textId="77777777" w:rsidR="007F7215" w:rsidRDefault="007F7215">
      <w:pPr>
        <w:pStyle w:val="ConsPlusNormal"/>
        <w:jc w:val="both"/>
      </w:pPr>
    </w:p>
    <w:p w14:paraId="712CF8A1" w14:textId="77777777" w:rsidR="007F7215" w:rsidRDefault="007F7215">
      <w:pPr>
        <w:pStyle w:val="ConsPlusNormal"/>
        <w:jc w:val="both"/>
      </w:pPr>
    </w:p>
    <w:p w14:paraId="654B2ECC" w14:textId="77777777" w:rsidR="007F7215" w:rsidRDefault="007F7215">
      <w:pPr>
        <w:pStyle w:val="ConsPlusNormal"/>
        <w:jc w:val="right"/>
        <w:outlineLvl w:val="2"/>
      </w:pPr>
      <w:r>
        <w:t>Рекомендуемый образец</w:t>
      </w:r>
    </w:p>
    <w:p w14:paraId="104F411F" w14:textId="77777777" w:rsidR="007F7215" w:rsidRDefault="007F7215">
      <w:pPr>
        <w:pStyle w:val="ConsPlusNormal"/>
        <w:jc w:val="both"/>
      </w:pPr>
    </w:p>
    <w:p w14:paraId="4B820326" w14:textId="77777777" w:rsidR="007F7215" w:rsidRDefault="007F7215">
      <w:pPr>
        <w:pStyle w:val="ConsPlusNormal"/>
        <w:jc w:val="center"/>
      </w:pPr>
      <w:bookmarkStart w:id="35" w:name="P1180"/>
      <w:bookmarkEnd w:id="35"/>
      <w:r>
        <w:t>Таблица N 3.8</w:t>
      </w:r>
    </w:p>
    <w:p w14:paraId="55BFAE2F" w14:textId="77777777" w:rsidR="007F7215" w:rsidRDefault="007F7215">
      <w:pPr>
        <w:pStyle w:val="ConsPlusNormal"/>
        <w:jc w:val="center"/>
      </w:pPr>
      <w:r>
        <w:t>Выбросы от передвижных ИЗАВ</w:t>
      </w:r>
    </w:p>
    <w:p w14:paraId="358A11B3"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850"/>
        <w:gridCol w:w="793"/>
        <w:gridCol w:w="963"/>
        <w:gridCol w:w="510"/>
        <w:gridCol w:w="963"/>
        <w:gridCol w:w="963"/>
        <w:gridCol w:w="963"/>
        <w:gridCol w:w="737"/>
        <w:gridCol w:w="737"/>
        <w:gridCol w:w="793"/>
      </w:tblGrid>
      <w:tr w:rsidR="007F7215" w14:paraId="502D6F36" w14:textId="77777777">
        <w:tc>
          <w:tcPr>
            <w:tcW w:w="793" w:type="dxa"/>
            <w:vMerge w:val="restart"/>
          </w:tcPr>
          <w:p w14:paraId="0CD5C497" w14:textId="77777777" w:rsidR="007F7215" w:rsidRDefault="007F7215">
            <w:pPr>
              <w:pStyle w:val="ConsPlusNormal"/>
              <w:jc w:val="center"/>
            </w:pPr>
            <w:r>
              <w:t>N</w:t>
            </w:r>
          </w:p>
        </w:tc>
        <w:tc>
          <w:tcPr>
            <w:tcW w:w="850" w:type="dxa"/>
            <w:vMerge w:val="restart"/>
          </w:tcPr>
          <w:p w14:paraId="7FE3900C" w14:textId="77777777" w:rsidR="007F7215" w:rsidRDefault="007F7215">
            <w:pPr>
              <w:pStyle w:val="ConsPlusNormal"/>
              <w:jc w:val="center"/>
            </w:pPr>
            <w:r>
              <w:t xml:space="preserve">ИЗАВ, его вид (согласно </w:t>
            </w:r>
            <w:hyperlink w:anchor="P59">
              <w:r>
                <w:rPr>
                  <w:color w:val="0000FF"/>
                </w:rPr>
                <w:t xml:space="preserve">пункту </w:t>
              </w:r>
              <w:r>
                <w:rPr>
                  <w:color w:val="0000FF"/>
                </w:rPr>
                <w:lastRenderedPageBreak/>
                <w:t>5</w:t>
              </w:r>
            </w:hyperlink>
            <w:r>
              <w:t xml:space="preserve"> настоящего Порядка.</w:t>
            </w:r>
          </w:p>
        </w:tc>
        <w:tc>
          <w:tcPr>
            <w:tcW w:w="793" w:type="dxa"/>
            <w:vMerge w:val="restart"/>
          </w:tcPr>
          <w:p w14:paraId="581A093B" w14:textId="77777777" w:rsidR="007F7215" w:rsidRDefault="007F7215">
            <w:pPr>
              <w:pStyle w:val="ConsPlusNormal"/>
              <w:jc w:val="center"/>
            </w:pPr>
            <w:r>
              <w:lastRenderedPageBreak/>
              <w:t xml:space="preserve">Количество ИЗАВ каждого </w:t>
            </w:r>
            <w:r>
              <w:lastRenderedPageBreak/>
              <w:t>вида</w:t>
            </w:r>
          </w:p>
        </w:tc>
        <w:tc>
          <w:tcPr>
            <w:tcW w:w="963" w:type="dxa"/>
            <w:vMerge w:val="restart"/>
          </w:tcPr>
          <w:p w14:paraId="79E0F36C" w14:textId="77777777" w:rsidR="007F7215" w:rsidRDefault="007F7215">
            <w:pPr>
              <w:pStyle w:val="ConsPlusNormal"/>
              <w:jc w:val="center"/>
            </w:pPr>
            <w:r>
              <w:lastRenderedPageBreak/>
              <w:t xml:space="preserve">Скорость движения ИЗАВ по </w:t>
            </w:r>
            <w:r>
              <w:lastRenderedPageBreak/>
              <w:t>объекту ОНВ, (км/ч)</w:t>
            </w:r>
          </w:p>
        </w:tc>
        <w:tc>
          <w:tcPr>
            <w:tcW w:w="510" w:type="dxa"/>
            <w:vMerge w:val="restart"/>
          </w:tcPr>
          <w:p w14:paraId="45E77204" w14:textId="77777777" w:rsidR="007F7215" w:rsidRDefault="007F7215">
            <w:pPr>
              <w:pStyle w:val="ConsPlusNormal"/>
              <w:jc w:val="center"/>
            </w:pPr>
            <w:r>
              <w:lastRenderedPageBreak/>
              <w:t>Вид топлива</w:t>
            </w:r>
          </w:p>
        </w:tc>
        <w:tc>
          <w:tcPr>
            <w:tcW w:w="963" w:type="dxa"/>
            <w:vMerge w:val="restart"/>
          </w:tcPr>
          <w:p w14:paraId="5B0DDFFD" w14:textId="77777777" w:rsidR="007F7215" w:rsidRDefault="007F7215">
            <w:pPr>
              <w:pStyle w:val="ConsPlusNormal"/>
              <w:jc w:val="center"/>
            </w:pPr>
            <w:r>
              <w:t>Время работы за сезон, (ч)</w:t>
            </w:r>
          </w:p>
        </w:tc>
        <w:tc>
          <w:tcPr>
            <w:tcW w:w="963" w:type="dxa"/>
            <w:vMerge w:val="restart"/>
          </w:tcPr>
          <w:p w14:paraId="3E56D343" w14:textId="77777777" w:rsidR="007F7215" w:rsidRDefault="007F7215">
            <w:pPr>
              <w:pStyle w:val="ConsPlusNormal"/>
              <w:jc w:val="center"/>
            </w:pPr>
            <w:r>
              <w:t>Время работы за год, (ч)</w:t>
            </w:r>
          </w:p>
        </w:tc>
        <w:tc>
          <w:tcPr>
            <w:tcW w:w="2437" w:type="dxa"/>
            <w:gridSpan w:val="3"/>
          </w:tcPr>
          <w:p w14:paraId="23F38FD4" w14:textId="77777777" w:rsidR="007F7215" w:rsidRDefault="007F7215">
            <w:pPr>
              <w:pStyle w:val="ConsPlusNormal"/>
              <w:jc w:val="center"/>
            </w:pPr>
            <w:r>
              <w:t>Выброс загрязняющих веществ</w:t>
            </w:r>
          </w:p>
        </w:tc>
        <w:tc>
          <w:tcPr>
            <w:tcW w:w="793" w:type="dxa"/>
            <w:vMerge w:val="restart"/>
          </w:tcPr>
          <w:p w14:paraId="51E16D5D" w14:textId="77777777" w:rsidR="007F7215" w:rsidRDefault="007F7215">
            <w:pPr>
              <w:pStyle w:val="ConsPlusNormal"/>
              <w:jc w:val="center"/>
            </w:pPr>
            <w:r>
              <w:t>Ссылка на расчетную метод</w:t>
            </w:r>
            <w:r>
              <w:lastRenderedPageBreak/>
              <w:t>ику</w:t>
            </w:r>
          </w:p>
        </w:tc>
      </w:tr>
      <w:tr w:rsidR="007F7215" w14:paraId="69FEDFE9" w14:textId="77777777">
        <w:tc>
          <w:tcPr>
            <w:tcW w:w="793" w:type="dxa"/>
            <w:vMerge/>
          </w:tcPr>
          <w:p w14:paraId="7A105011" w14:textId="77777777" w:rsidR="007F7215" w:rsidRDefault="007F7215">
            <w:pPr>
              <w:pStyle w:val="ConsPlusNormal"/>
            </w:pPr>
          </w:p>
        </w:tc>
        <w:tc>
          <w:tcPr>
            <w:tcW w:w="850" w:type="dxa"/>
            <w:vMerge/>
          </w:tcPr>
          <w:p w14:paraId="5EDC9A21" w14:textId="77777777" w:rsidR="007F7215" w:rsidRDefault="007F7215">
            <w:pPr>
              <w:pStyle w:val="ConsPlusNormal"/>
            </w:pPr>
          </w:p>
        </w:tc>
        <w:tc>
          <w:tcPr>
            <w:tcW w:w="793" w:type="dxa"/>
            <w:vMerge/>
          </w:tcPr>
          <w:p w14:paraId="5011CADD" w14:textId="77777777" w:rsidR="007F7215" w:rsidRDefault="007F7215">
            <w:pPr>
              <w:pStyle w:val="ConsPlusNormal"/>
            </w:pPr>
          </w:p>
        </w:tc>
        <w:tc>
          <w:tcPr>
            <w:tcW w:w="963" w:type="dxa"/>
            <w:vMerge/>
          </w:tcPr>
          <w:p w14:paraId="55A0692F" w14:textId="77777777" w:rsidR="007F7215" w:rsidRDefault="007F7215">
            <w:pPr>
              <w:pStyle w:val="ConsPlusNormal"/>
            </w:pPr>
          </w:p>
        </w:tc>
        <w:tc>
          <w:tcPr>
            <w:tcW w:w="510" w:type="dxa"/>
            <w:vMerge/>
          </w:tcPr>
          <w:p w14:paraId="05F0154E" w14:textId="77777777" w:rsidR="007F7215" w:rsidRDefault="007F7215">
            <w:pPr>
              <w:pStyle w:val="ConsPlusNormal"/>
            </w:pPr>
          </w:p>
        </w:tc>
        <w:tc>
          <w:tcPr>
            <w:tcW w:w="963" w:type="dxa"/>
            <w:vMerge/>
          </w:tcPr>
          <w:p w14:paraId="666E1405" w14:textId="77777777" w:rsidR="007F7215" w:rsidRDefault="007F7215">
            <w:pPr>
              <w:pStyle w:val="ConsPlusNormal"/>
            </w:pPr>
          </w:p>
        </w:tc>
        <w:tc>
          <w:tcPr>
            <w:tcW w:w="963" w:type="dxa"/>
            <w:vMerge/>
          </w:tcPr>
          <w:p w14:paraId="2802F6FC" w14:textId="77777777" w:rsidR="007F7215" w:rsidRDefault="007F7215">
            <w:pPr>
              <w:pStyle w:val="ConsPlusNormal"/>
            </w:pPr>
          </w:p>
        </w:tc>
        <w:tc>
          <w:tcPr>
            <w:tcW w:w="963" w:type="dxa"/>
          </w:tcPr>
          <w:p w14:paraId="14C9DBFE" w14:textId="77777777" w:rsidR="007F7215" w:rsidRDefault="007F7215">
            <w:pPr>
              <w:pStyle w:val="ConsPlusNormal"/>
              <w:jc w:val="center"/>
            </w:pPr>
            <w:r>
              <w:t xml:space="preserve">Наименование </w:t>
            </w:r>
            <w:r>
              <w:lastRenderedPageBreak/>
              <w:t>загрязняющего вещества (ЗВ)</w:t>
            </w:r>
          </w:p>
        </w:tc>
        <w:tc>
          <w:tcPr>
            <w:tcW w:w="737" w:type="dxa"/>
          </w:tcPr>
          <w:p w14:paraId="1F096CD4" w14:textId="77777777" w:rsidR="007F7215" w:rsidRDefault="007F7215">
            <w:pPr>
              <w:pStyle w:val="ConsPlusNormal"/>
              <w:jc w:val="center"/>
            </w:pPr>
            <w:r>
              <w:lastRenderedPageBreak/>
              <w:t xml:space="preserve">Выбросы </w:t>
            </w:r>
            <w:r>
              <w:lastRenderedPageBreak/>
              <w:t>ЗВ max, (г/с)</w:t>
            </w:r>
          </w:p>
        </w:tc>
        <w:tc>
          <w:tcPr>
            <w:tcW w:w="737" w:type="dxa"/>
          </w:tcPr>
          <w:p w14:paraId="47A0B46B" w14:textId="77777777" w:rsidR="007F7215" w:rsidRDefault="007F7215">
            <w:pPr>
              <w:pStyle w:val="ConsPlusNormal"/>
              <w:jc w:val="center"/>
            </w:pPr>
            <w:r>
              <w:lastRenderedPageBreak/>
              <w:t xml:space="preserve">Выбросы </w:t>
            </w:r>
            <w:r>
              <w:lastRenderedPageBreak/>
              <w:t>ЗВ ср., (т/год)</w:t>
            </w:r>
          </w:p>
        </w:tc>
        <w:tc>
          <w:tcPr>
            <w:tcW w:w="793" w:type="dxa"/>
            <w:vMerge/>
          </w:tcPr>
          <w:p w14:paraId="7B363792" w14:textId="77777777" w:rsidR="007F7215" w:rsidRDefault="007F7215">
            <w:pPr>
              <w:pStyle w:val="ConsPlusNormal"/>
            </w:pPr>
          </w:p>
        </w:tc>
      </w:tr>
      <w:tr w:rsidR="007F7215" w14:paraId="1B7E7362" w14:textId="77777777">
        <w:tc>
          <w:tcPr>
            <w:tcW w:w="793" w:type="dxa"/>
            <w:vMerge w:val="restart"/>
          </w:tcPr>
          <w:p w14:paraId="71E0E1DB" w14:textId="77777777" w:rsidR="007F7215" w:rsidRDefault="007F7215">
            <w:pPr>
              <w:pStyle w:val="ConsPlusNormal"/>
              <w:jc w:val="center"/>
            </w:pPr>
            <w:r>
              <w:t>0001п</w:t>
            </w:r>
          </w:p>
        </w:tc>
        <w:tc>
          <w:tcPr>
            <w:tcW w:w="850" w:type="dxa"/>
            <w:vMerge w:val="restart"/>
          </w:tcPr>
          <w:p w14:paraId="5B458432" w14:textId="77777777" w:rsidR="007F7215" w:rsidRDefault="007F7215">
            <w:pPr>
              <w:pStyle w:val="ConsPlusNormal"/>
            </w:pPr>
          </w:p>
        </w:tc>
        <w:tc>
          <w:tcPr>
            <w:tcW w:w="793" w:type="dxa"/>
            <w:vMerge w:val="restart"/>
          </w:tcPr>
          <w:p w14:paraId="14ED52E6" w14:textId="77777777" w:rsidR="007F7215" w:rsidRDefault="007F7215">
            <w:pPr>
              <w:pStyle w:val="ConsPlusNormal"/>
            </w:pPr>
          </w:p>
        </w:tc>
        <w:tc>
          <w:tcPr>
            <w:tcW w:w="963" w:type="dxa"/>
            <w:vMerge w:val="restart"/>
          </w:tcPr>
          <w:p w14:paraId="6F920822" w14:textId="77777777" w:rsidR="007F7215" w:rsidRDefault="007F7215">
            <w:pPr>
              <w:pStyle w:val="ConsPlusNormal"/>
            </w:pPr>
          </w:p>
        </w:tc>
        <w:tc>
          <w:tcPr>
            <w:tcW w:w="510" w:type="dxa"/>
            <w:vMerge w:val="restart"/>
          </w:tcPr>
          <w:p w14:paraId="504F0499" w14:textId="77777777" w:rsidR="007F7215" w:rsidRDefault="007F7215">
            <w:pPr>
              <w:pStyle w:val="ConsPlusNormal"/>
            </w:pPr>
          </w:p>
        </w:tc>
        <w:tc>
          <w:tcPr>
            <w:tcW w:w="963" w:type="dxa"/>
            <w:vMerge w:val="restart"/>
          </w:tcPr>
          <w:p w14:paraId="0270525A" w14:textId="77777777" w:rsidR="007F7215" w:rsidRDefault="007F7215">
            <w:pPr>
              <w:pStyle w:val="ConsPlusNormal"/>
            </w:pPr>
          </w:p>
        </w:tc>
        <w:tc>
          <w:tcPr>
            <w:tcW w:w="963" w:type="dxa"/>
            <w:vMerge w:val="restart"/>
          </w:tcPr>
          <w:p w14:paraId="2A140856" w14:textId="77777777" w:rsidR="007F7215" w:rsidRDefault="007F7215">
            <w:pPr>
              <w:pStyle w:val="ConsPlusNormal"/>
            </w:pPr>
          </w:p>
        </w:tc>
        <w:tc>
          <w:tcPr>
            <w:tcW w:w="963" w:type="dxa"/>
          </w:tcPr>
          <w:p w14:paraId="5D908337" w14:textId="77777777" w:rsidR="007F7215" w:rsidRDefault="007F7215">
            <w:pPr>
              <w:pStyle w:val="ConsPlusNormal"/>
            </w:pPr>
          </w:p>
        </w:tc>
        <w:tc>
          <w:tcPr>
            <w:tcW w:w="737" w:type="dxa"/>
          </w:tcPr>
          <w:p w14:paraId="0C06B9C3" w14:textId="77777777" w:rsidR="007F7215" w:rsidRDefault="007F7215">
            <w:pPr>
              <w:pStyle w:val="ConsPlusNormal"/>
            </w:pPr>
          </w:p>
        </w:tc>
        <w:tc>
          <w:tcPr>
            <w:tcW w:w="737" w:type="dxa"/>
          </w:tcPr>
          <w:p w14:paraId="79112D13" w14:textId="77777777" w:rsidR="007F7215" w:rsidRDefault="007F7215">
            <w:pPr>
              <w:pStyle w:val="ConsPlusNormal"/>
            </w:pPr>
          </w:p>
        </w:tc>
        <w:tc>
          <w:tcPr>
            <w:tcW w:w="793" w:type="dxa"/>
            <w:vMerge w:val="restart"/>
          </w:tcPr>
          <w:p w14:paraId="22FB3DCC" w14:textId="77777777" w:rsidR="007F7215" w:rsidRDefault="007F7215">
            <w:pPr>
              <w:pStyle w:val="ConsPlusNormal"/>
            </w:pPr>
          </w:p>
        </w:tc>
      </w:tr>
      <w:tr w:rsidR="007F7215" w14:paraId="10B6EA30" w14:textId="77777777">
        <w:tc>
          <w:tcPr>
            <w:tcW w:w="793" w:type="dxa"/>
            <w:vMerge/>
          </w:tcPr>
          <w:p w14:paraId="5D1D39E3" w14:textId="77777777" w:rsidR="007F7215" w:rsidRDefault="007F7215">
            <w:pPr>
              <w:pStyle w:val="ConsPlusNormal"/>
            </w:pPr>
          </w:p>
        </w:tc>
        <w:tc>
          <w:tcPr>
            <w:tcW w:w="850" w:type="dxa"/>
            <w:vMerge/>
          </w:tcPr>
          <w:p w14:paraId="454297A6" w14:textId="77777777" w:rsidR="007F7215" w:rsidRDefault="007F7215">
            <w:pPr>
              <w:pStyle w:val="ConsPlusNormal"/>
            </w:pPr>
          </w:p>
        </w:tc>
        <w:tc>
          <w:tcPr>
            <w:tcW w:w="793" w:type="dxa"/>
            <w:vMerge/>
          </w:tcPr>
          <w:p w14:paraId="26C0A182" w14:textId="77777777" w:rsidR="007F7215" w:rsidRDefault="007F7215">
            <w:pPr>
              <w:pStyle w:val="ConsPlusNormal"/>
            </w:pPr>
          </w:p>
        </w:tc>
        <w:tc>
          <w:tcPr>
            <w:tcW w:w="963" w:type="dxa"/>
            <w:vMerge/>
          </w:tcPr>
          <w:p w14:paraId="4700C8C6" w14:textId="77777777" w:rsidR="007F7215" w:rsidRDefault="007F7215">
            <w:pPr>
              <w:pStyle w:val="ConsPlusNormal"/>
            </w:pPr>
          </w:p>
        </w:tc>
        <w:tc>
          <w:tcPr>
            <w:tcW w:w="510" w:type="dxa"/>
            <w:vMerge/>
          </w:tcPr>
          <w:p w14:paraId="042337E3" w14:textId="77777777" w:rsidR="007F7215" w:rsidRDefault="007F7215">
            <w:pPr>
              <w:pStyle w:val="ConsPlusNormal"/>
            </w:pPr>
          </w:p>
        </w:tc>
        <w:tc>
          <w:tcPr>
            <w:tcW w:w="963" w:type="dxa"/>
            <w:vMerge/>
          </w:tcPr>
          <w:p w14:paraId="5623BEC7" w14:textId="77777777" w:rsidR="007F7215" w:rsidRDefault="007F7215">
            <w:pPr>
              <w:pStyle w:val="ConsPlusNormal"/>
            </w:pPr>
          </w:p>
        </w:tc>
        <w:tc>
          <w:tcPr>
            <w:tcW w:w="963" w:type="dxa"/>
            <w:vMerge/>
          </w:tcPr>
          <w:p w14:paraId="345AC4CA" w14:textId="77777777" w:rsidR="007F7215" w:rsidRDefault="007F7215">
            <w:pPr>
              <w:pStyle w:val="ConsPlusNormal"/>
            </w:pPr>
          </w:p>
        </w:tc>
        <w:tc>
          <w:tcPr>
            <w:tcW w:w="963" w:type="dxa"/>
          </w:tcPr>
          <w:p w14:paraId="193C53D3" w14:textId="77777777" w:rsidR="007F7215" w:rsidRDefault="007F7215">
            <w:pPr>
              <w:pStyle w:val="ConsPlusNormal"/>
            </w:pPr>
          </w:p>
        </w:tc>
        <w:tc>
          <w:tcPr>
            <w:tcW w:w="737" w:type="dxa"/>
          </w:tcPr>
          <w:p w14:paraId="3A688258" w14:textId="77777777" w:rsidR="007F7215" w:rsidRDefault="007F7215">
            <w:pPr>
              <w:pStyle w:val="ConsPlusNormal"/>
            </w:pPr>
          </w:p>
        </w:tc>
        <w:tc>
          <w:tcPr>
            <w:tcW w:w="737" w:type="dxa"/>
          </w:tcPr>
          <w:p w14:paraId="565D48C1" w14:textId="77777777" w:rsidR="007F7215" w:rsidRDefault="007F7215">
            <w:pPr>
              <w:pStyle w:val="ConsPlusNormal"/>
            </w:pPr>
          </w:p>
        </w:tc>
        <w:tc>
          <w:tcPr>
            <w:tcW w:w="793" w:type="dxa"/>
            <w:vMerge/>
          </w:tcPr>
          <w:p w14:paraId="53BCE556" w14:textId="77777777" w:rsidR="007F7215" w:rsidRDefault="007F7215">
            <w:pPr>
              <w:pStyle w:val="ConsPlusNormal"/>
            </w:pPr>
          </w:p>
        </w:tc>
      </w:tr>
      <w:tr w:rsidR="007F7215" w14:paraId="3C0547B2" w14:textId="77777777">
        <w:tc>
          <w:tcPr>
            <w:tcW w:w="793" w:type="dxa"/>
            <w:vMerge/>
          </w:tcPr>
          <w:p w14:paraId="5442F406" w14:textId="77777777" w:rsidR="007F7215" w:rsidRDefault="007F7215">
            <w:pPr>
              <w:pStyle w:val="ConsPlusNormal"/>
            </w:pPr>
          </w:p>
        </w:tc>
        <w:tc>
          <w:tcPr>
            <w:tcW w:w="850" w:type="dxa"/>
            <w:vMerge/>
          </w:tcPr>
          <w:p w14:paraId="27987A0D" w14:textId="77777777" w:rsidR="007F7215" w:rsidRDefault="007F7215">
            <w:pPr>
              <w:pStyle w:val="ConsPlusNormal"/>
            </w:pPr>
          </w:p>
        </w:tc>
        <w:tc>
          <w:tcPr>
            <w:tcW w:w="793" w:type="dxa"/>
            <w:vMerge/>
          </w:tcPr>
          <w:p w14:paraId="1F8EFF78" w14:textId="77777777" w:rsidR="007F7215" w:rsidRDefault="007F7215">
            <w:pPr>
              <w:pStyle w:val="ConsPlusNormal"/>
            </w:pPr>
          </w:p>
        </w:tc>
        <w:tc>
          <w:tcPr>
            <w:tcW w:w="963" w:type="dxa"/>
            <w:vMerge/>
          </w:tcPr>
          <w:p w14:paraId="4BEB61A7" w14:textId="77777777" w:rsidR="007F7215" w:rsidRDefault="007F7215">
            <w:pPr>
              <w:pStyle w:val="ConsPlusNormal"/>
            </w:pPr>
          </w:p>
        </w:tc>
        <w:tc>
          <w:tcPr>
            <w:tcW w:w="510" w:type="dxa"/>
            <w:vMerge/>
          </w:tcPr>
          <w:p w14:paraId="200E3350" w14:textId="77777777" w:rsidR="007F7215" w:rsidRDefault="007F7215">
            <w:pPr>
              <w:pStyle w:val="ConsPlusNormal"/>
            </w:pPr>
          </w:p>
        </w:tc>
        <w:tc>
          <w:tcPr>
            <w:tcW w:w="963" w:type="dxa"/>
            <w:vMerge/>
          </w:tcPr>
          <w:p w14:paraId="5BD35043" w14:textId="77777777" w:rsidR="007F7215" w:rsidRDefault="007F7215">
            <w:pPr>
              <w:pStyle w:val="ConsPlusNormal"/>
            </w:pPr>
          </w:p>
        </w:tc>
        <w:tc>
          <w:tcPr>
            <w:tcW w:w="963" w:type="dxa"/>
            <w:vMerge/>
          </w:tcPr>
          <w:p w14:paraId="54BB1020" w14:textId="77777777" w:rsidR="007F7215" w:rsidRDefault="007F7215">
            <w:pPr>
              <w:pStyle w:val="ConsPlusNormal"/>
            </w:pPr>
          </w:p>
        </w:tc>
        <w:tc>
          <w:tcPr>
            <w:tcW w:w="963" w:type="dxa"/>
          </w:tcPr>
          <w:p w14:paraId="27668A25" w14:textId="77777777" w:rsidR="007F7215" w:rsidRDefault="007F7215">
            <w:pPr>
              <w:pStyle w:val="ConsPlusNormal"/>
            </w:pPr>
          </w:p>
        </w:tc>
        <w:tc>
          <w:tcPr>
            <w:tcW w:w="737" w:type="dxa"/>
          </w:tcPr>
          <w:p w14:paraId="23CE8436" w14:textId="77777777" w:rsidR="007F7215" w:rsidRDefault="007F7215">
            <w:pPr>
              <w:pStyle w:val="ConsPlusNormal"/>
            </w:pPr>
          </w:p>
        </w:tc>
        <w:tc>
          <w:tcPr>
            <w:tcW w:w="737" w:type="dxa"/>
          </w:tcPr>
          <w:p w14:paraId="44B2CC21" w14:textId="77777777" w:rsidR="007F7215" w:rsidRDefault="007F7215">
            <w:pPr>
              <w:pStyle w:val="ConsPlusNormal"/>
            </w:pPr>
          </w:p>
        </w:tc>
        <w:tc>
          <w:tcPr>
            <w:tcW w:w="793" w:type="dxa"/>
            <w:vMerge/>
          </w:tcPr>
          <w:p w14:paraId="1A4DF6E4" w14:textId="77777777" w:rsidR="007F7215" w:rsidRDefault="007F7215">
            <w:pPr>
              <w:pStyle w:val="ConsPlusNormal"/>
            </w:pPr>
          </w:p>
        </w:tc>
      </w:tr>
      <w:tr w:rsidR="007F7215" w14:paraId="339ECDC6" w14:textId="77777777">
        <w:tc>
          <w:tcPr>
            <w:tcW w:w="793" w:type="dxa"/>
            <w:vMerge w:val="restart"/>
          </w:tcPr>
          <w:p w14:paraId="319C3A5A" w14:textId="77777777" w:rsidR="007F7215" w:rsidRDefault="007F7215">
            <w:pPr>
              <w:pStyle w:val="ConsPlusNormal"/>
              <w:jc w:val="center"/>
            </w:pPr>
            <w:r>
              <w:t>0002п</w:t>
            </w:r>
          </w:p>
        </w:tc>
        <w:tc>
          <w:tcPr>
            <w:tcW w:w="850" w:type="dxa"/>
            <w:vMerge w:val="restart"/>
          </w:tcPr>
          <w:p w14:paraId="51775B7F" w14:textId="77777777" w:rsidR="007F7215" w:rsidRDefault="007F7215">
            <w:pPr>
              <w:pStyle w:val="ConsPlusNormal"/>
            </w:pPr>
          </w:p>
        </w:tc>
        <w:tc>
          <w:tcPr>
            <w:tcW w:w="793" w:type="dxa"/>
            <w:vMerge w:val="restart"/>
          </w:tcPr>
          <w:p w14:paraId="6AFDF7F1" w14:textId="77777777" w:rsidR="007F7215" w:rsidRDefault="007F7215">
            <w:pPr>
              <w:pStyle w:val="ConsPlusNormal"/>
            </w:pPr>
          </w:p>
        </w:tc>
        <w:tc>
          <w:tcPr>
            <w:tcW w:w="963" w:type="dxa"/>
            <w:vMerge w:val="restart"/>
          </w:tcPr>
          <w:p w14:paraId="2C1DCC77" w14:textId="77777777" w:rsidR="007F7215" w:rsidRDefault="007F7215">
            <w:pPr>
              <w:pStyle w:val="ConsPlusNormal"/>
            </w:pPr>
          </w:p>
        </w:tc>
        <w:tc>
          <w:tcPr>
            <w:tcW w:w="510" w:type="dxa"/>
            <w:vMerge w:val="restart"/>
          </w:tcPr>
          <w:p w14:paraId="0E39CB13" w14:textId="77777777" w:rsidR="007F7215" w:rsidRDefault="007F7215">
            <w:pPr>
              <w:pStyle w:val="ConsPlusNormal"/>
            </w:pPr>
          </w:p>
        </w:tc>
        <w:tc>
          <w:tcPr>
            <w:tcW w:w="963" w:type="dxa"/>
            <w:vMerge w:val="restart"/>
          </w:tcPr>
          <w:p w14:paraId="5A304336" w14:textId="77777777" w:rsidR="007F7215" w:rsidRDefault="007F7215">
            <w:pPr>
              <w:pStyle w:val="ConsPlusNormal"/>
            </w:pPr>
          </w:p>
        </w:tc>
        <w:tc>
          <w:tcPr>
            <w:tcW w:w="963" w:type="dxa"/>
            <w:vMerge w:val="restart"/>
          </w:tcPr>
          <w:p w14:paraId="088F4803" w14:textId="77777777" w:rsidR="007F7215" w:rsidRDefault="007F7215">
            <w:pPr>
              <w:pStyle w:val="ConsPlusNormal"/>
            </w:pPr>
          </w:p>
        </w:tc>
        <w:tc>
          <w:tcPr>
            <w:tcW w:w="963" w:type="dxa"/>
          </w:tcPr>
          <w:p w14:paraId="7BCA42F3" w14:textId="77777777" w:rsidR="007F7215" w:rsidRDefault="007F7215">
            <w:pPr>
              <w:pStyle w:val="ConsPlusNormal"/>
            </w:pPr>
          </w:p>
        </w:tc>
        <w:tc>
          <w:tcPr>
            <w:tcW w:w="737" w:type="dxa"/>
          </w:tcPr>
          <w:p w14:paraId="19775665" w14:textId="77777777" w:rsidR="007F7215" w:rsidRDefault="007F7215">
            <w:pPr>
              <w:pStyle w:val="ConsPlusNormal"/>
            </w:pPr>
          </w:p>
        </w:tc>
        <w:tc>
          <w:tcPr>
            <w:tcW w:w="737" w:type="dxa"/>
          </w:tcPr>
          <w:p w14:paraId="123A2CBF" w14:textId="77777777" w:rsidR="007F7215" w:rsidRDefault="007F7215">
            <w:pPr>
              <w:pStyle w:val="ConsPlusNormal"/>
            </w:pPr>
          </w:p>
        </w:tc>
        <w:tc>
          <w:tcPr>
            <w:tcW w:w="793" w:type="dxa"/>
            <w:vMerge w:val="restart"/>
          </w:tcPr>
          <w:p w14:paraId="5CD35CDF" w14:textId="77777777" w:rsidR="007F7215" w:rsidRDefault="007F7215">
            <w:pPr>
              <w:pStyle w:val="ConsPlusNormal"/>
            </w:pPr>
          </w:p>
        </w:tc>
      </w:tr>
      <w:tr w:rsidR="007F7215" w14:paraId="2C8523CA" w14:textId="77777777">
        <w:tc>
          <w:tcPr>
            <w:tcW w:w="793" w:type="dxa"/>
            <w:vMerge/>
          </w:tcPr>
          <w:p w14:paraId="6E48FAF2" w14:textId="77777777" w:rsidR="007F7215" w:rsidRDefault="007F7215">
            <w:pPr>
              <w:pStyle w:val="ConsPlusNormal"/>
            </w:pPr>
          </w:p>
        </w:tc>
        <w:tc>
          <w:tcPr>
            <w:tcW w:w="850" w:type="dxa"/>
            <w:vMerge/>
          </w:tcPr>
          <w:p w14:paraId="00D003D7" w14:textId="77777777" w:rsidR="007F7215" w:rsidRDefault="007F7215">
            <w:pPr>
              <w:pStyle w:val="ConsPlusNormal"/>
            </w:pPr>
          </w:p>
        </w:tc>
        <w:tc>
          <w:tcPr>
            <w:tcW w:w="793" w:type="dxa"/>
            <w:vMerge/>
          </w:tcPr>
          <w:p w14:paraId="472FEE33" w14:textId="77777777" w:rsidR="007F7215" w:rsidRDefault="007F7215">
            <w:pPr>
              <w:pStyle w:val="ConsPlusNormal"/>
            </w:pPr>
          </w:p>
        </w:tc>
        <w:tc>
          <w:tcPr>
            <w:tcW w:w="963" w:type="dxa"/>
            <w:vMerge/>
          </w:tcPr>
          <w:p w14:paraId="14D202FB" w14:textId="77777777" w:rsidR="007F7215" w:rsidRDefault="007F7215">
            <w:pPr>
              <w:pStyle w:val="ConsPlusNormal"/>
            </w:pPr>
          </w:p>
        </w:tc>
        <w:tc>
          <w:tcPr>
            <w:tcW w:w="510" w:type="dxa"/>
            <w:vMerge/>
          </w:tcPr>
          <w:p w14:paraId="57C91E11" w14:textId="77777777" w:rsidR="007F7215" w:rsidRDefault="007F7215">
            <w:pPr>
              <w:pStyle w:val="ConsPlusNormal"/>
            </w:pPr>
          </w:p>
        </w:tc>
        <w:tc>
          <w:tcPr>
            <w:tcW w:w="963" w:type="dxa"/>
            <w:vMerge/>
          </w:tcPr>
          <w:p w14:paraId="59934592" w14:textId="77777777" w:rsidR="007F7215" w:rsidRDefault="007F7215">
            <w:pPr>
              <w:pStyle w:val="ConsPlusNormal"/>
            </w:pPr>
          </w:p>
        </w:tc>
        <w:tc>
          <w:tcPr>
            <w:tcW w:w="963" w:type="dxa"/>
            <w:vMerge/>
          </w:tcPr>
          <w:p w14:paraId="01E0D240" w14:textId="77777777" w:rsidR="007F7215" w:rsidRDefault="007F7215">
            <w:pPr>
              <w:pStyle w:val="ConsPlusNormal"/>
            </w:pPr>
          </w:p>
        </w:tc>
        <w:tc>
          <w:tcPr>
            <w:tcW w:w="963" w:type="dxa"/>
          </w:tcPr>
          <w:p w14:paraId="28EE9D6B" w14:textId="77777777" w:rsidR="007F7215" w:rsidRDefault="007F7215">
            <w:pPr>
              <w:pStyle w:val="ConsPlusNormal"/>
            </w:pPr>
          </w:p>
        </w:tc>
        <w:tc>
          <w:tcPr>
            <w:tcW w:w="737" w:type="dxa"/>
          </w:tcPr>
          <w:p w14:paraId="6519E63E" w14:textId="77777777" w:rsidR="007F7215" w:rsidRDefault="007F7215">
            <w:pPr>
              <w:pStyle w:val="ConsPlusNormal"/>
            </w:pPr>
          </w:p>
        </w:tc>
        <w:tc>
          <w:tcPr>
            <w:tcW w:w="737" w:type="dxa"/>
          </w:tcPr>
          <w:p w14:paraId="2DA2B73C" w14:textId="77777777" w:rsidR="007F7215" w:rsidRDefault="007F7215">
            <w:pPr>
              <w:pStyle w:val="ConsPlusNormal"/>
            </w:pPr>
          </w:p>
        </w:tc>
        <w:tc>
          <w:tcPr>
            <w:tcW w:w="793" w:type="dxa"/>
            <w:vMerge/>
          </w:tcPr>
          <w:p w14:paraId="565C430D" w14:textId="77777777" w:rsidR="007F7215" w:rsidRDefault="007F7215">
            <w:pPr>
              <w:pStyle w:val="ConsPlusNormal"/>
            </w:pPr>
          </w:p>
        </w:tc>
      </w:tr>
      <w:tr w:rsidR="007F7215" w14:paraId="56A05216" w14:textId="77777777">
        <w:tc>
          <w:tcPr>
            <w:tcW w:w="793" w:type="dxa"/>
            <w:vMerge/>
          </w:tcPr>
          <w:p w14:paraId="0ABABC9A" w14:textId="77777777" w:rsidR="007F7215" w:rsidRDefault="007F7215">
            <w:pPr>
              <w:pStyle w:val="ConsPlusNormal"/>
            </w:pPr>
          </w:p>
        </w:tc>
        <w:tc>
          <w:tcPr>
            <w:tcW w:w="850" w:type="dxa"/>
            <w:vMerge/>
          </w:tcPr>
          <w:p w14:paraId="38E2069C" w14:textId="77777777" w:rsidR="007F7215" w:rsidRDefault="007F7215">
            <w:pPr>
              <w:pStyle w:val="ConsPlusNormal"/>
            </w:pPr>
          </w:p>
        </w:tc>
        <w:tc>
          <w:tcPr>
            <w:tcW w:w="793" w:type="dxa"/>
            <w:vMerge/>
          </w:tcPr>
          <w:p w14:paraId="52245E05" w14:textId="77777777" w:rsidR="007F7215" w:rsidRDefault="007F7215">
            <w:pPr>
              <w:pStyle w:val="ConsPlusNormal"/>
            </w:pPr>
          </w:p>
        </w:tc>
        <w:tc>
          <w:tcPr>
            <w:tcW w:w="963" w:type="dxa"/>
            <w:vMerge/>
          </w:tcPr>
          <w:p w14:paraId="5837CD5E" w14:textId="77777777" w:rsidR="007F7215" w:rsidRDefault="007F7215">
            <w:pPr>
              <w:pStyle w:val="ConsPlusNormal"/>
            </w:pPr>
          </w:p>
        </w:tc>
        <w:tc>
          <w:tcPr>
            <w:tcW w:w="510" w:type="dxa"/>
            <w:vMerge/>
          </w:tcPr>
          <w:p w14:paraId="6FCE6A09" w14:textId="77777777" w:rsidR="007F7215" w:rsidRDefault="007F7215">
            <w:pPr>
              <w:pStyle w:val="ConsPlusNormal"/>
            </w:pPr>
          </w:p>
        </w:tc>
        <w:tc>
          <w:tcPr>
            <w:tcW w:w="963" w:type="dxa"/>
            <w:vMerge/>
          </w:tcPr>
          <w:p w14:paraId="5CC6C1C5" w14:textId="77777777" w:rsidR="007F7215" w:rsidRDefault="007F7215">
            <w:pPr>
              <w:pStyle w:val="ConsPlusNormal"/>
            </w:pPr>
          </w:p>
        </w:tc>
        <w:tc>
          <w:tcPr>
            <w:tcW w:w="963" w:type="dxa"/>
            <w:vMerge/>
          </w:tcPr>
          <w:p w14:paraId="50048EFD" w14:textId="77777777" w:rsidR="007F7215" w:rsidRDefault="007F7215">
            <w:pPr>
              <w:pStyle w:val="ConsPlusNormal"/>
            </w:pPr>
          </w:p>
        </w:tc>
        <w:tc>
          <w:tcPr>
            <w:tcW w:w="963" w:type="dxa"/>
          </w:tcPr>
          <w:p w14:paraId="59EE5361" w14:textId="77777777" w:rsidR="007F7215" w:rsidRDefault="007F7215">
            <w:pPr>
              <w:pStyle w:val="ConsPlusNormal"/>
            </w:pPr>
          </w:p>
        </w:tc>
        <w:tc>
          <w:tcPr>
            <w:tcW w:w="737" w:type="dxa"/>
          </w:tcPr>
          <w:p w14:paraId="2701976B" w14:textId="77777777" w:rsidR="007F7215" w:rsidRDefault="007F7215">
            <w:pPr>
              <w:pStyle w:val="ConsPlusNormal"/>
            </w:pPr>
          </w:p>
        </w:tc>
        <w:tc>
          <w:tcPr>
            <w:tcW w:w="737" w:type="dxa"/>
          </w:tcPr>
          <w:p w14:paraId="031A9BEC" w14:textId="77777777" w:rsidR="007F7215" w:rsidRDefault="007F7215">
            <w:pPr>
              <w:pStyle w:val="ConsPlusNormal"/>
            </w:pPr>
          </w:p>
        </w:tc>
        <w:tc>
          <w:tcPr>
            <w:tcW w:w="793" w:type="dxa"/>
            <w:vMerge/>
          </w:tcPr>
          <w:p w14:paraId="2EDC5B1E" w14:textId="77777777" w:rsidR="007F7215" w:rsidRDefault="007F7215">
            <w:pPr>
              <w:pStyle w:val="ConsPlusNormal"/>
            </w:pPr>
          </w:p>
        </w:tc>
      </w:tr>
      <w:tr w:rsidR="007F7215" w14:paraId="69B613E3" w14:textId="77777777">
        <w:tc>
          <w:tcPr>
            <w:tcW w:w="793" w:type="dxa"/>
          </w:tcPr>
          <w:p w14:paraId="5F79EBB5" w14:textId="77777777" w:rsidR="007F7215" w:rsidRDefault="007F7215">
            <w:pPr>
              <w:pStyle w:val="ConsPlusNormal"/>
              <w:jc w:val="center"/>
            </w:pPr>
            <w:r>
              <w:t>0003п</w:t>
            </w:r>
          </w:p>
        </w:tc>
        <w:tc>
          <w:tcPr>
            <w:tcW w:w="850" w:type="dxa"/>
          </w:tcPr>
          <w:p w14:paraId="63547729" w14:textId="77777777" w:rsidR="007F7215" w:rsidRDefault="007F7215">
            <w:pPr>
              <w:pStyle w:val="ConsPlusNormal"/>
            </w:pPr>
          </w:p>
        </w:tc>
        <w:tc>
          <w:tcPr>
            <w:tcW w:w="793" w:type="dxa"/>
          </w:tcPr>
          <w:p w14:paraId="3A6C5C20" w14:textId="77777777" w:rsidR="007F7215" w:rsidRDefault="007F7215">
            <w:pPr>
              <w:pStyle w:val="ConsPlusNormal"/>
            </w:pPr>
          </w:p>
        </w:tc>
        <w:tc>
          <w:tcPr>
            <w:tcW w:w="963" w:type="dxa"/>
          </w:tcPr>
          <w:p w14:paraId="6A17179B" w14:textId="77777777" w:rsidR="007F7215" w:rsidRDefault="007F7215">
            <w:pPr>
              <w:pStyle w:val="ConsPlusNormal"/>
            </w:pPr>
          </w:p>
        </w:tc>
        <w:tc>
          <w:tcPr>
            <w:tcW w:w="510" w:type="dxa"/>
          </w:tcPr>
          <w:p w14:paraId="12F1894D" w14:textId="77777777" w:rsidR="007F7215" w:rsidRDefault="007F7215">
            <w:pPr>
              <w:pStyle w:val="ConsPlusNormal"/>
            </w:pPr>
          </w:p>
        </w:tc>
        <w:tc>
          <w:tcPr>
            <w:tcW w:w="963" w:type="dxa"/>
          </w:tcPr>
          <w:p w14:paraId="572D0957" w14:textId="77777777" w:rsidR="007F7215" w:rsidRDefault="007F7215">
            <w:pPr>
              <w:pStyle w:val="ConsPlusNormal"/>
            </w:pPr>
          </w:p>
        </w:tc>
        <w:tc>
          <w:tcPr>
            <w:tcW w:w="963" w:type="dxa"/>
          </w:tcPr>
          <w:p w14:paraId="75CC3B8C" w14:textId="77777777" w:rsidR="007F7215" w:rsidRDefault="007F7215">
            <w:pPr>
              <w:pStyle w:val="ConsPlusNormal"/>
            </w:pPr>
          </w:p>
        </w:tc>
        <w:tc>
          <w:tcPr>
            <w:tcW w:w="963" w:type="dxa"/>
          </w:tcPr>
          <w:p w14:paraId="37156E1C" w14:textId="77777777" w:rsidR="007F7215" w:rsidRDefault="007F7215">
            <w:pPr>
              <w:pStyle w:val="ConsPlusNormal"/>
            </w:pPr>
          </w:p>
        </w:tc>
        <w:tc>
          <w:tcPr>
            <w:tcW w:w="737" w:type="dxa"/>
          </w:tcPr>
          <w:p w14:paraId="4C2DF293" w14:textId="77777777" w:rsidR="007F7215" w:rsidRDefault="007F7215">
            <w:pPr>
              <w:pStyle w:val="ConsPlusNormal"/>
            </w:pPr>
          </w:p>
        </w:tc>
        <w:tc>
          <w:tcPr>
            <w:tcW w:w="737" w:type="dxa"/>
          </w:tcPr>
          <w:p w14:paraId="19BFD968" w14:textId="77777777" w:rsidR="007F7215" w:rsidRDefault="007F7215">
            <w:pPr>
              <w:pStyle w:val="ConsPlusNormal"/>
            </w:pPr>
          </w:p>
        </w:tc>
        <w:tc>
          <w:tcPr>
            <w:tcW w:w="793" w:type="dxa"/>
          </w:tcPr>
          <w:p w14:paraId="700422C0" w14:textId="77777777" w:rsidR="007F7215" w:rsidRDefault="007F7215">
            <w:pPr>
              <w:pStyle w:val="ConsPlusNormal"/>
            </w:pPr>
          </w:p>
        </w:tc>
      </w:tr>
      <w:tr w:rsidR="007F7215" w14:paraId="1BDE5AED" w14:textId="77777777">
        <w:tc>
          <w:tcPr>
            <w:tcW w:w="793" w:type="dxa"/>
          </w:tcPr>
          <w:p w14:paraId="0925DA4A" w14:textId="77777777" w:rsidR="007F7215" w:rsidRDefault="007F7215">
            <w:pPr>
              <w:pStyle w:val="ConsPlusNormal"/>
              <w:jc w:val="center"/>
            </w:pPr>
            <w:r>
              <w:t>Всего</w:t>
            </w:r>
          </w:p>
        </w:tc>
        <w:tc>
          <w:tcPr>
            <w:tcW w:w="850" w:type="dxa"/>
          </w:tcPr>
          <w:p w14:paraId="0C33EECD" w14:textId="77777777" w:rsidR="007F7215" w:rsidRDefault="007F7215">
            <w:pPr>
              <w:pStyle w:val="ConsPlusNormal"/>
            </w:pPr>
          </w:p>
        </w:tc>
        <w:tc>
          <w:tcPr>
            <w:tcW w:w="793" w:type="dxa"/>
          </w:tcPr>
          <w:p w14:paraId="3F5CDE81" w14:textId="77777777" w:rsidR="007F7215" w:rsidRDefault="007F7215">
            <w:pPr>
              <w:pStyle w:val="ConsPlusNormal"/>
            </w:pPr>
          </w:p>
        </w:tc>
        <w:tc>
          <w:tcPr>
            <w:tcW w:w="963" w:type="dxa"/>
          </w:tcPr>
          <w:p w14:paraId="68D0BEE5" w14:textId="77777777" w:rsidR="007F7215" w:rsidRDefault="007F7215">
            <w:pPr>
              <w:pStyle w:val="ConsPlusNormal"/>
            </w:pPr>
          </w:p>
        </w:tc>
        <w:tc>
          <w:tcPr>
            <w:tcW w:w="510" w:type="dxa"/>
          </w:tcPr>
          <w:p w14:paraId="2B3854B3" w14:textId="77777777" w:rsidR="007F7215" w:rsidRDefault="007F7215">
            <w:pPr>
              <w:pStyle w:val="ConsPlusNormal"/>
            </w:pPr>
          </w:p>
        </w:tc>
        <w:tc>
          <w:tcPr>
            <w:tcW w:w="963" w:type="dxa"/>
          </w:tcPr>
          <w:p w14:paraId="2B161405" w14:textId="77777777" w:rsidR="007F7215" w:rsidRDefault="007F7215">
            <w:pPr>
              <w:pStyle w:val="ConsPlusNormal"/>
            </w:pPr>
          </w:p>
        </w:tc>
        <w:tc>
          <w:tcPr>
            <w:tcW w:w="963" w:type="dxa"/>
          </w:tcPr>
          <w:p w14:paraId="090AD81D" w14:textId="77777777" w:rsidR="007F7215" w:rsidRDefault="007F7215">
            <w:pPr>
              <w:pStyle w:val="ConsPlusNormal"/>
            </w:pPr>
          </w:p>
        </w:tc>
        <w:tc>
          <w:tcPr>
            <w:tcW w:w="963" w:type="dxa"/>
          </w:tcPr>
          <w:p w14:paraId="00119147" w14:textId="77777777" w:rsidR="007F7215" w:rsidRDefault="007F7215">
            <w:pPr>
              <w:pStyle w:val="ConsPlusNormal"/>
            </w:pPr>
          </w:p>
        </w:tc>
        <w:tc>
          <w:tcPr>
            <w:tcW w:w="737" w:type="dxa"/>
          </w:tcPr>
          <w:p w14:paraId="3CFF01DF" w14:textId="77777777" w:rsidR="007F7215" w:rsidRDefault="007F7215">
            <w:pPr>
              <w:pStyle w:val="ConsPlusNormal"/>
            </w:pPr>
          </w:p>
        </w:tc>
        <w:tc>
          <w:tcPr>
            <w:tcW w:w="737" w:type="dxa"/>
          </w:tcPr>
          <w:p w14:paraId="1DF7A0E1" w14:textId="77777777" w:rsidR="007F7215" w:rsidRDefault="007F7215">
            <w:pPr>
              <w:pStyle w:val="ConsPlusNormal"/>
            </w:pPr>
          </w:p>
        </w:tc>
        <w:tc>
          <w:tcPr>
            <w:tcW w:w="793" w:type="dxa"/>
          </w:tcPr>
          <w:p w14:paraId="3FE3A930" w14:textId="77777777" w:rsidR="007F7215" w:rsidRDefault="007F7215">
            <w:pPr>
              <w:pStyle w:val="ConsPlusNormal"/>
            </w:pPr>
          </w:p>
        </w:tc>
      </w:tr>
    </w:tbl>
    <w:p w14:paraId="3C52EA53" w14:textId="77777777" w:rsidR="007F7215" w:rsidRDefault="007F7215">
      <w:pPr>
        <w:pStyle w:val="ConsPlusNormal"/>
        <w:jc w:val="both"/>
      </w:pPr>
    </w:p>
    <w:p w14:paraId="53F43CC8" w14:textId="77777777" w:rsidR="007F7215" w:rsidRDefault="007F7215">
      <w:pPr>
        <w:pStyle w:val="ConsPlusNormal"/>
        <w:jc w:val="both"/>
      </w:pPr>
    </w:p>
    <w:p w14:paraId="5BCC9B32" w14:textId="77777777" w:rsidR="007F7215" w:rsidRDefault="007F7215">
      <w:pPr>
        <w:pStyle w:val="ConsPlusNormal"/>
        <w:jc w:val="both"/>
      </w:pPr>
    </w:p>
    <w:p w14:paraId="536AC57F" w14:textId="77777777" w:rsidR="007F7215" w:rsidRDefault="007F7215">
      <w:pPr>
        <w:pStyle w:val="ConsPlusNormal"/>
        <w:jc w:val="both"/>
      </w:pPr>
    </w:p>
    <w:p w14:paraId="42278E66" w14:textId="77777777" w:rsidR="007F7215" w:rsidRDefault="007F7215">
      <w:pPr>
        <w:pStyle w:val="ConsPlusNormal"/>
        <w:jc w:val="both"/>
      </w:pPr>
    </w:p>
    <w:p w14:paraId="028EC32A" w14:textId="77777777" w:rsidR="007F7215" w:rsidRDefault="007F7215">
      <w:pPr>
        <w:pStyle w:val="ConsPlusNormal"/>
        <w:jc w:val="right"/>
        <w:outlineLvl w:val="1"/>
      </w:pPr>
      <w:r>
        <w:t>Приложение N 4</w:t>
      </w:r>
    </w:p>
    <w:p w14:paraId="39E1C925" w14:textId="77777777" w:rsidR="007F7215" w:rsidRDefault="007F7215">
      <w:pPr>
        <w:pStyle w:val="ConsPlusNormal"/>
        <w:jc w:val="right"/>
      </w:pPr>
      <w:r>
        <w:t>к Порядку проведения инвентаризации</w:t>
      </w:r>
    </w:p>
    <w:p w14:paraId="25EE74B3" w14:textId="77777777" w:rsidR="007F7215" w:rsidRDefault="007F7215">
      <w:pPr>
        <w:pStyle w:val="ConsPlusNormal"/>
        <w:jc w:val="right"/>
      </w:pPr>
      <w:r>
        <w:t>стационарных источников и выбросов</w:t>
      </w:r>
    </w:p>
    <w:p w14:paraId="47FFC2DB" w14:textId="77777777" w:rsidR="007F7215" w:rsidRDefault="007F7215">
      <w:pPr>
        <w:pStyle w:val="ConsPlusNormal"/>
        <w:jc w:val="right"/>
      </w:pPr>
      <w:r>
        <w:t>загрязняющих веществ в атмосферный</w:t>
      </w:r>
    </w:p>
    <w:p w14:paraId="39E31E81" w14:textId="77777777" w:rsidR="007F7215" w:rsidRDefault="007F7215">
      <w:pPr>
        <w:pStyle w:val="ConsPlusNormal"/>
        <w:jc w:val="right"/>
      </w:pPr>
      <w:r>
        <w:t>воздух, корректировки ее данных,</w:t>
      </w:r>
    </w:p>
    <w:p w14:paraId="591617A0" w14:textId="77777777" w:rsidR="007F7215" w:rsidRDefault="007F7215">
      <w:pPr>
        <w:pStyle w:val="ConsPlusNormal"/>
        <w:jc w:val="right"/>
      </w:pPr>
      <w:r>
        <w:t>документирования и хранения данных,</w:t>
      </w:r>
    </w:p>
    <w:p w14:paraId="3F952A05" w14:textId="77777777" w:rsidR="007F7215" w:rsidRDefault="007F7215">
      <w:pPr>
        <w:pStyle w:val="ConsPlusNormal"/>
        <w:jc w:val="right"/>
      </w:pPr>
      <w:r>
        <w:t>полученных в результате проведения</w:t>
      </w:r>
    </w:p>
    <w:p w14:paraId="5879D3F0" w14:textId="77777777" w:rsidR="007F7215" w:rsidRDefault="007F7215">
      <w:pPr>
        <w:pStyle w:val="ConsPlusNormal"/>
        <w:jc w:val="right"/>
      </w:pPr>
      <w:r>
        <w:t>таких инвентаризации и корректировки,</w:t>
      </w:r>
    </w:p>
    <w:p w14:paraId="54C47B06" w14:textId="77777777" w:rsidR="007F7215" w:rsidRDefault="007F7215">
      <w:pPr>
        <w:pStyle w:val="ConsPlusNormal"/>
        <w:jc w:val="right"/>
      </w:pPr>
      <w:r>
        <w:t>утвержденному приказом Минприроды России</w:t>
      </w:r>
    </w:p>
    <w:p w14:paraId="10B0710C" w14:textId="77777777" w:rsidR="007F7215" w:rsidRDefault="007F7215">
      <w:pPr>
        <w:pStyle w:val="ConsPlusNormal"/>
        <w:jc w:val="right"/>
      </w:pPr>
      <w:r>
        <w:t>от 19.11.2021 N 871</w:t>
      </w:r>
    </w:p>
    <w:p w14:paraId="5BED80FF" w14:textId="77777777" w:rsidR="007F7215" w:rsidRDefault="007F7215">
      <w:pPr>
        <w:pStyle w:val="ConsPlusNormal"/>
        <w:jc w:val="both"/>
      </w:pPr>
    </w:p>
    <w:p w14:paraId="417A93D9" w14:textId="77777777" w:rsidR="007F7215" w:rsidRDefault="007F7215">
      <w:pPr>
        <w:pStyle w:val="ConsPlusTitle"/>
        <w:jc w:val="center"/>
      </w:pPr>
      <w:bookmarkStart w:id="36" w:name="P1267"/>
      <w:bookmarkEnd w:id="36"/>
      <w:r>
        <w:t>РЕКОМЕНДУЕМЫЙ ОБРАЗЕЦ</w:t>
      </w:r>
    </w:p>
    <w:p w14:paraId="1686C42D" w14:textId="77777777" w:rsidR="007F7215" w:rsidRDefault="007F7215">
      <w:pPr>
        <w:pStyle w:val="ConsPlusTitle"/>
        <w:jc w:val="center"/>
      </w:pPr>
      <w:r>
        <w:t>СОДЕРЖАНИЯ ОТЧЕТА ПО ИНВЕНТАРИЗАЦИИ СТАЦИОНАРНЫХ ИЗАВ</w:t>
      </w:r>
    </w:p>
    <w:p w14:paraId="4B20ABBE" w14:textId="77777777" w:rsidR="007F7215" w:rsidRDefault="007F7215">
      <w:pPr>
        <w:pStyle w:val="ConsPlusTitle"/>
        <w:jc w:val="center"/>
      </w:pPr>
      <w:r>
        <w:t>И ВЫБРОСОВ ЗАГРЯЗНЯЮЩИХ ВЕЩЕСТВ В АТМОСФЕРНЫЙ</w:t>
      </w:r>
    </w:p>
    <w:p w14:paraId="3F69771C" w14:textId="77777777" w:rsidR="007F7215" w:rsidRDefault="007F7215">
      <w:pPr>
        <w:pStyle w:val="ConsPlusTitle"/>
        <w:jc w:val="center"/>
      </w:pPr>
      <w:r>
        <w:t>ВОЗДУХ, КОРРЕКТИРОВКИ ЕЕ ДАННЫХ</w:t>
      </w:r>
    </w:p>
    <w:p w14:paraId="4C0B33E7" w14:textId="77777777" w:rsidR="007F7215" w:rsidRDefault="007F7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5652"/>
        <w:gridCol w:w="2891"/>
      </w:tblGrid>
      <w:tr w:rsidR="007F7215" w14:paraId="4EC4F60D" w14:textId="77777777">
        <w:tc>
          <w:tcPr>
            <w:tcW w:w="528" w:type="dxa"/>
          </w:tcPr>
          <w:p w14:paraId="64D310BD" w14:textId="77777777" w:rsidR="007F7215" w:rsidRDefault="007F7215">
            <w:pPr>
              <w:pStyle w:val="ConsPlusNormal"/>
              <w:jc w:val="center"/>
            </w:pPr>
            <w:r>
              <w:t>N</w:t>
            </w:r>
          </w:p>
        </w:tc>
        <w:tc>
          <w:tcPr>
            <w:tcW w:w="5652" w:type="dxa"/>
          </w:tcPr>
          <w:p w14:paraId="10360B1D" w14:textId="77777777" w:rsidR="007F7215" w:rsidRDefault="007F7215">
            <w:pPr>
              <w:pStyle w:val="ConsPlusNormal"/>
              <w:jc w:val="center"/>
            </w:pPr>
            <w:r>
              <w:t>Перечень основных разделов отчета по инвентаризации выбросов</w:t>
            </w:r>
          </w:p>
        </w:tc>
        <w:tc>
          <w:tcPr>
            <w:tcW w:w="2891" w:type="dxa"/>
          </w:tcPr>
          <w:p w14:paraId="045512F5" w14:textId="77777777" w:rsidR="007F7215" w:rsidRDefault="007F7215">
            <w:pPr>
              <w:pStyle w:val="ConsPlusNormal"/>
              <w:jc w:val="center"/>
            </w:pPr>
            <w:r>
              <w:t>Требования к содержанию раздела</w:t>
            </w:r>
          </w:p>
        </w:tc>
      </w:tr>
      <w:tr w:rsidR="007F7215" w14:paraId="0D94CEAF" w14:textId="77777777">
        <w:tc>
          <w:tcPr>
            <w:tcW w:w="528" w:type="dxa"/>
          </w:tcPr>
          <w:p w14:paraId="752041A3" w14:textId="77777777" w:rsidR="007F7215" w:rsidRDefault="007F7215">
            <w:pPr>
              <w:pStyle w:val="ConsPlusNormal"/>
              <w:jc w:val="center"/>
            </w:pPr>
            <w:r>
              <w:t>1</w:t>
            </w:r>
          </w:p>
        </w:tc>
        <w:tc>
          <w:tcPr>
            <w:tcW w:w="5652" w:type="dxa"/>
            <w:vAlign w:val="center"/>
          </w:tcPr>
          <w:p w14:paraId="71830026" w14:textId="77777777" w:rsidR="007F7215" w:rsidRDefault="007F7215">
            <w:pPr>
              <w:pStyle w:val="ConsPlusNormal"/>
              <w:jc w:val="center"/>
            </w:pPr>
            <w:r>
              <w:t>Титульный лист</w:t>
            </w:r>
          </w:p>
        </w:tc>
        <w:tc>
          <w:tcPr>
            <w:tcW w:w="2891" w:type="dxa"/>
            <w:vAlign w:val="center"/>
          </w:tcPr>
          <w:p w14:paraId="49A9AE69" w14:textId="77777777" w:rsidR="007F7215" w:rsidRDefault="007F7215">
            <w:pPr>
              <w:pStyle w:val="ConsPlusNormal"/>
              <w:jc w:val="center"/>
            </w:pPr>
            <w:hyperlink w:anchor="P286">
              <w:r>
                <w:rPr>
                  <w:color w:val="0000FF"/>
                </w:rPr>
                <w:t>пункт 52</w:t>
              </w:r>
            </w:hyperlink>
            <w:r>
              <w:t xml:space="preserve"> настоящего Порядка</w:t>
            </w:r>
          </w:p>
        </w:tc>
      </w:tr>
      <w:tr w:rsidR="007F7215" w14:paraId="20FF84B8" w14:textId="77777777">
        <w:tc>
          <w:tcPr>
            <w:tcW w:w="528" w:type="dxa"/>
            <w:vAlign w:val="center"/>
          </w:tcPr>
          <w:p w14:paraId="20C9CF91" w14:textId="77777777" w:rsidR="007F7215" w:rsidRDefault="007F7215">
            <w:pPr>
              <w:pStyle w:val="ConsPlusNormal"/>
              <w:jc w:val="center"/>
            </w:pPr>
            <w:r>
              <w:t>2</w:t>
            </w:r>
          </w:p>
        </w:tc>
        <w:tc>
          <w:tcPr>
            <w:tcW w:w="5652" w:type="dxa"/>
            <w:vAlign w:val="center"/>
          </w:tcPr>
          <w:p w14:paraId="792CA5CB" w14:textId="77777777" w:rsidR="007F7215" w:rsidRDefault="007F7215">
            <w:pPr>
              <w:pStyle w:val="ConsPlusNormal"/>
              <w:jc w:val="center"/>
            </w:pPr>
            <w:r>
              <w:t>Сведения о разработчике и список исполнителей</w:t>
            </w:r>
          </w:p>
        </w:tc>
        <w:tc>
          <w:tcPr>
            <w:tcW w:w="2891" w:type="dxa"/>
            <w:vAlign w:val="center"/>
          </w:tcPr>
          <w:p w14:paraId="40E15ED2" w14:textId="77777777" w:rsidR="007F7215" w:rsidRDefault="007F7215">
            <w:pPr>
              <w:pStyle w:val="ConsPlusNormal"/>
            </w:pPr>
          </w:p>
        </w:tc>
      </w:tr>
      <w:tr w:rsidR="007F7215" w14:paraId="6067FEA1" w14:textId="77777777">
        <w:tc>
          <w:tcPr>
            <w:tcW w:w="528" w:type="dxa"/>
          </w:tcPr>
          <w:p w14:paraId="059345F0" w14:textId="77777777" w:rsidR="007F7215" w:rsidRDefault="007F7215">
            <w:pPr>
              <w:pStyle w:val="ConsPlusNormal"/>
              <w:jc w:val="center"/>
            </w:pPr>
            <w:r>
              <w:t>3</w:t>
            </w:r>
          </w:p>
        </w:tc>
        <w:tc>
          <w:tcPr>
            <w:tcW w:w="5652" w:type="dxa"/>
            <w:vAlign w:val="center"/>
          </w:tcPr>
          <w:p w14:paraId="7DEEB969" w14:textId="77777777" w:rsidR="007F7215" w:rsidRDefault="007F7215">
            <w:pPr>
              <w:pStyle w:val="ConsPlusNormal"/>
              <w:jc w:val="center"/>
            </w:pPr>
            <w:r>
              <w:t>Содержание, введение</w:t>
            </w:r>
          </w:p>
        </w:tc>
        <w:tc>
          <w:tcPr>
            <w:tcW w:w="2891" w:type="dxa"/>
            <w:vAlign w:val="center"/>
          </w:tcPr>
          <w:p w14:paraId="4A4BFE4F" w14:textId="77777777" w:rsidR="007F7215" w:rsidRDefault="007F7215">
            <w:pPr>
              <w:pStyle w:val="ConsPlusNormal"/>
              <w:jc w:val="center"/>
            </w:pPr>
            <w:hyperlink w:anchor="P286">
              <w:r>
                <w:rPr>
                  <w:color w:val="0000FF"/>
                </w:rPr>
                <w:t>пункт 52</w:t>
              </w:r>
            </w:hyperlink>
            <w:r>
              <w:t xml:space="preserve"> настоящего Порядка</w:t>
            </w:r>
          </w:p>
        </w:tc>
      </w:tr>
      <w:tr w:rsidR="007F7215" w14:paraId="7B80F736" w14:textId="77777777">
        <w:tc>
          <w:tcPr>
            <w:tcW w:w="528" w:type="dxa"/>
          </w:tcPr>
          <w:p w14:paraId="10A04FD7" w14:textId="77777777" w:rsidR="007F7215" w:rsidRDefault="007F7215">
            <w:pPr>
              <w:pStyle w:val="ConsPlusNormal"/>
              <w:jc w:val="center"/>
            </w:pPr>
            <w:r>
              <w:t>4</w:t>
            </w:r>
          </w:p>
        </w:tc>
        <w:tc>
          <w:tcPr>
            <w:tcW w:w="5652" w:type="dxa"/>
            <w:vAlign w:val="center"/>
          </w:tcPr>
          <w:p w14:paraId="7123AD6A" w14:textId="77777777" w:rsidR="007F7215" w:rsidRDefault="007F7215">
            <w:pPr>
              <w:pStyle w:val="ConsPlusNormal"/>
              <w:jc w:val="center"/>
            </w:pPr>
            <w:r>
              <w:t xml:space="preserve">Сведения о хозяйствующем субъекте, объекте ОНВ, его отдельных территориях и производственной </w:t>
            </w:r>
            <w:r>
              <w:lastRenderedPageBreak/>
              <w:t>деятельности, включая сведения о количестве, характеристиках и эффективности установок очистки газа</w:t>
            </w:r>
          </w:p>
        </w:tc>
        <w:tc>
          <w:tcPr>
            <w:tcW w:w="2891" w:type="dxa"/>
          </w:tcPr>
          <w:p w14:paraId="00C0B233" w14:textId="77777777" w:rsidR="007F7215" w:rsidRDefault="007F7215">
            <w:pPr>
              <w:pStyle w:val="ConsPlusNormal"/>
              <w:jc w:val="center"/>
            </w:pPr>
            <w:hyperlink w:anchor="P198">
              <w:r>
                <w:rPr>
                  <w:color w:val="0000FF"/>
                </w:rPr>
                <w:t>пункт 35</w:t>
              </w:r>
            </w:hyperlink>
            <w:r>
              <w:t xml:space="preserve"> настоящего Порядка</w:t>
            </w:r>
          </w:p>
        </w:tc>
      </w:tr>
      <w:tr w:rsidR="007F7215" w14:paraId="50F7E68A" w14:textId="77777777">
        <w:tc>
          <w:tcPr>
            <w:tcW w:w="528" w:type="dxa"/>
          </w:tcPr>
          <w:p w14:paraId="1D98C4A9" w14:textId="77777777" w:rsidR="007F7215" w:rsidRDefault="007F7215">
            <w:pPr>
              <w:pStyle w:val="ConsPlusNormal"/>
              <w:jc w:val="center"/>
            </w:pPr>
            <w:r>
              <w:t>5</w:t>
            </w:r>
          </w:p>
        </w:tc>
        <w:tc>
          <w:tcPr>
            <w:tcW w:w="5652" w:type="dxa"/>
            <w:vAlign w:val="center"/>
          </w:tcPr>
          <w:p w14:paraId="08BD57F2" w14:textId="77777777" w:rsidR="007F7215" w:rsidRDefault="007F7215">
            <w:pPr>
              <w:pStyle w:val="ConsPlusNormal"/>
              <w:jc w:val="center"/>
            </w:pPr>
            <w:r>
              <w:t>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14:paraId="62E39C81" w14:textId="77777777" w:rsidR="007F7215" w:rsidRDefault="007F7215">
            <w:pPr>
              <w:pStyle w:val="ConsPlusNormal"/>
              <w:jc w:val="center"/>
            </w:pPr>
            <w:hyperlink w:anchor="P205">
              <w:r>
                <w:rPr>
                  <w:color w:val="0000FF"/>
                </w:rPr>
                <w:t>пункт 36</w:t>
              </w:r>
            </w:hyperlink>
            <w:r>
              <w:t xml:space="preserve"> настоящего Порядка</w:t>
            </w:r>
          </w:p>
        </w:tc>
      </w:tr>
      <w:tr w:rsidR="007F7215" w14:paraId="1B7133F4" w14:textId="77777777">
        <w:tc>
          <w:tcPr>
            <w:tcW w:w="528" w:type="dxa"/>
          </w:tcPr>
          <w:p w14:paraId="515428A1" w14:textId="77777777" w:rsidR="007F7215" w:rsidRDefault="007F7215">
            <w:pPr>
              <w:pStyle w:val="ConsPlusNormal"/>
              <w:jc w:val="center"/>
            </w:pPr>
            <w:r>
              <w:t>6</w:t>
            </w:r>
          </w:p>
        </w:tc>
        <w:tc>
          <w:tcPr>
            <w:tcW w:w="5652" w:type="dxa"/>
            <w:vAlign w:val="center"/>
          </w:tcPr>
          <w:p w14:paraId="24A782EE" w14:textId="77777777" w:rsidR="007F7215" w:rsidRDefault="007F7215">
            <w:pPr>
              <w:pStyle w:val="ConsPlusNormal"/>
              <w:jc w:val="center"/>
            </w:pPr>
            <w:r>
              <w:t>Карта-схема территории объекта ОНВ (в масштабе) с ИЗАВ</w:t>
            </w:r>
          </w:p>
        </w:tc>
        <w:tc>
          <w:tcPr>
            <w:tcW w:w="2891" w:type="dxa"/>
            <w:vAlign w:val="center"/>
          </w:tcPr>
          <w:p w14:paraId="4956A127" w14:textId="77777777" w:rsidR="007F7215" w:rsidRDefault="007F7215">
            <w:pPr>
              <w:pStyle w:val="ConsPlusNormal"/>
              <w:jc w:val="center"/>
            </w:pPr>
            <w:hyperlink w:anchor="P126">
              <w:r>
                <w:rPr>
                  <w:color w:val="0000FF"/>
                </w:rPr>
                <w:t>пункт 16</w:t>
              </w:r>
            </w:hyperlink>
            <w:r>
              <w:t xml:space="preserve"> настоящего Порядка</w:t>
            </w:r>
          </w:p>
        </w:tc>
      </w:tr>
      <w:tr w:rsidR="007F7215" w14:paraId="585D03D5" w14:textId="77777777">
        <w:tc>
          <w:tcPr>
            <w:tcW w:w="528" w:type="dxa"/>
            <w:vMerge w:val="restart"/>
          </w:tcPr>
          <w:p w14:paraId="60E2E8DC" w14:textId="77777777" w:rsidR="007F7215" w:rsidRDefault="007F7215">
            <w:pPr>
              <w:pStyle w:val="ConsPlusNormal"/>
              <w:jc w:val="center"/>
            </w:pPr>
            <w:r>
              <w:t>7</w:t>
            </w:r>
          </w:p>
        </w:tc>
        <w:tc>
          <w:tcPr>
            <w:tcW w:w="5652" w:type="dxa"/>
            <w:vAlign w:val="center"/>
          </w:tcPr>
          <w:p w14:paraId="7C0C3C39" w14:textId="77777777" w:rsidR="007F7215" w:rsidRDefault="007F7215">
            <w:pPr>
              <w:pStyle w:val="ConsPlusNormal"/>
              <w:jc w:val="center"/>
            </w:pPr>
            <w:r>
              <w:t>Характеристики ИЗАВ, показатели работы установок очистки газа, суммарные выбросы по объекту ОНВ, включая:</w:t>
            </w:r>
          </w:p>
        </w:tc>
        <w:tc>
          <w:tcPr>
            <w:tcW w:w="2891" w:type="dxa"/>
            <w:vAlign w:val="center"/>
          </w:tcPr>
          <w:p w14:paraId="7C6F6405" w14:textId="77777777" w:rsidR="007F7215" w:rsidRDefault="007F7215">
            <w:pPr>
              <w:pStyle w:val="ConsPlusNormal"/>
            </w:pPr>
          </w:p>
        </w:tc>
      </w:tr>
      <w:tr w:rsidR="007F7215" w14:paraId="1E16425B" w14:textId="77777777">
        <w:tc>
          <w:tcPr>
            <w:tcW w:w="528" w:type="dxa"/>
            <w:vMerge/>
          </w:tcPr>
          <w:p w14:paraId="0368F180" w14:textId="77777777" w:rsidR="007F7215" w:rsidRDefault="007F7215">
            <w:pPr>
              <w:pStyle w:val="ConsPlusNormal"/>
            </w:pPr>
          </w:p>
        </w:tc>
        <w:tc>
          <w:tcPr>
            <w:tcW w:w="5652" w:type="dxa"/>
          </w:tcPr>
          <w:p w14:paraId="6C057D49" w14:textId="77777777" w:rsidR="007F7215" w:rsidRDefault="007F7215">
            <w:pPr>
              <w:pStyle w:val="ConsPlusNormal"/>
              <w:jc w:val="center"/>
            </w:pPr>
            <w:r>
              <w:t>7.1. Источники выделения загрязняющих веществ</w:t>
            </w:r>
          </w:p>
        </w:tc>
        <w:tc>
          <w:tcPr>
            <w:tcW w:w="2891" w:type="dxa"/>
            <w:vAlign w:val="center"/>
          </w:tcPr>
          <w:p w14:paraId="29A445CB" w14:textId="77777777" w:rsidR="007F7215" w:rsidRDefault="007F7215">
            <w:pPr>
              <w:pStyle w:val="ConsPlusNormal"/>
              <w:jc w:val="center"/>
            </w:pPr>
            <w:hyperlink w:anchor="P640">
              <w:r>
                <w:rPr>
                  <w:color w:val="0000FF"/>
                </w:rPr>
                <w:t>таблица N 3.1</w:t>
              </w:r>
            </w:hyperlink>
            <w:r>
              <w:t xml:space="preserve"> приложения N 3 к настоящему Порядку</w:t>
            </w:r>
          </w:p>
        </w:tc>
      </w:tr>
      <w:tr w:rsidR="007F7215" w14:paraId="5D843387" w14:textId="77777777">
        <w:tc>
          <w:tcPr>
            <w:tcW w:w="528" w:type="dxa"/>
            <w:vMerge/>
          </w:tcPr>
          <w:p w14:paraId="56FC6D15" w14:textId="77777777" w:rsidR="007F7215" w:rsidRDefault="007F7215">
            <w:pPr>
              <w:pStyle w:val="ConsPlusNormal"/>
            </w:pPr>
          </w:p>
        </w:tc>
        <w:tc>
          <w:tcPr>
            <w:tcW w:w="5652" w:type="dxa"/>
          </w:tcPr>
          <w:p w14:paraId="2CF1982B" w14:textId="77777777" w:rsidR="007F7215" w:rsidRDefault="007F7215">
            <w:pPr>
              <w:pStyle w:val="ConsPlusNormal"/>
              <w:jc w:val="center"/>
            </w:pPr>
            <w:r>
              <w:t>7.2. Источники выбросов загрязняющих веществ</w:t>
            </w:r>
          </w:p>
        </w:tc>
        <w:tc>
          <w:tcPr>
            <w:tcW w:w="2891" w:type="dxa"/>
            <w:vAlign w:val="center"/>
          </w:tcPr>
          <w:p w14:paraId="4B6785C8" w14:textId="77777777" w:rsidR="007F7215" w:rsidRDefault="007F7215">
            <w:pPr>
              <w:pStyle w:val="ConsPlusNormal"/>
              <w:jc w:val="center"/>
            </w:pPr>
            <w:hyperlink w:anchor="P724">
              <w:r>
                <w:rPr>
                  <w:color w:val="0000FF"/>
                </w:rPr>
                <w:t>таблица N 3.2</w:t>
              </w:r>
            </w:hyperlink>
            <w:r>
              <w:t xml:space="preserve"> приложения N 3 к настоящему Порядку</w:t>
            </w:r>
          </w:p>
        </w:tc>
      </w:tr>
      <w:tr w:rsidR="007F7215" w14:paraId="45516B7F" w14:textId="77777777">
        <w:tc>
          <w:tcPr>
            <w:tcW w:w="528" w:type="dxa"/>
            <w:vMerge/>
          </w:tcPr>
          <w:p w14:paraId="33B9B522" w14:textId="77777777" w:rsidR="007F7215" w:rsidRDefault="007F7215">
            <w:pPr>
              <w:pStyle w:val="ConsPlusNormal"/>
            </w:pPr>
          </w:p>
        </w:tc>
        <w:tc>
          <w:tcPr>
            <w:tcW w:w="5652" w:type="dxa"/>
            <w:vAlign w:val="center"/>
          </w:tcPr>
          <w:p w14:paraId="7666B330" w14:textId="77777777" w:rsidR="007F7215" w:rsidRDefault="007F7215">
            <w:pPr>
              <w:pStyle w:val="ConsPlusNormal"/>
              <w:jc w:val="center"/>
            </w:pPr>
            <w:r>
              <w:t>7.3. Результаты обследования установок очистки газа и условий их эксплуатации</w:t>
            </w:r>
          </w:p>
        </w:tc>
        <w:tc>
          <w:tcPr>
            <w:tcW w:w="2891" w:type="dxa"/>
            <w:vAlign w:val="center"/>
          </w:tcPr>
          <w:p w14:paraId="5CF53079" w14:textId="77777777" w:rsidR="007F7215" w:rsidRDefault="007F7215">
            <w:pPr>
              <w:pStyle w:val="ConsPlusNormal"/>
              <w:jc w:val="center"/>
            </w:pPr>
            <w:hyperlink w:anchor="P947">
              <w:r>
                <w:rPr>
                  <w:color w:val="0000FF"/>
                </w:rPr>
                <w:t>таблица N 3.3</w:t>
              </w:r>
            </w:hyperlink>
            <w:r>
              <w:t xml:space="preserve"> приложения N 3 к настоящему Порядку</w:t>
            </w:r>
          </w:p>
        </w:tc>
      </w:tr>
      <w:tr w:rsidR="007F7215" w14:paraId="5F2906C4" w14:textId="77777777">
        <w:tc>
          <w:tcPr>
            <w:tcW w:w="528" w:type="dxa"/>
            <w:vMerge/>
          </w:tcPr>
          <w:p w14:paraId="5F95C34C" w14:textId="77777777" w:rsidR="007F7215" w:rsidRDefault="007F7215">
            <w:pPr>
              <w:pStyle w:val="ConsPlusNormal"/>
            </w:pPr>
          </w:p>
        </w:tc>
        <w:tc>
          <w:tcPr>
            <w:tcW w:w="5652" w:type="dxa"/>
            <w:vAlign w:val="center"/>
          </w:tcPr>
          <w:p w14:paraId="0F72247D" w14:textId="77777777" w:rsidR="007F7215" w:rsidRDefault="007F7215">
            <w:pPr>
              <w:pStyle w:val="ConsPlusNormal"/>
              <w:jc w:val="center"/>
            </w:pPr>
            <w:r>
              <w:t>7.4. Суммарные выбросы ЗВ в атмосферный воздух (т/год), их очистка и утилизация (в целом по объекту ОНВ).</w:t>
            </w:r>
          </w:p>
        </w:tc>
        <w:tc>
          <w:tcPr>
            <w:tcW w:w="2891" w:type="dxa"/>
          </w:tcPr>
          <w:p w14:paraId="28EE75C6" w14:textId="77777777" w:rsidR="007F7215" w:rsidRDefault="007F7215">
            <w:pPr>
              <w:pStyle w:val="ConsPlusNormal"/>
              <w:jc w:val="center"/>
            </w:pPr>
            <w:hyperlink w:anchor="P972">
              <w:r>
                <w:rPr>
                  <w:color w:val="0000FF"/>
                </w:rPr>
                <w:t>таблица N 3.4</w:t>
              </w:r>
            </w:hyperlink>
            <w:r>
              <w:t xml:space="preserve"> приложения N 3</w:t>
            </w:r>
          </w:p>
        </w:tc>
      </w:tr>
      <w:tr w:rsidR="007F7215" w14:paraId="05AC1889" w14:textId="77777777">
        <w:tc>
          <w:tcPr>
            <w:tcW w:w="528" w:type="dxa"/>
          </w:tcPr>
          <w:p w14:paraId="43F5853D" w14:textId="77777777" w:rsidR="007F7215" w:rsidRDefault="007F7215">
            <w:pPr>
              <w:pStyle w:val="ConsPlusNormal"/>
              <w:jc w:val="center"/>
            </w:pPr>
            <w:r>
              <w:t>8</w:t>
            </w:r>
          </w:p>
        </w:tc>
        <w:tc>
          <w:tcPr>
            <w:tcW w:w="5652" w:type="dxa"/>
            <w:vAlign w:val="center"/>
          </w:tcPr>
          <w:p w14:paraId="3D054E8D" w14:textId="77777777" w:rsidR="007F7215" w:rsidRDefault="007F7215">
            <w:pPr>
              <w:pStyle w:val="ConsPlusNormal"/>
              <w:jc w:val="center"/>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14:paraId="0FA34573" w14:textId="77777777" w:rsidR="007F7215" w:rsidRDefault="007F7215">
            <w:pPr>
              <w:pStyle w:val="ConsPlusNormal"/>
            </w:pPr>
          </w:p>
        </w:tc>
      </w:tr>
      <w:tr w:rsidR="007F7215" w14:paraId="1A0B3E52" w14:textId="77777777">
        <w:tc>
          <w:tcPr>
            <w:tcW w:w="528" w:type="dxa"/>
          </w:tcPr>
          <w:p w14:paraId="3635E562" w14:textId="77777777" w:rsidR="007F7215" w:rsidRDefault="007F7215">
            <w:pPr>
              <w:pStyle w:val="ConsPlusNormal"/>
              <w:jc w:val="center"/>
            </w:pPr>
            <w:r>
              <w:t>9</w:t>
            </w:r>
          </w:p>
        </w:tc>
        <w:tc>
          <w:tcPr>
            <w:tcW w:w="5652" w:type="dxa"/>
            <w:vAlign w:val="center"/>
          </w:tcPr>
          <w:p w14:paraId="4CADC17C" w14:textId="77777777" w:rsidR="007F7215" w:rsidRDefault="007F7215">
            <w:pPr>
              <w:pStyle w:val="ConsPlusNormal"/>
              <w:jc w:val="center"/>
            </w:pPr>
            <w:r>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14:paraId="40E48691" w14:textId="77777777" w:rsidR="007F7215" w:rsidRDefault="007F7215">
            <w:pPr>
              <w:pStyle w:val="ConsPlusNormal"/>
              <w:jc w:val="center"/>
            </w:pPr>
            <w:hyperlink w:anchor="P541">
              <w:r>
                <w:rPr>
                  <w:color w:val="0000FF"/>
                </w:rPr>
                <w:t>приложение N 2</w:t>
              </w:r>
            </w:hyperlink>
            <w:r>
              <w:t xml:space="preserve"> к настоящему Порядку</w:t>
            </w:r>
          </w:p>
        </w:tc>
      </w:tr>
      <w:tr w:rsidR="007F7215" w14:paraId="6A999BCC" w14:textId="77777777">
        <w:tc>
          <w:tcPr>
            <w:tcW w:w="528" w:type="dxa"/>
          </w:tcPr>
          <w:p w14:paraId="3C629ADE" w14:textId="77777777" w:rsidR="007F7215" w:rsidRDefault="007F7215">
            <w:pPr>
              <w:pStyle w:val="ConsPlusNormal"/>
              <w:jc w:val="center"/>
            </w:pPr>
            <w:r>
              <w:t>10</w:t>
            </w:r>
          </w:p>
        </w:tc>
        <w:tc>
          <w:tcPr>
            <w:tcW w:w="5652" w:type="dxa"/>
            <w:vAlign w:val="center"/>
          </w:tcPr>
          <w:p w14:paraId="2DDC10A4" w14:textId="77777777" w:rsidR="007F7215" w:rsidRDefault="007F7215">
            <w:pPr>
              <w:pStyle w:val="ConsPlusNormal"/>
              <w:jc w:val="center"/>
            </w:pPr>
            <w:r>
              <w:t>Документирование характеристик нестационарности выбросов</w:t>
            </w:r>
          </w:p>
        </w:tc>
        <w:tc>
          <w:tcPr>
            <w:tcW w:w="2891" w:type="dxa"/>
            <w:vAlign w:val="center"/>
          </w:tcPr>
          <w:p w14:paraId="6E771CD2" w14:textId="77777777" w:rsidR="007F7215" w:rsidRDefault="007F7215">
            <w:pPr>
              <w:pStyle w:val="ConsPlusNormal"/>
              <w:jc w:val="center"/>
            </w:pPr>
            <w:hyperlink w:anchor="P305">
              <w:r>
                <w:rPr>
                  <w:color w:val="0000FF"/>
                </w:rPr>
                <w:t>приложение N 1</w:t>
              </w:r>
            </w:hyperlink>
            <w:r>
              <w:t xml:space="preserve"> к настоящему Порядку</w:t>
            </w:r>
          </w:p>
        </w:tc>
      </w:tr>
      <w:tr w:rsidR="007F7215" w14:paraId="1A1D04F8" w14:textId="77777777">
        <w:tc>
          <w:tcPr>
            <w:tcW w:w="528" w:type="dxa"/>
          </w:tcPr>
          <w:p w14:paraId="21FAD686" w14:textId="77777777" w:rsidR="007F7215" w:rsidRDefault="007F7215">
            <w:pPr>
              <w:pStyle w:val="ConsPlusNormal"/>
              <w:jc w:val="center"/>
            </w:pPr>
            <w:r>
              <w:t>11</w:t>
            </w:r>
          </w:p>
        </w:tc>
        <w:tc>
          <w:tcPr>
            <w:tcW w:w="5652" w:type="dxa"/>
            <w:vAlign w:val="center"/>
          </w:tcPr>
          <w:p w14:paraId="2F049E5C" w14:textId="77777777" w:rsidR="007F7215" w:rsidRDefault="007F7215">
            <w:pPr>
              <w:pStyle w:val="ConsPlusNormal"/>
              <w:jc w:val="center"/>
            </w:pPr>
            <w:r>
              <w:t>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14:paraId="5F3BF46E" w14:textId="77777777" w:rsidR="007F7215" w:rsidRDefault="007F7215">
            <w:pPr>
              <w:pStyle w:val="ConsPlusNormal"/>
            </w:pPr>
          </w:p>
        </w:tc>
      </w:tr>
      <w:tr w:rsidR="007F7215" w14:paraId="4E3B140A" w14:textId="77777777">
        <w:tc>
          <w:tcPr>
            <w:tcW w:w="528" w:type="dxa"/>
          </w:tcPr>
          <w:p w14:paraId="66544BDF" w14:textId="77777777" w:rsidR="007F7215" w:rsidRDefault="007F7215">
            <w:pPr>
              <w:pStyle w:val="ConsPlusNormal"/>
              <w:jc w:val="center"/>
            </w:pPr>
            <w:r>
              <w:t>12</w:t>
            </w:r>
          </w:p>
        </w:tc>
        <w:tc>
          <w:tcPr>
            <w:tcW w:w="5652" w:type="dxa"/>
            <w:vAlign w:val="center"/>
          </w:tcPr>
          <w:p w14:paraId="4AEFA98A" w14:textId="77777777" w:rsidR="007F7215" w:rsidRDefault="007F7215">
            <w:pPr>
              <w:pStyle w:val="ConsPlusNormal"/>
              <w:jc w:val="center"/>
            </w:pPr>
            <w:r>
              <w:t>Иные материалы, которые разработчик считает необходимым приложить</w:t>
            </w:r>
          </w:p>
        </w:tc>
        <w:tc>
          <w:tcPr>
            <w:tcW w:w="2891" w:type="dxa"/>
            <w:vAlign w:val="center"/>
          </w:tcPr>
          <w:p w14:paraId="6747F2D0" w14:textId="77777777" w:rsidR="007F7215" w:rsidRDefault="007F7215">
            <w:pPr>
              <w:pStyle w:val="ConsPlusNormal"/>
            </w:pPr>
          </w:p>
        </w:tc>
      </w:tr>
    </w:tbl>
    <w:p w14:paraId="4B7CB4D9" w14:textId="77777777" w:rsidR="007F7215" w:rsidRDefault="007F7215">
      <w:pPr>
        <w:pStyle w:val="ConsPlusNormal"/>
        <w:jc w:val="both"/>
      </w:pPr>
    </w:p>
    <w:p w14:paraId="0A32D448" w14:textId="77777777" w:rsidR="007F7215" w:rsidRDefault="007F7215">
      <w:pPr>
        <w:pStyle w:val="ConsPlusNormal"/>
        <w:jc w:val="both"/>
      </w:pPr>
    </w:p>
    <w:p w14:paraId="5B0693C3" w14:textId="77777777" w:rsidR="007F7215" w:rsidRDefault="007F7215">
      <w:pPr>
        <w:pStyle w:val="ConsPlusNormal"/>
        <w:pBdr>
          <w:bottom w:val="single" w:sz="6" w:space="0" w:color="auto"/>
        </w:pBdr>
        <w:spacing w:before="100" w:after="100"/>
        <w:jc w:val="both"/>
        <w:rPr>
          <w:sz w:val="2"/>
          <w:szCs w:val="2"/>
        </w:rPr>
      </w:pPr>
    </w:p>
    <w:p w14:paraId="11DD8395" w14:textId="77777777" w:rsidR="00623BE6" w:rsidRDefault="00623BE6"/>
    <w:sectPr w:rsidR="00623BE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5"/>
    <w:rsid w:val="00623BE6"/>
    <w:rsid w:val="007F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E623"/>
  <w15:chartTrackingRefBased/>
  <w15:docId w15:val="{A1CD27EF-1586-426F-921A-91145194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2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7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72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72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72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72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72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72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0F9A99842C501F9A3F4EAA4F9153F5D94D0203C2380A1A448DDA6E73FCB9FFC8E4402A30C9522452635AEAC42H9J" TargetMode="External"/><Relationship Id="rId13" Type="http://schemas.openxmlformats.org/officeDocument/2006/relationships/hyperlink" Target="consultantplus://offline/ref=44B0F9A99842C501F9A3F4EAA4F9153F5A93D027382380A1A448DDA6E73FCB9FEE8E1C0DA60C8076137C62A3AF28DE8D9270E082E54EH2J" TargetMode="External"/><Relationship Id="rId18" Type="http://schemas.openxmlformats.org/officeDocument/2006/relationships/hyperlink" Target="consultantplus://offline/ref=44B0F9A99842C501F9A3F4EAA4F9153F5D92D4263C2480A1A448DDA6E73FCB9FEE8E1C0EA20E8B22443363FFEA7FCD8C9770E285F9E3D72E4DH8J" TargetMode="Externa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44B0F9A99842C501F9A3F4EAA4F9153F5D94D020332280A1A448DDA6E73FCB9FFC8E4402A30C9522452635AEAC42H9J" TargetMode="External"/><Relationship Id="rId12" Type="http://schemas.openxmlformats.org/officeDocument/2006/relationships/hyperlink" Target="consultantplus://offline/ref=44B0F9A99842C501F9A3F4EAA4F9153F5A93D6293F2480A1A448DDA6E73FCB9FFC8E4402A30C9522452635AEAC42H9J" TargetMode="External"/><Relationship Id="rId17" Type="http://schemas.openxmlformats.org/officeDocument/2006/relationships/hyperlink" Target="consultantplus://offline/ref=44B0F9A99842C501F9A3F4EAA4F9153F5A94D1263A2080A1A448DDA6E73FCB9FEE8E1C0EA20E8A21453363FFEA7FCD8C9770E285F9E3D72E4DH8J" TargetMode="External"/><Relationship Id="rId25"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44B0F9A99842C501F9A3F4EAA4F9153F5D97D229332E80A1A448DDA6E73FCB9FFC8E4402A30C9522452635AEAC42H9J" TargetMode="External"/><Relationship Id="rId20" Type="http://schemas.openxmlformats.org/officeDocument/2006/relationships/hyperlink" Target="consultantplus://offline/ref=44B0F9A99842C501F9A3F4EAA4F9153F5D97D229332E80A1A448DDA6E73FCB9FFC8E4402A30C9522452635AEAC42H9J" TargetMode="External"/><Relationship Id="rId1" Type="http://schemas.openxmlformats.org/officeDocument/2006/relationships/styles" Target="styles.xml"/><Relationship Id="rId6" Type="http://schemas.openxmlformats.org/officeDocument/2006/relationships/hyperlink" Target="consultantplus://offline/ref=44B0F9A99842C501F9A3F4EAA4F9153F5A92D5253D2780A1A448DDA6E73FCB9FEE8E1C0EA20E8B2A463363FFEA7FCD8C9770E285F9E3D72E4DH8J" TargetMode="External"/><Relationship Id="rId11" Type="http://schemas.openxmlformats.org/officeDocument/2006/relationships/hyperlink" Target="consultantplus://offline/ref=44B0F9A99842C501F9A3F4EAA4F9153F5F99D8213B2E80A1A448DDA6E73FCB9FEE8E1C0EA20E8B23423363FFEA7FCD8C9770E285F9E3D72E4DH8J" TargetMode="External"/><Relationship Id="rId24" Type="http://schemas.openxmlformats.org/officeDocument/2006/relationships/image" Target="media/image4.wmf"/><Relationship Id="rId5" Type="http://schemas.openxmlformats.org/officeDocument/2006/relationships/hyperlink" Target="consultantplus://offline/ref=44B0F9A99842C501F9A3F4EAA4F9153F5A94D9273C2E80A1A448DDA6E73FCB9FEE8E1C0EAA0C8076137C62A3AF28DE8D9270E082E54EH2J" TargetMode="External"/><Relationship Id="rId15" Type="http://schemas.openxmlformats.org/officeDocument/2006/relationships/hyperlink" Target="consultantplus://offline/ref=44B0F9A99842C501F9A3F4EAA4F9153F5C98D722322380A1A448DDA6E73FCB9FEE8E1C0EA20E8B23433363FFEA7FCD8C9770E285F9E3D72E4DH8J"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consultantplus://offline/ref=44B0F9A99842C501F9A3F4EAA4F9153F5A92D222392580A1A448DDA6E73FCB9FEE8E1C0DA50A8076137C62A3AF28DE8D9270E082E54EH2J" TargetMode="External"/><Relationship Id="rId19" Type="http://schemas.openxmlformats.org/officeDocument/2006/relationships/hyperlink" Target="consultantplus://offline/ref=44B0F9A99842C501F9A3F4EAA4F9153F5D98D7273B2E80A1A448DDA6E73FCB9FEE8E1C0EA20E8B25453363FFEA7FCD8C9770E285F9E3D72E4DH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B0F9A99842C501F9A3F4EAA4F9153F5A94D9273C2E80A1A448DDA6E73FCB9FEE8E1C0EAA0F8076137C62A3AF28DE8D9270E082E54EH2J" TargetMode="External"/><Relationship Id="rId14" Type="http://schemas.openxmlformats.org/officeDocument/2006/relationships/hyperlink" Target="consultantplus://offline/ref=44B0F9A99842C501F9A3F4EAA4F9153F5A90D926392280A1A448DDA6E73FCB9FFC8E4402A30C9522452635AEAC42H9J"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10437</Words>
  <Characters>59493</Characters>
  <Application>Microsoft Office Word</Application>
  <DocSecurity>0</DocSecurity>
  <Lines>495</Lines>
  <Paragraphs>139</Paragraphs>
  <ScaleCrop>false</ScaleCrop>
  <Company/>
  <LinksUpToDate>false</LinksUpToDate>
  <CharactersWithSpaces>69791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Марина Владимировна</dc:creator>
  <cp:keywords/>
  <dc:description/>
  <cp:lastModifiedBy>Агеева Марина Владимировна</cp:lastModifiedBy>
  <cp:revision>1</cp:revision>
  <dcterms:created xsi:type="dcterms:W3CDTF">2023-07-12T09:07:00Z</dcterms:created>
  <dcterms:modified xsi:type="dcterms:W3CDTF">2023-07-12T09:08:00Z</dcterms:modified>
</cp:coreProperties>
</file>