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31"/>
        <w:jc w:val="center"/>
        <w:outlineLvl w:val="1"/>
      </w:pPr>
      <w:r>
        <w:rPr>
          <w:sz w:val="24"/>
        </w:rPr>
        <w:t xml:space="preserve">Указания</w:t>
      </w:r>
      <w:r/>
    </w:p>
    <w:p>
      <w:pPr>
        <w:pStyle w:val="1231"/>
        <w:jc w:val="center"/>
      </w:pPr>
      <w:r>
        <w:rPr>
          <w:sz w:val="24"/>
        </w:rPr>
        <w:t xml:space="preserve">по заполнению формы федерального статистического наблюдения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center"/>
        <w:outlineLvl w:val="2"/>
      </w:pPr>
      <w:r>
        <w:rPr>
          <w:sz w:val="24"/>
        </w:rPr>
        <w:t xml:space="preserve">I. Общие положения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1. Первичные статистические данные (далее - данные) по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федерального статистического наблюдения N 2-ТП (отх</w:t>
      </w:r>
      <w:r>
        <w:rPr>
          <w:sz w:val="24"/>
        </w:rPr>
        <w:t xml:space="preserve">оды) "Сведения об образовании, обработке, утилизации, обезвреживании, размещении отходов производства и потребления" (далее - форма) предоставляют юридические лица, физические лица, занимающиеся предпринимательской деятельностью без образования юридическог</w:t>
      </w:r>
      <w:r>
        <w:rPr>
          <w:sz w:val="24"/>
        </w:rPr>
        <w:t xml:space="preserve">о лица (индивидуальные предприниматели), осуществляющие деятельность в области обращения с отходами производства и потребления, региональные операторы по обращению с твердыми коммунальными отходами, операторы по обращению с твердыми коммунальными отходами.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Юридические лица и индивидуальные предприниматели, не относящиеся к субъектам малого и среднего предпринимательства, обследуются в сплошном порядке.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Данные по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не предоставляют юридические лица и индивидуальные предприниматели, относящиеся к субъектам малого и среднего предпринимательства, у которых образуются только</w:t>
      </w:r>
      <w:r>
        <w:rPr>
          <w:sz w:val="24"/>
        </w:rPr>
        <w:t xml:space="preserve"> твердые коммунальные отходы (ТКО) массой менее 0,1 тонны, заключившие договор с региональным оператором и не осуществляющие деятельность в области обращения с отходами производства и потребления (обработку, утилизацию, обезвреживание, размещение отходов).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Данные по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предоставляются респондентом в территориальный орган Росприроднадзора по месту своего нахождения.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Территориальный орган Росприроднадзора представляет в Росприроднадзор данные по </w:t>
      </w:r>
      <w:hyperlink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 w:anchor="P81" w:history="1">
        <w:r>
          <w:rPr>
            <w:color w:val="0000ff"/>
            <w:sz w:val="24"/>
          </w:rPr>
          <w:t xml:space="preserve">разделам I</w:t>
        </w:r>
      </w:hyperlink>
      <w:r>
        <w:rPr>
          <w:sz w:val="24"/>
        </w:rPr>
        <w:t xml:space="preserve">, </w:t>
      </w:r>
      <w:hyperlink w:tooltip="Раздел III. Сведения об эксплуатируемых объектах размещения отходов" w:anchor="P672" w:history="1">
        <w:r>
          <w:rPr>
            <w:color w:val="0000ff"/>
            <w:sz w:val="24"/>
          </w:rPr>
          <w:t xml:space="preserve">III</w:t>
        </w:r>
      </w:hyperlink>
      <w:r>
        <w:rPr>
          <w:sz w:val="24"/>
        </w:rPr>
        <w:t xml:space="preserve"> формы в срок до 15 марта после отчетного периода, по </w:t>
      </w:r>
      <w:hyperlink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 w:anchor="P360" w:history="1">
        <w:r>
          <w:rPr>
            <w:color w:val="0000ff"/>
            <w:sz w:val="24"/>
          </w:rPr>
          <w:t xml:space="preserve">разделу II</w:t>
        </w:r>
      </w:hyperlink>
      <w:r>
        <w:rPr>
          <w:sz w:val="24"/>
        </w:rPr>
        <w:t xml:space="preserve"> формы - в срок до 1 марта после отчетного периода.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При наличии у юридического лица обособленных подразделений &lt;1&gt; данные по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предоставляются как по каждому обособленному подразделению, так и по юридическому лицу без этих обособленных подразделений.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&lt;1&gt; Обособленное подразде</w:t>
      </w:r>
      <w:r>
        <w:rPr>
          <w:sz w:val="24"/>
        </w:rPr>
        <w:t xml:space="preserve">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</w:t>
      </w:r>
      <w:r>
        <w:rPr>
          <w:sz w:val="24"/>
        </w:rPr>
        <w:t xml:space="preserve">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12" w:tooltip="&quot;Налоговый кодекс Российской Федерации (часть первая)&quot; от 31.07.1998 N 146-ФЗ (ред. от 15.10.2025) (с изм. и доп., вступ. в силу с 01.11.2025) {КонсультантПлюс}" w:history="1">
        <w:r>
          <w:rPr>
            <w:color w:val="0000ff"/>
            <w:sz w:val="24"/>
          </w:rPr>
          <w:t xml:space="preserve">пункт 2 статьи 11</w:t>
        </w:r>
      </w:hyperlink>
      <w:r>
        <w:rPr>
          <w:sz w:val="24"/>
        </w:rPr>
        <w:t xml:space="preserve"> Налогового кодекса Российской Федерации).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2. В соответствии с Федеральным </w:t>
      </w:r>
      <w:hyperlink r:id="rId13" w:tooltip="Федеральный закон от 24.06.1998 N 89-ФЗ (ред. от 31.07.2025) &quot;Об отходах производства и потребления&quot; (с изм. и доп., вступ. в силу с 01.09.202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24 июня 1998 г. N 89-ФЗ "Об отходах производства и потребления" (далее - Закон N 89-ФЗ) в настоящих указаниях используются следующие основные понятия: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отходы про</w:t>
      </w:r>
      <w:r>
        <w:rPr>
          <w:sz w:val="24"/>
        </w:rPr>
        <w:t xml:space="preserve">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</w:t>
      </w:r>
      <w:hyperlink r:id="rId14" w:tooltip="Федеральный закон от 24.06.1998 N 89-ФЗ (ред. от 31.07.2025) &quot;Об отходах производства и потребления&quot; (с изм. и доп., вступ. в силу с 01.09.202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N 89-ФЗ.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</w:t>
      </w:r>
      <w:hyperlink r:id="rId15" w:tooltip="Закон РФ от 21.02.1992 N 2395-1 (ред. от 31.07.2025) &quot;О недрах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Российской Федерации от 21 февраля 1992 года N 2395-I "О недрах";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твердые коммунальные отходы - отходы, образующиеся в жилых помещениях в процес</w:t>
      </w:r>
      <w:r>
        <w:rPr>
          <w:sz w:val="24"/>
        </w:rPr>
        <w:t xml:space="preserve">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</w:t>
      </w:r>
      <w:r>
        <w:rPr>
          <w:sz w:val="24"/>
        </w:rPr>
        <w:t xml:space="preserve">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 При отнесении отходов к ТКО в целях предоставления данных по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целесообразно руководствоваться </w:t>
      </w:r>
      <w:hyperlink w:tooltip="ПЕРЕЧЕНЬ" w:anchor="P999" w:history="1">
        <w:r>
          <w:rPr>
            <w:color w:val="0000ff"/>
            <w:sz w:val="24"/>
          </w:rPr>
          <w:t xml:space="preserve">приложением</w:t>
        </w:r>
      </w:hyperlink>
      <w:r>
        <w:rPr>
          <w:sz w:val="24"/>
        </w:rPr>
        <w:t xml:space="preserve"> к форме;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региональный оператор по обращению с твердыми коммунальными отходами (региональный оператор) - оператор по обращению с твердыми коммунальными отходами - юридиче</w:t>
      </w:r>
      <w:r>
        <w:rPr>
          <w:sz w:val="24"/>
        </w:rPr>
        <w:t xml:space="preserve">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деятельности регионального оператора;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оператор по обращению с твердыми коммунальными отходами -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обращение с отходами - деятельность по сбору, накоплению, транспортированию, обработке, утилизации, обезвреживанию, размещению отходов;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размещение отходов - хранение и захоронение отходов;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хранение отходов - складирование отходов в целях утилизации, обезвреживания, захоронения, которое осуществляется в специализированных объектах сроком более чем одиннадцать месяцев, если иной срок не предусмотрен </w:t>
      </w:r>
      <w:hyperlink r:id="rId16" w:tooltip="Федеральный закон от 24.06.1998 N 89-ФЗ (ред. от 31.07.2025) &quot;Об отходах производства и потребления&quot; (с изм. и доп., вступ. в силу с 01.09.202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N 89-ФЗ;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обработка отходов - предварительная подготовка отходов к дальнейшей утилизации, включая их сортировку, разборку, очистку;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утилизация отходов - 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</w:t>
      </w:r>
      <w:r>
        <w:rPr>
          <w:sz w:val="24"/>
        </w:rPr>
        <w:t xml:space="preserve">(рециклинг), их возврат в производственный цикл после соответствующей подготовки (регенерация), извлечение полезных компонентов для их повторного применения (рекуперация), а также использование твердых коммунальных отходов для производства из их органическ</w:t>
      </w:r>
      <w:r>
        <w:rPr>
          <w:sz w:val="24"/>
        </w:rPr>
        <w:t xml:space="preserve">ой части искусственных грунтов и твердых коммунальных отходов в качестве возобновляемого источника энергии (вторичных энергетических ресурсов) после извлечения из них полезных компонентов на объектах обработки, соответствующих требованиям, предусмотренным </w:t>
      </w:r>
      <w:hyperlink r:id="rId17" w:tooltip="Федеральный закон от 24.06.1998 N 89-ФЗ (ред. от 31.07.2025) &quot;Об отходах производства и потребления&quot; (с изм. и доп., вступ. в силу с 01.09.2025) {КонсультантПлюс}" w:history="1">
        <w:r>
          <w:rPr>
            <w:color w:val="0000ff"/>
            <w:sz w:val="24"/>
          </w:rPr>
          <w:t xml:space="preserve">пунктом 3 статьи 10</w:t>
        </w:r>
      </w:hyperlink>
      <w:r>
        <w:rPr>
          <w:sz w:val="24"/>
        </w:rPr>
        <w:t xml:space="preserve"> Закона N 89-ФЗ (энергетическая утилизация);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обезвреживание отходов - уменьшение массы отходов, изменение их состава, физических и химических свойств (включая сжигание, за исключением сжигания, связанного с использованием тв</w:t>
      </w:r>
      <w:r>
        <w:rPr>
          <w:sz w:val="24"/>
        </w:rPr>
        <w:t xml:space="preserve">ердых коммунальных отходов в качестве возобновляемого источника энергии (вторичных энергетических ресурсов), и (или) обеззараживание на специализированных установках) в целях снижения негативного воздействия отходов на здоровье человека и окружающую среду;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объек</w:t>
      </w:r>
      <w:r>
        <w:rPr>
          <w:sz w:val="24"/>
        </w:rPr>
        <w:t xml:space="preserve">ты размещения отходов - специально оборудованные сооружения, предназначенные для размещения отходов, в том числе отходов недропользования (за исключением объектов хранения вскрышных и вмещающих горных пород, которые подлежат использованию в соответствии с </w:t>
      </w:r>
      <w:hyperlink r:id="rId18" w:tooltip="Закон РФ от 21.02.1992 N 2395-1 (ред. от 31.07.2025) &quot;О недрах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Российской Федерации от 21 февраля 1992 года N 2395-I "О недрах"), и включающие в себя объекты хранения отходов и объекты захоронения отходов;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транспортирование отходов - перевозка отходов автомобильным, железнодорожным, воздушным, внутренним водным и морским транспортом в пределах территор</w:t>
      </w:r>
      <w:r>
        <w:rPr>
          <w:sz w:val="24"/>
        </w:rPr>
        <w:t xml:space="preserve">ии Российской Федерации, в том числе по автомобильным дорогам и железнодорожным путям, осуществляемая вне границ земельного участка, находящегося в собственности индивидуального предпринимателя или юридического лица, либо представленного им на иных правах;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сбор отходов - прием отходов в целях их дальнейших обработки, утилизации, обезвреживания, размещения;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накопление отходов - складирование отходов в целях их дальнейших обработки, утилизации, обезвреживания, размещения на срок не более чем одиннадцать месяцев, если иной срок не предусмотрен </w:t>
      </w:r>
      <w:hyperlink r:id="rId19" w:tooltip="Федеральный закон от 24.06.1998 N 89-ФЗ (ред. от 31.07.2025) &quot;Об отходах производства и потребления&quot; (с изм. и доп., вступ. в силу с 01.09.202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N 89-ФЗ.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Временно неработающие организации, на которых в течение части отчетного периода имели место производство товаров и оказание услуг, </w:t>
      </w:r>
      <w:hyperlink w:tooltip="СВЕДЕНИЯ" w:anchor="P37" w:history="1">
        <w:r>
          <w:rPr>
            <w:color w:val="0000ff"/>
            <w:sz w:val="24"/>
          </w:rPr>
          <w:t xml:space="preserve">форму</w:t>
        </w:r>
      </w:hyperlink>
      <w:r>
        <w:rPr>
          <w:sz w:val="24"/>
        </w:rPr>
        <w:t xml:space="preserve"> федерального статистического наблюдения предоставляют на общих основаниях с указанием, с какого времени они не работают.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Организации, в отношении которых в соответствии с Федеральным </w:t>
      </w:r>
      <w:hyperlink r:id="rId20" w:tooltip="Федеральный закон от 26.10.2002 N 127-ФЗ (ред. от 31.07.2025) &quot;О несостоятельности (банкротстве)&quot; (с изм. и доп., вступ. в силу с 01.09.202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26 октября 2002 г. N 127-ФЗ "О несостоятельности (банкротстве)" введено конкурсное производство, не освобождаются от предоставления данных по указанной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.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(</w:t>
      </w:r>
      <w:hyperlink r:id="rId21" w:tooltip="Федеральный закон от 26.10.2002 N 127-ФЗ (ред. от 31.07.2025) &quot;О несостоятельности (банкротстве)&quot; (с изм. и доп., вступ. в силу с 01.09.2025) {КонсультантПлюс}" w:history="1">
        <w:r>
          <w:rPr>
            <w:color w:val="0000ff"/>
            <w:sz w:val="24"/>
          </w:rPr>
          <w:t xml:space="preserve">пункт 3 статьи 149</w:t>
        </w:r>
      </w:hyperlink>
      <w:r>
        <w:rPr>
          <w:sz w:val="24"/>
        </w:rPr>
        <w:t xml:space="preserve"> Федерального закона от 26 октября 2002 г. N 127-ФЗ "О несостоятельности (банкротстве)") организация-должник считается ликвидированной и освобождается от предоставления данных по указанной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Руководитель юридического лица назначает должностных лиц, уполномоченных предоставлять данные от имени юридического лица.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В </w:t>
      </w:r>
      <w:hyperlink w:tooltip="Наименование отчитывающейся организации ______________________________________________________________________" w:anchor="P59" w:history="1">
        <w:r>
          <w:rPr>
            <w:color w:val="0000ff"/>
            <w:sz w:val="24"/>
          </w:rPr>
          <w:t xml:space="preserve">адресной части</w:t>
        </w:r>
      </w:hyperlink>
      <w:r>
        <w:rPr>
          <w:sz w:val="24"/>
        </w:rPr>
        <w:t xml:space="preserve">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tooltip="СВЕДЕНИЯ" w:anchor="P37" w:history="1">
        <w:r>
          <w:rPr>
            <w:color w:val="0000ff"/>
            <w:sz w:val="24"/>
          </w:rPr>
          <w:t xml:space="preserve">формы</w:t>
        </w:r>
      </w:hyperlink>
      <w:r>
        <w:rPr>
          <w:sz w:val="24"/>
        </w:rPr>
        <w:t xml:space="preserve">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 Индивидуальный предприниматель указывает фамилию, имя, отчество (при наличии).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Почтовый адрес ________________________________________________________________________________________________" w:anchor="P60" w:history="1">
        <w:r>
          <w:rPr>
            <w:color w:val="0000ff"/>
            <w:sz w:val="24"/>
          </w:rPr>
          <w:t xml:space="preserve">строке</w:t>
        </w:r>
      </w:hyperlink>
      <w:r>
        <w:rPr>
          <w:sz w:val="24"/>
        </w:rPr>
        <w:t xml:space="preserve"> "Почтовый адрес" указывается наименование субъекта Российской Федерации, юридический адрес с почтовым индексом, указанный в "Едином государственном реестре юридических лиц" (далее - ЕГРЮЛ); либо адр</w:t>
      </w:r>
      <w:r>
        <w:rPr>
          <w:sz w:val="24"/>
        </w:rPr>
        <w:t xml:space="preserve">ес, по которому юридическое лицо фактически осуществляет свою деятельность, если он не совпадает с юридическим адресом. Для обособленных подразделений, указывается почтовый адрес с почтовым индексом. Индивидуальный предприниматель указывает почтовый адрес.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Код Формы по ОКУД" w:anchor="P61" w:history="1">
        <w:r>
          <w:rPr>
            <w:color w:val="0000ff"/>
            <w:sz w:val="24"/>
          </w:rPr>
          <w:t xml:space="preserve">кодовой части</w:t>
        </w:r>
      </w:hyperlink>
      <w:r>
        <w:rPr>
          <w:sz w:val="24"/>
        </w:rPr>
        <w:t xml:space="preserve"> титульного листа формы на основании Уведомления о присвоении кода ОКПО (идентификационного номера), размещенного на интернет-портале Росстата по адресу: </w:t>
      </w:r>
      <w:hyperlink r:id="rId22" w:tooltip="https://websbor.rosstat.gov.ru/online/info" w:history="1">
        <w:r>
          <w:rPr>
            <w:color w:val="0000ff"/>
            <w:sz w:val="24"/>
          </w:rPr>
          <w:t xml:space="preserve">https://websbor.rosstat.gov.ru/online/info</w:t>
        </w:r>
      </w:hyperlink>
      <w:r>
        <w:rPr>
          <w:sz w:val="24"/>
        </w:rPr>
        <w:t xml:space="preserve">, отчитывающаяся организация (индивидуальный предприниматель) проставляет: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код по Общероссийскому классификатору предприятий и организаций (ОКПО) - для юридического лица, не имеющего территориально обособленных подразделений, индивидуального предпринимателя;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идентификационный номер - для территориально обособленных подразделений и для головного подразделения юридического лица.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Кроме того, в свободных графах </w:t>
      </w:r>
      <w:hyperlink w:tooltip="Код Формы по ОКУД" w:anchor="P61" w:history="1">
        <w:r>
          <w:rPr>
            <w:color w:val="0000ff"/>
            <w:sz w:val="24"/>
          </w:rPr>
          <w:t xml:space="preserve">кодовой части</w:t>
        </w:r>
      </w:hyperlink>
      <w:r>
        <w:rPr>
          <w:sz w:val="24"/>
        </w:rPr>
        <w:t xml:space="preserve"> формы титульного листа проставляются: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3" w:anchor="P70" w:history="1">
        <w:r>
          <w:rPr>
            <w:color w:val="0000ff"/>
            <w:sz w:val="24"/>
          </w:rPr>
          <w:t xml:space="preserve">графе 3</w:t>
        </w:r>
      </w:hyperlink>
      <w:r>
        <w:rPr>
          <w:sz w:val="24"/>
        </w:rPr>
        <w:t xml:space="preserve"> - код Общероссийского </w:t>
      </w:r>
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 w:history="1">
        <w:r>
          <w:rPr>
            <w:color w:val="0000ff"/>
            <w:sz w:val="24"/>
          </w:rPr>
          <w:t xml:space="preserve">классификатора</w:t>
        </w:r>
      </w:hyperlink>
      <w:r>
        <w:rPr>
          <w:sz w:val="24"/>
        </w:rPr>
        <w:t xml:space="preserve"> видов экономической деятельности (ОКВЭД 2);</w:t>
      </w:r>
      <w:r/>
    </w:p>
    <w:p>
      <w:pPr>
        <w:pStyle w:val="1231"/>
        <w:ind w:firstLine="540"/>
        <w:jc w:val="both"/>
        <w:spacing w:before="240"/>
      </w:pPr>
      <w:r/>
      <w:bookmarkStart w:id="808" w:name="P808"/>
      <w:r/>
      <w:bookmarkEnd w:id="808"/>
      <w:r>
        <w:rPr>
          <w:sz w:val="24"/>
        </w:rPr>
        <w:t xml:space="preserve">в </w:t>
      </w:r>
      <w:hyperlink w:tooltip="4" w:anchor="P71" w:history="1">
        <w:r>
          <w:rPr>
            <w:color w:val="0000ff"/>
            <w:sz w:val="24"/>
          </w:rPr>
          <w:t xml:space="preserve">графе 4</w:t>
        </w:r>
      </w:hyperlink>
      <w:r>
        <w:rPr>
          <w:sz w:val="24"/>
        </w:rPr>
        <w:t xml:space="preserve"> - код Общероссийского классификатора территорий муниципальных образований (ОКТМО)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5" w:anchor="P72" w:history="1">
        <w:r>
          <w:rPr>
            <w:color w:val="0000ff"/>
            <w:sz w:val="24"/>
          </w:rPr>
          <w:t xml:space="preserve">графе 5</w:t>
        </w:r>
      </w:hyperlink>
      <w:r>
        <w:rPr>
          <w:sz w:val="24"/>
        </w:rPr>
        <w:t xml:space="preserve"> - индивидуальный номер налогоплательщика (ИНН);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6" w:anchor="P73" w:history="1">
        <w:r>
          <w:rPr>
            <w:color w:val="0000ff"/>
            <w:sz w:val="24"/>
          </w:rPr>
          <w:t xml:space="preserve">графе 6</w:t>
        </w:r>
      </w:hyperlink>
      <w:r>
        <w:rPr>
          <w:sz w:val="24"/>
        </w:rPr>
        <w:t xml:space="preserve"> - основной государственный регистрационный номер (ОГРН).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Учету подлежат все виды отходов производства и потребления, находящиеся в обращении у респондента, кроме медицинских, биологических и радиоактивных отходов.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6. Данные по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предоставляются на основании данных учета в области обращения с отходами, проводимого в порядке, установленном </w:t>
      </w:r>
      <w:hyperlink r:id="rId24" w:tooltip="Приказ Минприроды России от 08.12.2020 N 1028 (ред. от 13.12.2023) &quot;Об утверждении Порядка учета в области обращения с отходами&quot; (Зарегистрировано в Минюсте России 24.12.2020 N 61782)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Минприроды России от 8 декабря 2020 г. N 1028 "Об утвер</w:t>
      </w:r>
      <w:r>
        <w:rPr>
          <w:sz w:val="24"/>
        </w:rPr>
        <w:t xml:space="preserve">ждении порядка учета в области обращения с отходами" (зарегистрирован Минюстом России 24 декабря 2020 г., регистрационный N 61782), паспортов отходов I - IV класса опасности, материалов обоснования отнесения отходов к классу опасности для окружающей среды.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7. При предоставлении данных по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все данные об отходах отражаются отдельно по каждому виду отхода с указанием кода по Федеральному классификационному </w:t>
      </w:r>
      <w:hyperlink r:id="rId2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каталогу</w:t>
        </w:r>
      </w:hyperlink>
      <w:r>
        <w:rPr>
          <w:sz w:val="24"/>
        </w:rPr>
        <w:t xml:space="preserve"> отходов (далее - ФККО), формируемому и утверждаемому Росприроднадзором в соответствии с </w:t>
      </w:r>
      <w:hyperlink r:id="rId26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Минприроды Рос</w:t>
      </w:r>
      <w:r>
        <w:rPr>
          <w:sz w:val="24"/>
        </w:rPr>
        <w:t xml:space="preserve">сии от 2 апреля 2025 г. N 167 "Об утверждении порядка ведения государственного кадастра отходов" (зарегистрирован Минюстом России 22 мая 2025 г., регистрационный N 82279), в последовательности начиная с I класса опасности по V класс опасности включительно.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8. Все показатели, характеризующие количество отходов</w:t>
      </w:r>
      <w:r>
        <w:rPr>
          <w:sz w:val="24"/>
        </w:rPr>
        <w:t xml:space="preserve">, отражаются по массе отхода в тоннах и округляются: с точностью до одного знака после запятой - для отходов IV и V классов опасности; с точностью до трех знаков после запятой (то есть с точностью до килограмма) - для отходов I, II и III классов опасности.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При предоставлении данных по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в части количественных характеристик ТКО для перевода объемных величин в количественные (масса, тонны) респонденты руководствуются в том числе </w:t>
      </w:r>
      <w:hyperlink r:id="rId27" w:tooltip="Постановление Правительства РФ от 24.05.2024 N 671 (ред. от 07.03.2025)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 w:history="1">
        <w:r>
          <w:rPr>
            <w:color w:val="0000ff"/>
            <w:sz w:val="24"/>
          </w:rPr>
          <w:t xml:space="preserve">Правилами</w:t>
        </w:r>
      </w:hyperlink>
      <w:r>
        <w:rPr>
          <w:sz w:val="24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9. При предоставлении данных по </w:t>
      </w:r>
      <w:hyperlink w:tooltip="СВЕДЕНИЯ" w:anchor="P37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должна быть обеспечена их полнота и достоверность.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center"/>
        <w:outlineLvl w:val="2"/>
      </w:pPr>
      <w:r>
        <w:rPr>
          <w:sz w:val="24"/>
        </w:rPr>
        <w:t xml:space="preserve">II. Заполнение показателей формы </w:t>
      </w:r>
      <w:hyperlink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 w:anchor="P81" w:history="1">
        <w:r>
          <w:rPr>
            <w:color w:val="0000ff"/>
            <w:sz w:val="24"/>
          </w:rPr>
          <w:t xml:space="preserve">раздела I</w:t>
        </w:r>
      </w:hyperlink>
      <w:r>
        <w:rPr>
          <w:sz w:val="24"/>
        </w:rPr>
        <w:t xml:space="preserve">.</w:t>
      </w:r>
      <w:r/>
    </w:p>
    <w:p>
      <w:pPr>
        <w:pStyle w:val="1231"/>
        <w:jc w:val="center"/>
      </w:pPr>
      <w:r>
        <w:rPr>
          <w:sz w:val="24"/>
        </w:rPr>
        <w:t xml:space="preserve">"Сведения об образовании, обработке, утилизации,</w:t>
      </w:r>
      <w:r/>
    </w:p>
    <w:p>
      <w:pPr>
        <w:pStyle w:val="1231"/>
        <w:jc w:val="center"/>
      </w:pPr>
      <w:r>
        <w:rPr>
          <w:sz w:val="24"/>
        </w:rPr>
        <w:t xml:space="preserve">обезвреживании, размещении отходов производства</w:t>
      </w:r>
      <w:r/>
    </w:p>
    <w:p>
      <w:pPr>
        <w:pStyle w:val="1231"/>
        <w:jc w:val="center"/>
      </w:pPr>
      <w:r>
        <w:rPr>
          <w:sz w:val="24"/>
        </w:rPr>
        <w:t xml:space="preserve">и потребления; сведения об образовании и передаче твердых</w:t>
      </w:r>
      <w:r/>
    </w:p>
    <w:p>
      <w:pPr>
        <w:pStyle w:val="1231"/>
        <w:jc w:val="center"/>
      </w:pPr>
      <w:r>
        <w:rPr>
          <w:sz w:val="24"/>
        </w:rPr>
        <w:t xml:space="preserve">коммунальных отходов региональному оператору, тонна"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10. </w:t>
      </w:r>
      <w:hyperlink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 w:anchor="P81" w:history="1">
        <w:r>
          <w:rPr>
            <w:color w:val="0000ff"/>
            <w:sz w:val="24"/>
          </w:rPr>
          <w:t xml:space="preserve">Раздел I</w:t>
        </w:r>
      </w:hyperlink>
      <w:r>
        <w:rPr>
          <w:sz w:val="24"/>
        </w:rPr>
        <w:t xml:space="preserve">. "Сведения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 заполняют: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юридические лица и индивидуальные предприниматели, осуществляющие деятельность в области обращения с отходами производства и потребления;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региональные операторы;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операторы по обращению с ТКО.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11. Операторы по обращению с ТКО отражают данные в отношении ТКО, представленные в </w:t>
      </w:r>
      <w:hyperlink w:tooltip="1" w:anchor="P111" w:history="1">
        <w:r>
          <w:rPr>
            <w:color w:val="0000ff"/>
            <w:sz w:val="24"/>
          </w:rPr>
          <w:t xml:space="preserve">графах 1</w:t>
        </w:r>
      </w:hyperlink>
      <w:r>
        <w:rPr>
          <w:sz w:val="24"/>
        </w:rPr>
        <w:t xml:space="preserve">, </w:t>
      </w:r>
      <w:hyperlink w:tooltip="2" w:anchor="P112" w:history="1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, </w:t>
      </w:r>
      <w:hyperlink w:tooltip="14" w:anchor="P124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, </w:t>
      </w:r>
      <w:hyperlink w:tooltip="29" w:anchor="P263" w:history="1">
        <w:r>
          <w:rPr>
            <w:color w:val="0000ff"/>
            <w:sz w:val="24"/>
          </w:rPr>
          <w:t xml:space="preserve">29</w:t>
        </w:r>
      </w:hyperlink>
      <w:r>
        <w:rPr>
          <w:sz w:val="24"/>
        </w:rPr>
        <w:t xml:space="preserve">, а также в </w:t>
      </w:r>
      <w:hyperlink w:tooltip="28" w:anchor="P262" w:history="1">
        <w:r>
          <w:rPr>
            <w:color w:val="0000ff"/>
            <w:sz w:val="24"/>
          </w:rPr>
          <w:t xml:space="preserve">графе 28</w:t>
        </w:r>
      </w:hyperlink>
      <w:r>
        <w:rPr>
          <w:sz w:val="24"/>
        </w:rPr>
        <w:t xml:space="preserve"> в случае наличия в их собственности или на</w:t>
      </w:r>
      <w:r>
        <w:rPr>
          <w:sz w:val="24"/>
        </w:rPr>
        <w:t xml:space="preserve"> ином законном основании объекта размещения отходов, расположенного в границах земельного участка, на территории которого образуются такие ТКО, или на смежном земельном участке по отношению к земельному участку, на территории которого образуются такие ТКО.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12. В каждой заполняемой строке формы в графах с </w:t>
      </w:r>
      <w:hyperlink w:tooltip="1" w:anchor="P111" w:history="1">
        <w:r>
          <w:rPr>
            <w:color w:val="0000ff"/>
            <w:sz w:val="24"/>
          </w:rPr>
          <w:t xml:space="preserve">1</w:t>
        </w:r>
      </w:hyperlink>
      <w:r>
        <w:rPr>
          <w:sz w:val="24"/>
        </w:rPr>
        <w:t xml:space="preserve"> по </w:t>
      </w:r>
      <w:hyperlink w:tooltip="29" w:anchor="P263" w:history="1">
        <w:r>
          <w:rPr>
            <w:color w:val="0000ff"/>
            <w:sz w:val="24"/>
          </w:rPr>
          <w:t xml:space="preserve">29</w:t>
        </w:r>
      </w:hyperlink>
      <w:r>
        <w:rPr>
          <w:sz w:val="24"/>
        </w:rPr>
        <w:t xml:space="preserve"> проставляются данные о массе отходов, в отношении которых произведена операция согласно наименованию графы. В случае если операция не производилась, отражается 0.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13. В </w:t>
      </w:r>
      <w:hyperlink w:tooltip="А" w:anchor="P107" w:history="1">
        <w:r>
          <w:rPr>
            <w:color w:val="0000ff"/>
            <w:sz w:val="24"/>
          </w:rPr>
          <w:t xml:space="preserve">графе А</w:t>
        </w:r>
      </w:hyperlink>
      <w:r>
        <w:rPr>
          <w:sz w:val="24"/>
        </w:rPr>
        <w:t xml:space="preserve"> указывается номер строки.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Б" w:anchor="P108" w:history="1">
        <w:r>
          <w:rPr>
            <w:color w:val="0000ff"/>
            <w:sz w:val="24"/>
          </w:rPr>
          <w:t xml:space="preserve">графе Б</w:t>
        </w:r>
      </w:hyperlink>
      <w:r>
        <w:rPr>
          <w:sz w:val="24"/>
        </w:rPr>
        <w:t xml:space="preserve"> приводится наименование видов отходов.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В" w:anchor="P109" w:history="1">
        <w:r>
          <w:rPr>
            <w:color w:val="0000ff"/>
            <w:sz w:val="24"/>
          </w:rPr>
          <w:t xml:space="preserve">графе В</w:t>
        </w:r>
      </w:hyperlink>
      <w:r>
        <w:rPr>
          <w:sz w:val="24"/>
        </w:rPr>
        <w:t xml:space="preserve"> указывается код отхода по </w:t>
      </w:r>
      <w:hyperlink r:id="rId2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ФККО</w:t>
        </w:r>
      </w:hyperlink>
      <w:r>
        <w:rPr>
          <w:sz w:val="24"/>
        </w:rPr>
        <w:t xml:space="preserve">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Г" w:anchor="P110" w:history="1">
        <w:r>
          <w:rPr>
            <w:color w:val="0000ff"/>
            <w:sz w:val="24"/>
          </w:rPr>
          <w:t xml:space="preserve">графе Г</w:t>
        </w:r>
      </w:hyperlink>
      <w:r>
        <w:rPr>
          <w:sz w:val="24"/>
        </w:rPr>
        <w:t xml:space="preserve"> отражается класс опасности отхода.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" w:anchor="P111" w:history="1">
        <w:r>
          <w:rPr>
            <w:color w:val="0000ff"/>
            <w:sz w:val="24"/>
          </w:rPr>
          <w:t xml:space="preserve">графе 1</w:t>
        </w:r>
      </w:hyperlink>
      <w:r>
        <w:rPr>
          <w:sz w:val="24"/>
        </w:rPr>
        <w:t xml:space="preserve"> показывается все количество</w:t>
      </w:r>
      <w:r>
        <w:rPr>
          <w:sz w:val="24"/>
        </w:rPr>
        <w:t xml:space="preserve"> отходов производства и потребления (в том числе ТКО), накопленных в течение предыдущих лет, по состоянию на начало отчетного года, находящихся как на территории респондента, так и за ее пределами в эксплуатируемых респондентом местах хранения, накопления.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" w:anchor="P112" w:history="1">
        <w:r>
          <w:rPr>
            <w:color w:val="0000ff"/>
            <w:sz w:val="24"/>
          </w:rPr>
          <w:t xml:space="preserve">графе 2</w:t>
        </w:r>
      </w:hyperlink>
      <w:r>
        <w:rPr>
          <w:sz w:val="24"/>
        </w:rPr>
        <w:t xml:space="preserve"> приводится количество отходов производства и потребления (в том числе ТКО), образовавшихся в течение отчетного года (без учета отходов, поступивших от других юридических и физических лиц).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3" w:anchor="P113" w:history="1">
        <w:r>
          <w:rPr>
            <w:color w:val="0000ff"/>
            <w:sz w:val="24"/>
          </w:rPr>
          <w:t xml:space="preserve">графе 3</w:t>
        </w:r>
      </w:hyperlink>
      <w:r>
        <w:rPr>
          <w:sz w:val="24"/>
        </w:rPr>
        <w:t xml:space="preserve"> указывается количество отходов производства и потребления (в том числе ТКО), поступивших к респонденту от других юридических лиц и индивидуальных предпринимателей.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4" w:anchor="P114" w:history="1">
        <w:r>
          <w:rPr>
            <w:color w:val="0000ff"/>
            <w:sz w:val="24"/>
          </w:rPr>
          <w:t xml:space="preserve">графе 4</w:t>
        </w:r>
      </w:hyperlink>
      <w:r>
        <w:rPr>
          <w:sz w:val="24"/>
        </w:rPr>
        <w:t xml:space="preserve"> из общего количества отходов производства и потребления, указанных в </w:t>
      </w:r>
      <w:hyperlink w:tooltip="3" w:anchor="P113" w:history="1">
        <w:r>
          <w:rPr>
            <w:color w:val="0000ff"/>
            <w:sz w:val="24"/>
          </w:rPr>
          <w:t xml:space="preserve">графе 3</w:t>
        </w:r>
      </w:hyperlink>
      <w:r>
        <w:rPr>
          <w:sz w:val="24"/>
        </w:rPr>
        <w:t xml:space="preserve">, выделяется количество отходов, поступивших в течение отчетного года из других субъектов Российской Федерации.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5" w:anchor="P115" w:history="1">
        <w:r>
          <w:rPr>
            <w:color w:val="0000ff"/>
            <w:sz w:val="24"/>
          </w:rPr>
          <w:t xml:space="preserve">графе 5</w:t>
        </w:r>
      </w:hyperlink>
      <w:r>
        <w:rPr>
          <w:sz w:val="24"/>
        </w:rPr>
        <w:t xml:space="preserve"> из общего количества отходов производства и потребления, указанных в </w:t>
      </w:r>
      <w:hyperlink w:tooltip="3" w:anchor="P113" w:history="1">
        <w:r>
          <w:rPr>
            <w:color w:val="0000ff"/>
            <w:sz w:val="24"/>
          </w:rPr>
          <w:t xml:space="preserve">графе 3</w:t>
        </w:r>
      </w:hyperlink>
      <w:r>
        <w:rPr>
          <w:sz w:val="24"/>
        </w:rPr>
        <w:t xml:space="preserve">, выделяется количество отходов, поступивших в течение отчетного года по импорту из других государств.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6" w:anchor="P116" w:history="1">
        <w:r>
          <w:rPr>
            <w:color w:val="0000ff"/>
            <w:sz w:val="24"/>
          </w:rPr>
          <w:t xml:space="preserve">графе 6</w:t>
        </w:r>
      </w:hyperlink>
      <w:r>
        <w:rPr>
          <w:sz w:val="24"/>
        </w:rPr>
        <w:t xml:space="preserve"> приводится общее количество отходов производства и потребления (в том числе ТКО), поступивших к респонденту с собственных (расположенных в других муниципальных образованиях, с учетом требований </w:t>
      </w:r>
      <w:hyperlink w:tooltip="в графе 4 - код Общероссийского классификатора территорий муниципальных образований (ОКТМ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" w:anchor="P808" w:history="1">
        <w:r>
          <w:rPr>
            <w:color w:val="0000ff"/>
            <w:sz w:val="24"/>
          </w:rPr>
          <w:t xml:space="preserve">абзаца девятого пункта 4</w:t>
        </w:r>
      </w:hyperlink>
      <w:r>
        <w:rPr>
          <w:sz w:val="24"/>
        </w:rPr>
        <w:t xml:space="preserve"> Раздела I "Общие положения" Указаний по заполнению настоящей формы) объектов обращения с отходами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7" w:anchor="P117" w:history="1">
        <w:r>
          <w:rPr>
            <w:color w:val="0000ff"/>
            <w:sz w:val="24"/>
          </w:rPr>
          <w:t xml:space="preserve">графе 7</w:t>
        </w:r>
      </w:hyperlink>
      <w:r>
        <w:rPr>
          <w:sz w:val="24"/>
        </w:rPr>
        <w:t xml:space="preserve"> из общего количества отходов, указанных в </w:t>
      </w:r>
      <w:hyperlink w:tooltip="6" w:anchor="P116" w:history="1">
        <w:r>
          <w:rPr>
            <w:color w:val="0000ff"/>
            <w:sz w:val="24"/>
          </w:rPr>
          <w:t xml:space="preserve">графе 6</w:t>
        </w:r>
      </w:hyperlink>
      <w:r>
        <w:rPr>
          <w:sz w:val="24"/>
        </w:rPr>
        <w:t xml:space="preserve">, выделяется количество отходов производства и потребления, поступивших к респонденту с собственных объектов обращения с отходами из других субъектов Российской Федерации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8" w:anchor="P118" w:history="1">
        <w:r>
          <w:rPr>
            <w:color w:val="0000ff"/>
            <w:sz w:val="24"/>
          </w:rPr>
          <w:t xml:space="preserve">графе 8</w:t>
        </w:r>
      </w:hyperlink>
      <w:r>
        <w:rPr>
          <w:sz w:val="24"/>
        </w:rPr>
        <w:t xml:space="preserve"> приводится количество отходов производства и потребления (в том числе ТКО), образовавшихся после обработки в течение отчетного года (данные отходы не учитываются в общем объеме образовавшихся в течение отчетного года и указанных в </w:t>
      </w:r>
      <w:hyperlink w:tooltip="2" w:anchor="P112" w:history="1">
        <w:r>
          <w:rPr>
            <w:color w:val="0000ff"/>
            <w:sz w:val="24"/>
          </w:rPr>
          <w:t xml:space="preserve">графе 2</w:t>
        </w:r>
      </w:hyperlink>
      <w:r>
        <w:rPr>
          <w:sz w:val="24"/>
        </w:rPr>
        <w:t xml:space="preserve">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9" w:anchor="P119" w:history="1">
        <w:r>
          <w:rPr>
            <w:color w:val="0000ff"/>
            <w:sz w:val="24"/>
          </w:rPr>
          <w:t xml:space="preserve">графе 9</w:t>
        </w:r>
      </w:hyperlink>
      <w:r>
        <w:rPr>
          <w:sz w:val="24"/>
        </w:rPr>
        <w:t xml:space="preserve"> приводится количество отходов, обработанных на объектах обработки отходов, принадлежащих респонденту на праве собственности или иных законных основаниях,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0" w:anchor="P120" w:history="1">
        <w:r>
          <w:rPr>
            <w:color w:val="0000ff"/>
            <w:sz w:val="24"/>
          </w:rPr>
          <w:t xml:space="preserve">графе 10</w:t>
        </w:r>
      </w:hyperlink>
      <w:r>
        <w:rPr>
          <w:sz w:val="24"/>
        </w:rPr>
        <w:t xml:space="preserve"> приводится количество отходов, утилизированных на объектах утилизации отходов, принадлежащих респонденту на праве собственности или иных законных основаниях,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1" w:anchor="P121" w:history="1">
        <w:r>
          <w:rPr>
            <w:color w:val="0000ff"/>
            <w:sz w:val="24"/>
          </w:rPr>
          <w:t xml:space="preserve">графе 11</w:t>
        </w:r>
      </w:hyperlink>
      <w:r>
        <w:rPr>
          <w:sz w:val="24"/>
        </w:rPr>
        <w:t xml:space="preserve"> из общего количества отходов производства и потребления, указанных в </w:t>
      </w:r>
      <w:hyperlink w:tooltip="10" w:anchor="P120" w:history="1">
        <w:r>
          <w:rPr>
            <w:color w:val="0000ff"/>
            <w:sz w:val="24"/>
          </w:rPr>
          <w:t xml:space="preserve">графе 10</w:t>
        </w:r>
      </w:hyperlink>
      <w:r>
        <w:rPr>
          <w:sz w:val="24"/>
        </w:rPr>
        <w:t xml:space="preserve">,</w:t>
      </w:r>
      <w:r>
        <w:rPr>
          <w:sz w:val="24"/>
        </w:rPr>
        <w:t xml:space="preserve"> выделяется количество отходов, утилизированных на объектах утилизации отходов, принадлежащих респонденту на праве собственности или иных законных основаниях, в течение отчетного года с целью повторного применения отходов по прямому назначению (рециклинг).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2" w:anchor="P122" w:history="1">
        <w:r>
          <w:rPr>
            <w:color w:val="0000ff"/>
            <w:sz w:val="24"/>
          </w:rPr>
          <w:t xml:space="preserve">графе 12</w:t>
        </w:r>
      </w:hyperlink>
      <w:r>
        <w:rPr>
          <w:sz w:val="24"/>
        </w:rPr>
        <w:t xml:space="preserve"> из общего количества отходов производства и потребления, указанных в </w:t>
      </w:r>
      <w:hyperlink w:tooltip="10" w:anchor="P120" w:history="1">
        <w:r>
          <w:rPr>
            <w:color w:val="0000ff"/>
            <w:sz w:val="24"/>
          </w:rPr>
          <w:t xml:space="preserve">графе 10</w:t>
        </w:r>
      </w:hyperlink>
      <w:r>
        <w:rPr>
          <w:sz w:val="24"/>
        </w:rPr>
        <w:t xml:space="preserve">, выделяется количество отходов, предварительно прошедших обработку, на объектах обработки отходов, принадлежащих хозяйствующему субъекту на праве собственности или иных законных основаниях, в течение отчетного года в целях последующей утилизации отходов.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3" w:anchor="P123" w:history="1">
        <w:r>
          <w:rPr>
            <w:color w:val="0000ff"/>
            <w:sz w:val="24"/>
          </w:rPr>
          <w:t xml:space="preserve">графе 13</w:t>
        </w:r>
      </w:hyperlink>
      <w:r>
        <w:rPr>
          <w:sz w:val="24"/>
        </w:rPr>
        <w:t xml:space="preserve"> указывается количество отходов производства и потребления, обезвреженных в течение отчетного года, на объектах обезвреживания, принадлежащих хозяйствующему субъекту на праве</w:t>
      </w:r>
      <w:r>
        <w:rPr>
          <w:sz w:val="24"/>
        </w:rPr>
        <w:t xml:space="preserve"> собственности или иных законных основаниях (в том числе на принадлежащих респонденту установках по сжиганию отходов, за исключением сжигания, связанного с использованием ТКО в качестве возобновляемого источника энергии (вторичных энергетических ресурсов).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4" w:anchor="P124" w:history="1">
        <w:r>
          <w:rPr>
            <w:color w:val="0000ff"/>
            <w:sz w:val="24"/>
          </w:rPr>
          <w:t xml:space="preserve">графе 14</w:t>
        </w:r>
      </w:hyperlink>
      <w:r>
        <w:rPr>
          <w:sz w:val="24"/>
        </w:rPr>
        <w:t xml:space="preserve"> приводится количество ТКО, переданных респондентом в отчетном го</w:t>
      </w:r>
      <w:r>
        <w:rPr>
          <w:sz w:val="24"/>
        </w:rPr>
        <w:t xml:space="preserve">ду региональному оператору. Если в субъекте Российской Федерации не выбран региональный оператор и (или) региональный оператор не осуществляет деятельность, приводится количество ТКО, переданных оператору по обращению с ТКО в субъекте Российской Федерации.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5" w:anchor="P249" w:history="1">
        <w:r>
          <w:rPr>
            <w:color w:val="0000ff"/>
            <w:sz w:val="24"/>
          </w:rPr>
          <w:t xml:space="preserve">графе 15</w:t>
        </w:r>
      </w:hyperlink>
      <w:r>
        <w:rPr>
          <w:sz w:val="24"/>
        </w:rPr>
        <w:t xml:space="preserve"> приводится количество отходов, переданных в течение отчетного года другим юридическим лицам и индивидуальным предпринимателям для обработки.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6" w:anchor="P250" w:history="1">
        <w:r>
          <w:rPr>
            <w:color w:val="0000ff"/>
            <w:sz w:val="24"/>
          </w:rPr>
          <w:t xml:space="preserve">графе 16</w:t>
        </w:r>
      </w:hyperlink>
      <w:r>
        <w:rPr>
          <w:sz w:val="24"/>
        </w:rPr>
        <w:t xml:space="preserve"> из общего количества отходов, указанных в </w:t>
      </w:r>
      <w:hyperlink w:tooltip="15" w:anchor="P249" w:history="1">
        <w:r>
          <w:rPr>
            <w:color w:val="0000ff"/>
            <w:sz w:val="24"/>
          </w:rPr>
          <w:t xml:space="preserve">графе 15</w:t>
        </w:r>
      </w:hyperlink>
      <w:r>
        <w:rPr>
          <w:sz w:val="24"/>
        </w:rPr>
        <w:t xml:space="preserve">, выделяется количество отходов, переданных другим юридическим лицам и индивидуальным предпринимателям для обработки в другие субъекты Российской Федерации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7" w:anchor="P251" w:history="1">
        <w:r>
          <w:rPr>
            <w:color w:val="0000ff"/>
            <w:sz w:val="24"/>
          </w:rPr>
          <w:t xml:space="preserve">графе 17</w:t>
        </w:r>
      </w:hyperlink>
      <w:r>
        <w:rPr>
          <w:sz w:val="24"/>
        </w:rPr>
        <w:t xml:space="preserve"> приводится количество отходов, переданных в течение отчетного года другим юридическим лицам и индивидуальным предпринимателям для утилизации.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8" w:anchor="P252" w:history="1">
        <w:r>
          <w:rPr>
            <w:color w:val="0000ff"/>
            <w:sz w:val="24"/>
          </w:rPr>
          <w:t xml:space="preserve">графе 18</w:t>
        </w:r>
      </w:hyperlink>
      <w:r>
        <w:rPr>
          <w:sz w:val="24"/>
        </w:rPr>
        <w:t xml:space="preserve"> из общего количества отходов, указанных в </w:t>
      </w:r>
      <w:hyperlink w:tooltip="17" w:anchor="P251" w:history="1">
        <w:r>
          <w:rPr>
            <w:color w:val="0000ff"/>
            <w:sz w:val="24"/>
          </w:rPr>
          <w:t xml:space="preserve">графе 17</w:t>
        </w:r>
      </w:hyperlink>
      <w:r>
        <w:rPr>
          <w:sz w:val="24"/>
        </w:rPr>
        <w:t xml:space="preserve">, выделяется количество отходов, переданных другим юридическим лицам и индивидуальным предпринимателям для утилизации в другие субъекты Российской Федерации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9" w:anchor="P253" w:history="1">
        <w:r>
          <w:rPr>
            <w:color w:val="0000ff"/>
            <w:sz w:val="24"/>
          </w:rPr>
          <w:t xml:space="preserve">графе 19</w:t>
        </w:r>
      </w:hyperlink>
      <w:r>
        <w:rPr>
          <w:sz w:val="24"/>
        </w:rPr>
        <w:t xml:space="preserve"> указывается количество отходов, переданных в течение отчетного года другим юридическим лицам и индивидуальным предпринимателям для обезвреживания.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0" w:anchor="P254" w:history="1">
        <w:r>
          <w:rPr>
            <w:color w:val="0000ff"/>
            <w:sz w:val="24"/>
          </w:rPr>
          <w:t xml:space="preserve">графе 20</w:t>
        </w:r>
      </w:hyperlink>
      <w:r>
        <w:rPr>
          <w:sz w:val="24"/>
        </w:rPr>
        <w:t xml:space="preserve"> из общего количества отходов, указанных в </w:t>
      </w:r>
      <w:hyperlink w:tooltip="19" w:anchor="P253" w:history="1">
        <w:r>
          <w:rPr>
            <w:color w:val="0000ff"/>
            <w:sz w:val="24"/>
          </w:rPr>
          <w:t xml:space="preserve">графе 19</w:t>
        </w:r>
      </w:hyperlink>
      <w:r>
        <w:rPr>
          <w:sz w:val="24"/>
        </w:rPr>
        <w:t xml:space="preserve">, выделяется количество отходов, переданных другим юридическим лицам и индивидуальным предпринимателям для обезвреживания в другие субъекты Российской Федерации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1" w:anchor="P255" w:history="1">
        <w:r>
          <w:rPr>
            <w:color w:val="0000ff"/>
            <w:sz w:val="24"/>
          </w:rPr>
          <w:t xml:space="preserve">графе 21</w:t>
        </w:r>
      </w:hyperlink>
      <w:r>
        <w:rPr>
          <w:sz w:val="24"/>
        </w:rPr>
        <w:t xml:space="preserve"> отражается количество отходов, переданных в течение отчетного года другим юридическим лицам и индивидуальным предпринимателям для хранения.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2" w:anchor="P256" w:history="1">
        <w:r>
          <w:rPr>
            <w:color w:val="0000ff"/>
            <w:sz w:val="24"/>
          </w:rPr>
          <w:t xml:space="preserve">графе 22</w:t>
        </w:r>
      </w:hyperlink>
      <w:r>
        <w:rPr>
          <w:sz w:val="24"/>
        </w:rPr>
        <w:t xml:space="preserve"> из общего количества отходов, указанных в </w:t>
      </w:r>
      <w:hyperlink w:tooltip="21" w:anchor="P255" w:history="1">
        <w:r>
          <w:rPr>
            <w:color w:val="0000ff"/>
            <w:sz w:val="24"/>
          </w:rPr>
          <w:t xml:space="preserve">графе 21</w:t>
        </w:r>
      </w:hyperlink>
      <w:r>
        <w:rPr>
          <w:sz w:val="24"/>
        </w:rPr>
        <w:t xml:space="preserve">, выделяется количество отходов, переданных другим юридическим лицам и индивидуальным предпринимателям для хранения в другие субъекты Российской Федерации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3" w:anchor="P257" w:history="1">
        <w:r>
          <w:rPr>
            <w:color w:val="0000ff"/>
            <w:sz w:val="24"/>
          </w:rPr>
          <w:t xml:space="preserve">графе 23</w:t>
        </w:r>
      </w:hyperlink>
      <w:r>
        <w:rPr>
          <w:sz w:val="24"/>
        </w:rPr>
        <w:t xml:space="preserve"> приводится количество отходов, переданных в течение отчетного года другим юридическим лицам и индивидуальным предпринимателям для захоронения.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4" w:anchor="P258" w:history="1">
        <w:r>
          <w:rPr>
            <w:color w:val="0000ff"/>
            <w:sz w:val="24"/>
          </w:rPr>
          <w:t xml:space="preserve">графе 24</w:t>
        </w:r>
      </w:hyperlink>
      <w:r>
        <w:rPr>
          <w:sz w:val="24"/>
        </w:rPr>
        <w:t xml:space="preserve"> из общего количества отходов, указанных в </w:t>
      </w:r>
      <w:hyperlink w:tooltip="23" w:anchor="P257" w:history="1">
        <w:r>
          <w:rPr>
            <w:color w:val="0000ff"/>
            <w:sz w:val="24"/>
          </w:rPr>
          <w:t xml:space="preserve">графе 23</w:t>
        </w:r>
      </w:hyperlink>
      <w:r>
        <w:rPr>
          <w:sz w:val="24"/>
        </w:rPr>
        <w:t xml:space="preserve">, выделяется количество отходов, переданных другим юридическим лицам и индивидуальным предпринимателям для захоронения в другие субъекты Российской Федерации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5" w:anchor="P259" w:history="1">
        <w:r>
          <w:rPr>
            <w:color w:val="0000ff"/>
            <w:sz w:val="24"/>
          </w:rPr>
          <w:t xml:space="preserve">графе 25</w:t>
        </w:r>
      </w:hyperlink>
      <w:r>
        <w:rPr>
          <w:sz w:val="24"/>
        </w:rPr>
        <w:t xml:space="preserve"> указывается количество отходов, переданных в течение отчетного года на собственные объекты для обращения с отходами, расположенные в других муниципальных образованиях (с учетом требований </w:t>
      </w:r>
      <w:hyperlink w:tooltip="в графе 4 - код Общероссийского классификатора территорий муниципальных образований (ОКТМ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" w:anchor="P808" w:history="1">
        <w:r>
          <w:rPr>
            <w:color w:val="0000ff"/>
            <w:sz w:val="24"/>
          </w:rPr>
          <w:t xml:space="preserve">абзаца девятого пункта 4</w:t>
        </w:r>
      </w:hyperlink>
      <w:r>
        <w:rPr>
          <w:sz w:val="24"/>
        </w:rPr>
        <w:t xml:space="preserve"> Раздела I "Общие положения" Указаний по заполнению настоящей формы).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6" w:anchor="P260" w:history="1">
        <w:r>
          <w:rPr>
            <w:color w:val="0000ff"/>
            <w:sz w:val="24"/>
          </w:rPr>
          <w:t xml:space="preserve">графе 26</w:t>
        </w:r>
      </w:hyperlink>
      <w:r>
        <w:rPr>
          <w:sz w:val="24"/>
        </w:rPr>
        <w:t xml:space="preserve"> из общего количества отходов, указанных в </w:t>
      </w:r>
      <w:hyperlink w:tooltip="25" w:anchor="P259" w:history="1">
        <w:r>
          <w:rPr>
            <w:color w:val="0000ff"/>
            <w:sz w:val="24"/>
          </w:rPr>
          <w:t xml:space="preserve">графе 25</w:t>
        </w:r>
      </w:hyperlink>
      <w:r>
        <w:rPr>
          <w:sz w:val="24"/>
        </w:rPr>
        <w:t xml:space="preserve">, выделяется количество отходов производства и потребления, переданных в течение отчетного года на собственные объекты обращения с отходами из других субъектов Российской Федерации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7" w:anchor="P261" w:history="1">
        <w:r>
          <w:rPr>
            <w:color w:val="0000ff"/>
            <w:sz w:val="24"/>
          </w:rPr>
          <w:t xml:space="preserve">графе 27</w:t>
        </w:r>
      </w:hyperlink>
      <w:r>
        <w:rPr>
          <w:sz w:val="24"/>
        </w:rPr>
        <w:t xml:space="preserve"> приводится количество отходов, направленных на хранение в течение отчетного года на эксплуатируемые респондентом объекты по хранению отходов.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8" w:anchor="P262" w:history="1">
        <w:r>
          <w:rPr>
            <w:color w:val="0000ff"/>
            <w:sz w:val="24"/>
          </w:rPr>
          <w:t xml:space="preserve">графе 28</w:t>
        </w:r>
      </w:hyperlink>
      <w:r>
        <w:rPr>
          <w:sz w:val="24"/>
        </w:rPr>
        <w:t xml:space="preserve"> приводится количество отходов, захороненных в течение отчетного года на эксплуатируемых респондентом объектах по захоронению отходов.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9" w:anchor="P263" w:history="1">
        <w:r>
          <w:rPr>
            <w:color w:val="0000ff"/>
            <w:sz w:val="24"/>
          </w:rPr>
          <w:t xml:space="preserve">графе 29</w:t>
        </w:r>
      </w:hyperlink>
      <w:r>
        <w:rPr>
          <w:sz w:val="24"/>
        </w:rPr>
        <w:t xml:space="preserve"> приводится количество отходов производства и потребления (в том числе ТКО), накопленных на объектах, эксплуатируемых респондентом, на конец</w:t>
      </w:r>
      <w:r>
        <w:rPr>
          <w:sz w:val="24"/>
        </w:rPr>
        <w:t xml:space="preserve"> отчетного года. Этот показатель определяется как сумма количества отходов, накопленных на начало отчетного года, образовавшихся, поступивших в течение отчетного года от других хозяйствующих субъектов и собственных объектов, образованных в результате обраб</w:t>
      </w:r>
      <w:r>
        <w:rPr>
          <w:sz w:val="24"/>
        </w:rPr>
        <w:t xml:space="preserve">отки, за вычетом количества обработанных, утилизированных, обезвреженных, захороненных на эксплуатируемых респондентом объектах размещения отходов, а также переданных отходов другим хозяйствующим субъектам и на собственные объекты в течение отчетного года.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center"/>
        <w:outlineLvl w:val="2"/>
      </w:pPr>
      <w:r>
        <w:rPr>
          <w:sz w:val="24"/>
        </w:rPr>
        <w:t xml:space="preserve">III. Заполнение показателей формы </w:t>
      </w:r>
      <w:hyperlink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 w:anchor="P360" w:history="1">
        <w:r>
          <w:rPr>
            <w:color w:val="0000ff"/>
            <w:sz w:val="24"/>
          </w:rPr>
          <w:t xml:space="preserve">раздела II</w:t>
        </w:r>
      </w:hyperlink>
      <w:r>
        <w:rPr>
          <w:sz w:val="24"/>
        </w:rPr>
        <w:t xml:space="preserve">.</w:t>
      </w:r>
      <w:r/>
    </w:p>
    <w:p>
      <w:pPr>
        <w:pStyle w:val="1231"/>
        <w:jc w:val="center"/>
      </w:pPr>
      <w:r>
        <w:rPr>
          <w:sz w:val="24"/>
        </w:rPr>
        <w:t xml:space="preserve">"Сведения об образовании, обработке, утилизации,</w:t>
      </w:r>
      <w:r/>
    </w:p>
    <w:p>
      <w:pPr>
        <w:pStyle w:val="1231"/>
        <w:jc w:val="center"/>
      </w:pPr>
      <w:r>
        <w:rPr>
          <w:sz w:val="24"/>
        </w:rPr>
        <w:t xml:space="preserve">обезвреживании, размещении отходов производства</w:t>
      </w:r>
      <w:r/>
    </w:p>
    <w:p>
      <w:pPr>
        <w:pStyle w:val="1231"/>
        <w:jc w:val="center"/>
      </w:pPr>
      <w:r>
        <w:rPr>
          <w:sz w:val="24"/>
        </w:rPr>
        <w:t xml:space="preserve">и потребления, представляемые региональными операторами,</w:t>
      </w:r>
      <w:r/>
    </w:p>
    <w:p>
      <w:pPr>
        <w:pStyle w:val="1231"/>
        <w:jc w:val="center"/>
      </w:pPr>
      <w:r>
        <w:rPr>
          <w:sz w:val="24"/>
        </w:rPr>
        <w:t xml:space="preserve">осуществляющими деятельность с твердыми коммунальными</w:t>
      </w:r>
      <w:r/>
    </w:p>
    <w:p>
      <w:pPr>
        <w:pStyle w:val="1231"/>
        <w:jc w:val="center"/>
      </w:pPr>
      <w:r>
        <w:rPr>
          <w:sz w:val="24"/>
        </w:rPr>
        <w:t xml:space="preserve">отходами, тонна"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14. </w:t>
      </w:r>
      <w:hyperlink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 w:anchor="P360" w:history="1">
        <w:r>
          <w:rPr>
            <w:color w:val="0000ff"/>
            <w:sz w:val="24"/>
          </w:rPr>
          <w:t xml:space="preserve">Раздел II</w:t>
        </w:r>
      </w:hyperlink>
      <w:r>
        <w:rPr>
          <w:sz w:val="24"/>
        </w:rPr>
        <w:t xml:space="preserve">. "Сведения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 заполняют: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региональные операторы;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операторы в субъекте Российской Федерации, в котором не выбран региональный оператор и (или) региональный оператор не осуществляет деятельность (далее - оператор в субъекте);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юридические лица, в результате деятельности которых образуются ТКО, не заключившие договоры с региональным оператором в случае наличия в их собственности или на ином законном основании объекта размещения отходов, расположенного</w:t>
      </w:r>
      <w:r>
        <w:rPr>
          <w:sz w:val="24"/>
        </w:rPr>
        <w:t xml:space="preserve"> в границах земельного участка, на территории которого образуются такие ТКО, или на смежном земельном участке по отношению к земельному участку, на территории которого образуются такие ТКО (далее - юридические лица с собственными объектами размещения ТКО);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оператор, осуществляющий обработку ТКО, заключивший договор на оказание услуг по утилизации, обезвреживанию, захоронению отходов после обработки ТКО (код ФККО </w:t>
      </w:r>
      <w:hyperlink r:id="rId2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7 41 110 00 00 0</w:t>
        </w:r>
      </w:hyperlink>
      <w:r>
        <w:rPr>
          <w:sz w:val="24"/>
        </w:rPr>
        <w:t xml:space="preserve">) с другим оператором, осуществляющим деятельность по утилизации, обезвреживанию, захоронению отходов после обрабо</w:t>
      </w:r>
      <w:r>
        <w:rPr>
          <w:sz w:val="24"/>
        </w:rPr>
        <w:t xml:space="preserve">тки ТКО в соответствии с гражданским законодательством Российской Федерации, либо самостоятельно утилизирующий, обезвреживающий, захоранивающий отходы после обработки ТКО (далее - оператор, не передающий отходы после обработки ТКО региональному оператору).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15. Оператор, не передающий отходы после обработки ТКО региональному оператору, заполняет информацию только в отношении отходов после обработки ТКО в части группы (код ФККО </w:t>
      </w:r>
      <w:hyperlink r:id="rId3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7 41 110 00 00 0</w:t>
        </w:r>
      </w:hyperlink>
      <w:r>
        <w:rPr>
          <w:sz w:val="24"/>
        </w:rPr>
        <w:t xml:space="preserve">), представленную в </w:t>
      </w:r>
      <w:hyperlink w:tooltip="1" w:anchor="P383" w:history="1">
        <w:r>
          <w:rPr>
            <w:color w:val="0000ff"/>
            <w:sz w:val="24"/>
          </w:rPr>
          <w:t xml:space="preserve">графах 1</w:t>
        </w:r>
      </w:hyperlink>
      <w:r>
        <w:rPr>
          <w:sz w:val="24"/>
        </w:rPr>
        <w:t xml:space="preserve">, </w:t>
      </w:r>
      <w:hyperlink w:tooltip="6" w:anchor="P388" w:history="1">
        <w:r>
          <w:rPr>
            <w:color w:val="0000ff"/>
            <w:sz w:val="24"/>
          </w:rPr>
          <w:t xml:space="preserve">6</w:t>
        </w:r>
      </w:hyperlink>
      <w:r>
        <w:rPr>
          <w:sz w:val="24"/>
        </w:rPr>
        <w:t xml:space="preserve">, </w:t>
      </w:r>
      <w:hyperlink w:tooltip="9" w:anchor="P391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, </w:t>
      </w:r>
      <w:hyperlink w:tooltip="12" w:anchor="P483" w:history="1">
        <w:r>
          <w:rPr>
            <w:color w:val="0000ff"/>
            <w:sz w:val="24"/>
          </w:rPr>
          <w:t xml:space="preserve">12</w:t>
        </w:r>
      </w:hyperlink>
      <w:r>
        <w:rPr>
          <w:sz w:val="24"/>
        </w:rPr>
        <w:t xml:space="preserve"> - </w:t>
      </w:r>
      <w:hyperlink w:tooltip="15" w:anchor="P486" w:history="1">
        <w:r>
          <w:rPr>
            <w:color w:val="0000ff"/>
            <w:sz w:val="24"/>
          </w:rPr>
          <w:t xml:space="preserve">15</w:t>
        </w:r>
      </w:hyperlink>
      <w:r>
        <w:rPr>
          <w:sz w:val="24"/>
        </w:rPr>
        <w:t xml:space="preserve">, </w:t>
      </w:r>
      <w:hyperlink w:tooltip="18" w:anchor="P579" w:history="1">
        <w:r>
          <w:rPr>
            <w:color w:val="0000ff"/>
            <w:sz w:val="24"/>
          </w:rPr>
          <w:t xml:space="preserve">18</w:t>
        </w:r>
      </w:hyperlink>
      <w:r>
        <w:rPr>
          <w:sz w:val="24"/>
        </w:rPr>
        <w:t xml:space="preserve"> - </w:t>
      </w:r>
      <w:hyperlink w:tooltip="27" w:anchor="P588" w:history="1">
        <w:r>
          <w:rPr>
            <w:color w:val="0000ff"/>
            <w:sz w:val="24"/>
          </w:rPr>
          <w:t xml:space="preserve">27</w:t>
        </w:r>
      </w:hyperlink>
      <w:r>
        <w:rPr>
          <w:sz w:val="24"/>
        </w:rPr>
        <w:t xml:space="preserve">, </w:t>
      </w:r>
      <w:hyperlink w:tooltip="29" w:anchor="P590" w:history="1">
        <w:r>
          <w:rPr>
            <w:color w:val="0000ff"/>
            <w:sz w:val="24"/>
          </w:rPr>
          <w:t xml:space="preserve">29</w:t>
        </w:r>
      </w:hyperlink>
      <w:r>
        <w:rPr>
          <w:sz w:val="24"/>
        </w:rPr>
        <w:t xml:space="preserve">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16. Региональный оператор, оператор в субъекте приводят данные в отношении отходов после обработки ТКО: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части группы (код ФККО </w:t>
      </w:r>
      <w:hyperlink r:id="rId3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7 41 110 00 00 0</w:t>
        </w:r>
      </w:hyperlink>
      <w:r>
        <w:rPr>
          <w:sz w:val="24"/>
        </w:rPr>
        <w:t xml:space="preserve">) только в </w:t>
      </w:r>
      <w:hyperlink w:tooltip="1" w:anchor="P383" w:history="1">
        <w:r>
          <w:rPr>
            <w:color w:val="0000ff"/>
            <w:sz w:val="24"/>
          </w:rPr>
          <w:t xml:space="preserve">графах 1</w:t>
        </w:r>
      </w:hyperlink>
      <w:r>
        <w:rPr>
          <w:sz w:val="24"/>
        </w:rPr>
        <w:t xml:space="preserve">, </w:t>
      </w:r>
      <w:hyperlink w:tooltip="6" w:anchor="P388" w:history="1">
        <w:r>
          <w:rPr>
            <w:color w:val="0000ff"/>
            <w:sz w:val="24"/>
          </w:rPr>
          <w:t xml:space="preserve">6</w:t>
        </w:r>
      </w:hyperlink>
      <w:r>
        <w:rPr>
          <w:sz w:val="24"/>
        </w:rPr>
        <w:t xml:space="preserve"> - </w:t>
      </w:r>
      <w:hyperlink w:tooltip="8" w:anchor="P390" w:history="1">
        <w:r>
          <w:rPr>
            <w:color w:val="0000ff"/>
            <w:sz w:val="24"/>
          </w:rPr>
          <w:t xml:space="preserve">8</w:t>
        </w:r>
      </w:hyperlink>
      <w:r>
        <w:rPr>
          <w:sz w:val="24"/>
        </w:rPr>
        <w:t xml:space="preserve">, </w:t>
      </w:r>
      <w:hyperlink w:tooltip="12" w:anchor="P483" w:history="1">
        <w:r>
          <w:rPr>
            <w:color w:val="0000ff"/>
            <w:sz w:val="24"/>
          </w:rPr>
          <w:t xml:space="preserve">12</w:t>
        </w:r>
      </w:hyperlink>
      <w:r>
        <w:rPr>
          <w:sz w:val="24"/>
        </w:rPr>
        <w:t xml:space="preserve"> - </w:t>
      </w:r>
      <w:hyperlink w:tooltip="15" w:anchor="P486" w:history="1">
        <w:r>
          <w:rPr>
            <w:color w:val="0000ff"/>
            <w:sz w:val="24"/>
          </w:rPr>
          <w:t xml:space="preserve">15</w:t>
        </w:r>
      </w:hyperlink>
      <w:r>
        <w:rPr>
          <w:sz w:val="24"/>
        </w:rPr>
        <w:t xml:space="preserve">, </w:t>
      </w:r>
      <w:hyperlink w:tooltip="18" w:anchor="P579" w:history="1">
        <w:r>
          <w:rPr>
            <w:color w:val="0000ff"/>
            <w:sz w:val="24"/>
          </w:rPr>
          <w:t xml:space="preserve">18</w:t>
        </w:r>
      </w:hyperlink>
      <w:r>
        <w:rPr>
          <w:sz w:val="24"/>
        </w:rPr>
        <w:t xml:space="preserve"> - </w:t>
      </w:r>
      <w:hyperlink w:tooltip="27" w:anchor="P588" w:history="1">
        <w:r>
          <w:rPr>
            <w:color w:val="0000ff"/>
            <w:sz w:val="24"/>
          </w:rPr>
          <w:t xml:space="preserve">27</w:t>
        </w:r>
      </w:hyperlink>
      <w:r>
        <w:rPr>
          <w:sz w:val="24"/>
        </w:rPr>
        <w:t xml:space="preserve">, </w:t>
      </w:r>
      <w:hyperlink w:tooltip="29" w:anchor="P590" w:history="1">
        <w:r>
          <w:rPr>
            <w:color w:val="0000ff"/>
            <w:sz w:val="24"/>
          </w:rPr>
          <w:t xml:space="preserve">29</w:t>
        </w:r>
      </w:hyperlink>
      <w:r>
        <w:rPr>
          <w:sz w:val="24"/>
        </w:rPr>
        <w:t xml:space="preserve">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части группы (код ФККО </w:t>
      </w:r>
      <w:hyperlink r:id="rId3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7 41 119 00 00 0</w:t>
        </w:r>
      </w:hyperlink>
      <w:r>
        <w:rPr>
          <w:sz w:val="24"/>
        </w:rPr>
        <w:t xml:space="preserve">) во всех графах </w:t>
      </w:r>
      <w:hyperlink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 w:anchor="P360" w:history="1">
        <w:r>
          <w:rPr>
            <w:color w:val="0000ff"/>
            <w:sz w:val="24"/>
          </w:rPr>
          <w:t xml:space="preserve">Раздела II</w:t>
        </w:r>
      </w:hyperlink>
      <w:r>
        <w:rPr>
          <w:sz w:val="24"/>
        </w:rPr>
        <w:t xml:space="preserve">, кроме </w:t>
      </w:r>
      <w:hyperlink w:tooltip="2" w:anchor="P384" w:history="1">
        <w:r>
          <w:rPr>
            <w:color w:val="0000ff"/>
            <w:sz w:val="24"/>
          </w:rPr>
          <w:t xml:space="preserve">граф 2</w:t>
        </w:r>
      </w:hyperlink>
      <w:r>
        <w:rPr>
          <w:sz w:val="24"/>
        </w:rPr>
        <w:t xml:space="preserve">, </w:t>
      </w:r>
      <w:hyperlink w:tooltip="4" w:anchor="P386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, </w:t>
      </w:r>
      <w:hyperlink w:tooltip="10" w:anchor="P481" w:history="1">
        <w:r>
          <w:rPr>
            <w:color w:val="0000ff"/>
            <w:sz w:val="24"/>
          </w:rPr>
          <w:t xml:space="preserve">10</w:t>
        </w:r>
      </w:hyperlink>
      <w:r>
        <w:rPr>
          <w:sz w:val="24"/>
        </w:rPr>
        <w:t xml:space="preserve">, </w:t>
      </w:r>
      <w:hyperlink w:tooltip="11" w:anchor="P482" w:history="1">
        <w:r>
          <w:rPr>
            <w:color w:val="0000ff"/>
            <w:sz w:val="24"/>
          </w:rPr>
          <w:t xml:space="preserve">11</w:t>
        </w:r>
      </w:hyperlink>
      <w:r>
        <w:rPr>
          <w:sz w:val="24"/>
        </w:rPr>
        <w:t xml:space="preserve">, </w:t>
      </w:r>
      <w:hyperlink w:tooltip="16" w:anchor="P487" w:history="1">
        <w:r>
          <w:rPr>
            <w:color w:val="0000ff"/>
            <w:sz w:val="24"/>
          </w:rPr>
          <w:t xml:space="preserve">16</w:t>
        </w:r>
      </w:hyperlink>
      <w:r>
        <w:rPr>
          <w:sz w:val="24"/>
        </w:rPr>
        <w:t xml:space="preserve">, </w:t>
      </w:r>
      <w:hyperlink w:tooltip="17" w:anchor="P488" w:history="1">
        <w:r>
          <w:rPr>
            <w:color w:val="0000ff"/>
            <w:sz w:val="24"/>
          </w:rPr>
          <w:t xml:space="preserve">17</w:t>
        </w:r>
      </w:hyperlink>
      <w:r>
        <w:rPr>
          <w:sz w:val="24"/>
        </w:rPr>
        <w:t xml:space="preserve">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17. В каждой заполняемой строке формы в графах с </w:t>
      </w:r>
      <w:hyperlink w:tooltip="1" w:anchor="P383" w:history="1">
        <w:r>
          <w:rPr>
            <w:color w:val="0000ff"/>
            <w:sz w:val="24"/>
          </w:rPr>
          <w:t xml:space="preserve">1</w:t>
        </w:r>
      </w:hyperlink>
      <w:r>
        <w:rPr>
          <w:sz w:val="24"/>
        </w:rPr>
        <w:t xml:space="preserve"> по </w:t>
      </w:r>
      <w:hyperlink w:tooltip="29" w:anchor="P590" w:history="1">
        <w:r>
          <w:rPr>
            <w:color w:val="0000ff"/>
            <w:sz w:val="24"/>
          </w:rPr>
          <w:t xml:space="preserve">29</w:t>
        </w:r>
      </w:hyperlink>
      <w:r>
        <w:rPr>
          <w:sz w:val="24"/>
        </w:rPr>
        <w:t xml:space="preserve"> проставляются данные о массе отходов, в отношении которых произведена операция согласно наименованию графы. В случае если операция не производилась, отражается 0. Номера строк нумеруются натуральными числами начиная с 1 и далее по порядку возрастания.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18. В </w:t>
      </w:r>
      <w:hyperlink w:tooltip="А" w:anchor="P379" w:history="1">
        <w:r>
          <w:rPr>
            <w:color w:val="0000ff"/>
            <w:sz w:val="24"/>
          </w:rPr>
          <w:t xml:space="preserve">графе А</w:t>
        </w:r>
      </w:hyperlink>
      <w:r>
        <w:rPr>
          <w:sz w:val="24"/>
        </w:rPr>
        <w:t xml:space="preserve"> указывается номер строки.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Б" w:anchor="P380" w:history="1">
        <w:r>
          <w:rPr>
            <w:color w:val="0000ff"/>
            <w:sz w:val="24"/>
          </w:rPr>
          <w:t xml:space="preserve">графе Б</w:t>
        </w:r>
      </w:hyperlink>
      <w:r>
        <w:rPr>
          <w:sz w:val="24"/>
        </w:rPr>
        <w:t xml:space="preserve"> приводится наименование видов отходов.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В" w:anchor="P381" w:history="1">
        <w:r>
          <w:rPr>
            <w:color w:val="0000ff"/>
            <w:sz w:val="24"/>
          </w:rPr>
          <w:t xml:space="preserve">графе В</w:t>
        </w:r>
      </w:hyperlink>
      <w:r>
        <w:rPr>
          <w:sz w:val="24"/>
        </w:rPr>
        <w:t xml:space="preserve"> указывается код отхода по </w:t>
      </w:r>
      <w:hyperlink r:id="rId3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ФККО</w:t>
        </w:r>
      </w:hyperlink>
      <w:r>
        <w:rPr>
          <w:sz w:val="24"/>
        </w:rPr>
        <w:t xml:space="preserve">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Г" w:anchor="P382" w:history="1">
        <w:r>
          <w:rPr>
            <w:color w:val="0000ff"/>
            <w:sz w:val="24"/>
          </w:rPr>
          <w:t xml:space="preserve">графе Г</w:t>
        </w:r>
      </w:hyperlink>
      <w:r>
        <w:rPr>
          <w:sz w:val="24"/>
        </w:rPr>
        <w:t xml:space="preserve"> отражается класс опасности отхода.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" w:anchor="P383" w:history="1">
        <w:r>
          <w:rPr>
            <w:color w:val="0000ff"/>
            <w:sz w:val="24"/>
          </w:rPr>
          <w:t xml:space="preserve">графе 1</w:t>
        </w:r>
      </w:hyperlink>
      <w:r>
        <w:rPr>
          <w:sz w:val="24"/>
        </w:rPr>
        <w:t xml:space="preserve"> показывается все количество ТКО</w:t>
      </w:r>
      <w:r>
        <w:rPr>
          <w:sz w:val="24"/>
        </w:rPr>
        <w:t xml:space="preserve"> по состоянию на начало отчетного года, находящихся как на территории регионального оператора, оператора в субъекте, оператора, не передающего отходы после обработки ТКО региональному оператору, так и за ее пределами в эксплуатируемых региональным оператор</w:t>
      </w:r>
      <w:r>
        <w:rPr>
          <w:sz w:val="24"/>
        </w:rPr>
        <w:t xml:space="preserve">ом, оператором в субъекте, оператором, не передающим отходы после обработки ТКО региональному оператору, в местах накопления, находящихся как на территории юридических лиц, с собственными объектами размещения ТКО, так и за ее пределами в местах накопления.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" w:anchor="P384" w:history="1">
        <w:r>
          <w:rPr>
            <w:color w:val="0000ff"/>
            <w:sz w:val="24"/>
          </w:rPr>
          <w:t xml:space="preserve">графе 2</w:t>
        </w:r>
      </w:hyperlink>
      <w:r>
        <w:rPr>
          <w:sz w:val="24"/>
        </w:rPr>
        <w:t xml:space="preserve"> приводится количество ТКО, образованных у регионального оператора, оператора в субъекте, юридических лиц с собственными объектами размещения ТКО,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3" w:anchor="P385" w:history="1">
        <w:r>
          <w:rPr>
            <w:color w:val="0000ff"/>
            <w:sz w:val="24"/>
          </w:rPr>
          <w:t xml:space="preserve">графе 3</w:t>
        </w:r>
      </w:hyperlink>
      <w:r>
        <w:rPr>
          <w:sz w:val="24"/>
        </w:rPr>
        <w:t xml:space="preserve"> приводится количество ТКО, поступивших к региональному оператору, оператору в субъекте от других юридических лиц, индивидуальных предпринимателей и населения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4" w:anchor="P386" w:history="1">
        <w:r>
          <w:rPr>
            <w:color w:val="0000ff"/>
            <w:sz w:val="24"/>
          </w:rPr>
          <w:t xml:space="preserve">графе 4</w:t>
        </w:r>
      </w:hyperlink>
      <w:r>
        <w:rPr>
          <w:sz w:val="24"/>
        </w:rPr>
        <w:t xml:space="preserve"> из общего количества ТКО, указанных в </w:t>
      </w:r>
      <w:hyperlink w:tooltip="3" w:anchor="P385" w:history="1">
        <w:r>
          <w:rPr>
            <w:color w:val="0000ff"/>
            <w:sz w:val="24"/>
          </w:rPr>
          <w:t xml:space="preserve">графе 3</w:t>
        </w:r>
      </w:hyperlink>
      <w:r>
        <w:rPr>
          <w:sz w:val="24"/>
        </w:rPr>
        <w:t xml:space="preserve">, выделяется количество ТКО, образованных в жилых помещениях, поступивших к региональному оператору, оператору в субъекте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5" w:anchor="P387" w:history="1">
        <w:r>
          <w:rPr>
            <w:color w:val="0000ff"/>
            <w:sz w:val="24"/>
          </w:rPr>
          <w:t xml:space="preserve">графе 5</w:t>
        </w:r>
      </w:hyperlink>
      <w:r>
        <w:rPr>
          <w:sz w:val="24"/>
        </w:rPr>
        <w:t xml:space="preserve"> из общего количества ТКО, указанных в </w:t>
      </w:r>
      <w:hyperlink w:tooltip="3" w:anchor="P385" w:history="1">
        <w:r>
          <w:rPr>
            <w:color w:val="0000ff"/>
            <w:sz w:val="24"/>
          </w:rPr>
          <w:t xml:space="preserve">графе 3</w:t>
        </w:r>
      </w:hyperlink>
      <w:r>
        <w:rPr>
          <w:sz w:val="24"/>
        </w:rPr>
        <w:t xml:space="preserve">, выделяется количество ТКО, поступивших к региональному оператору, из других субъектов Российской Федерации в соответствии с соглашением, заключенным между субъектами Российской Федерации,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6" w:anchor="P388" w:history="1">
        <w:r>
          <w:rPr>
            <w:color w:val="0000ff"/>
            <w:sz w:val="24"/>
          </w:rPr>
          <w:t xml:space="preserve">графе 6</w:t>
        </w:r>
      </w:hyperlink>
      <w:r>
        <w:rPr>
          <w:sz w:val="24"/>
        </w:rPr>
        <w:t xml:space="preserve"> приводится количество образованных ТКО после обработки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7" w:anchor="P389" w:history="1">
        <w:r>
          <w:rPr>
            <w:color w:val="0000ff"/>
            <w:sz w:val="24"/>
          </w:rPr>
          <w:t xml:space="preserve">графе 7</w:t>
        </w:r>
      </w:hyperlink>
      <w:r>
        <w:rPr>
          <w:sz w:val="24"/>
        </w:rPr>
        <w:t xml:space="preserve"> из общего количества ТКО, указанных в </w:t>
      </w:r>
      <w:hyperlink w:tooltip="6" w:anchor="P388" w:history="1">
        <w:r>
          <w:rPr>
            <w:color w:val="0000ff"/>
            <w:sz w:val="24"/>
          </w:rPr>
          <w:t xml:space="preserve">графе 6</w:t>
        </w:r>
      </w:hyperlink>
      <w:r>
        <w:rPr>
          <w:sz w:val="24"/>
        </w:rPr>
        <w:t xml:space="preserve">, выделяется</w:t>
      </w:r>
      <w:r>
        <w:rPr>
          <w:sz w:val="24"/>
        </w:rPr>
        <w:t xml:space="preserve"> количество ТКО после обработки, образованных на объектах обработки, принадлежащих на праве собственности или ином законном основании региональному оператору, оператору в субъекте, юридическим лицам с собственными объектами размещения ТКО,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8" w:anchor="P390" w:history="1">
        <w:r>
          <w:rPr>
            <w:color w:val="0000ff"/>
            <w:sz w:val="24"/>
          </w:rPr>
          <w:t xml:space="preserve">графе 8</w:t>
        </w:r>
      </w:hyperlink>
      <w:r>
        <w:rPr>
          <w:sz w:val="24"/>
        </w:rPr>
        <w:t xml:space="preserve"> из общего количества ТКО, указанных в </w:t>
      </w:r>
      <w:hyperlink w:tooltip="6" w:anchor="P388" w:history="1">
        <w:r>
          <w:rPr>
            <w:color w:val="0000ff"/>
            <w:sz w:val="24"/>
          </w:rPr>
          <w:t xml:space="preserve">графе 6</w:t>
        </w:r>
      </w:hyperlink>
      <w:r>
        <w:rPr>
          <w:sz w:val="24"/>
        </w:rPr>
        <w:t xml:space="preserve">, выделяется количество ТКО после обработки, образованных на объектах обработки оператора, передающего ТКО после обработки региональному оператору, оператора в субъекте,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9" w:anchor="P391" w:history="1">
        <w:r>
          <w:rPr>
            <w:color w:val="0000ff"/>
            <w:sz w:val="24"/>
          </w:rPr>
          <w:t xml:space="preserve">графе 9</w:t>
        </w:r>
      </w:hyperlink>
      <w:r>
        <w:rPr>
          <w:sz w:val="24"/>
        </w:rPr>
        <w:t xml:space="preserve"> из общего количества ТКО, указанных в </w:t>
      </w:r>
      <w:hyperlink w:tooltip="6" w:anchor="P388" w:history="1">
        <w:r>
          <w:rPr>
            <w:color w:val="0000ff"/>
            <w:sz w:val="24"/>
          </w:rPr>
          <w:t xml:space="preserve">графе 6</w:t>
        </w:r>
      </w:hyperlink>
      <w:r>
        <w:rPr>
          <w:sz w:val="24"/>
        </w:rPr>
        <w:t xml:space="preserve">, выделяется количество ТКО после обработки, образованных на объектах обработки оператора, не передающего отходы после обработки ТКО региональному оператору, за отчетный год.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0" w:anchor="P481" w:history="1">
        <w:r>
          <w:rPr>
            <w:color w:val="0000ff"/>
            <w:sz w:val="24"/>
          </w:rPr>
          <w:t xml:space="preserve">графе 10</w:t>
        </w:r>
      </w:hyperlink>
      <w:r>
        <w:rPr>
          <w:sz w:val="24"/>
        </w:rPr>
        <w:t xml:space="preserve"> приводится количество обработанных ТКО на объектах обработки отходов, принадлежащих региональному оператору, оператору в субъекте на праве собственности или иных законных основаниях,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1" w:anchor="P482" w:history="1">
        <w:r>
          <w:rPr>
            <w:color w:val="0000ff"/>
            <w:sz w:val="24"/>
          </w:rPr>
          <w:t xml:space="preserve">графе 11</w:t>
        </w:r>
      </w:hyperlink>
      <w:r>
        <w:rPr>
          <w:sz w:val="24"/>
        </w:rPr>
        <w:t xml:space="preserve"> из общего количества ТКО, указанных в </w:t>
      </w:r>
      <w:hyperlink w:tooltip="10" w:anchor="P481" w:history="1">
        <w:r>
          <w:rPr>
            <w:color w:val="0000ff"/>
            <w:sz w:val="24"/>
          </w:rPr>
          <w:t xml:space="preserve">графе 10</w:t>
        </w:r>
      </w:hyperlink>
      <w:r>
        <w:rPr>
          <w:sz w:val="24"/>
        </w:rPr>
        <w:t xml:space="preserve">, выделяется количество обработанных ТКО, образованных в жилых помещениях, на объектах обработки отходов, принадлежащих региональному оператору, оператору в субъекте на праве собственности или иных законных основаниях,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2" w:anchor="P483" w:history="1">
        <w:r>
          <w:rPr>
            <w:color w:val="0000ff"/>
            <w:sz w:val="24"/>
          </w:rPr>
          <w:t xml:space="preserve">графе 12</w:t>
        </w:r>
      </w:hyperlink>
      <w:r>
        <w:rPr>
          <w:sz w:val="24"/>
        </w:rPr>
        <w:t xml:space="preserve"> приводится количество ТКО, утилизиро</w:t>
      </w:r>
      <w:r>
        <w:rPr>
          <w:sz w:val="24"/>
        </w:rPr>
        <w:t xml:space="preserve">ванных на объектах утилизации отходов, принадлежащих региональному оператору, оператору в субъекте, оператору, не передающему отходы после обработки ТКО региональному оператору, на праве собственности или иных законных основаниях,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3" w:anchor="P484" w:history="1">
        <w:r>
          <w:rPr>
            <w:color w:val="0000ff"/>
            <w:sz w:val="24"/>
          </w:rPr>
          <w:t xml:space="preserve">графе 13</w:t>
        </w:r>
      </w:hyperlink>
      <w:r>
        <w:rPr>
          <w:sz w:val="24"/>
        </w:rPr>
        <w:t xml:space="preserve"> из общего количества ТКО, указанных в </w:t>
      </w:r>
      <w:hyperlink w:tooltip="12" w:anchor="P483" w:history="1">
        <w:r>
          <w:rPr>
            <w:color w:val="0000ff"/>
            <w:sz w:val="24"/>
          </w:rPr>
          <w:t xml:space="preserve">графе 12</w:t>
        </w:r>
      </w:hyperlink>
      <w:r>
        <w:rPr>
          <w:sz w:val="24"/>
        </w:rPr>
        <w:t xml:space="preserve">, выделяется количество ТКО, утилизированных в течение отчетного года с целью повторного применения отходов по прямому назначению (рециклинг).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4" w:anchor="P485" w:history="1">
        <w:r>
          <w:rPr>
            <w:color w:val="0000ff"/>
            <w:sz w:val="24"/>
          </w:rPr>
          <w:t xml:space="preserve">графе 14</w:t>
        </w:r>
      </w:hyperlink>
      <w:r>
        <w:rPr>
          <w:sz w:val="24"/>
        </w:rPr>
        <w:t xml:space="preserve"> из общего количества ТКО, указанных в </w:t>
      </w:r>
      <w:hyperlink w:tooltip="12" w:anchor="P483" w:history="1">
        <w:r>
          <w:rPr>
            <w:color w:val="0000ff"/>
            <w:sz w:val="24"/>
          </w:rPr>
          <w:t xml:space="preserve">графе 12</w:t>
        </w:r>
      </w:hyperlink>
      <w:r>
        <w:rPr>
          <w:sz w:val="24"/>
        </w:rPr>
        <w:t xml:space="preserve">, выделяется количество ТКО, утилизированных на объектах энергетической утилизации отходов, принадлежащих региональному оператору, оператору в субъекте на праве собственности или иных законных основаниях,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5" w:anchor="P486" w:history="1">
        <w:r>
          <w:rPr>
            <w:color w:val="0000ff"/>
            <w:sz w:val="24"/>
          </w:rPr>
          <w:t xml:space="preserve">графе 15</w:t>
        </w:r>
      </w:hyperlink>
      <w:r>
        <w:rPr>
          <w:sz w:val="24"/>
        </w:rPr>
        <w:t xml:space="preserve"> приводится количество обезвреженных региональным оператором, оператором в субъекте в течение отчетного года (в том числе на принадлежащих респонденту установ</w:t>
      </w:r>
      <w:r>
        <w:rPr>
          <w:sz w:val="24"/>
        </w:rPr>
        <w:t xml:space="preserve">ках по сжиганию отходов) ТКО, оператором, не передающим отходы после обработки ТКО региональному оператору, на объектах обезвреживания отходов, принадлежащих региональному оператору, оператору в субъекте на праве собственности или иных законных основаниях.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6" w:anchor="P487" w:history="1">
        <w:r>
          <w:rPr>
            <w:color w:val="0000ff"/>
            <w:sz w:val="24"/>
          </w:rPr>
          <w:t xml:space="preserve">графе 16</w:t>
        </w:r>
      </w:hyperlink>
      <w:r>
        <w:rPr>
          <w:sz w:val="24"/>
        </w:rPr>
        <w:t xml:space="preserve"> приводится количество ТКО, переданных региональным оператором, оператором в субъекте в течение отчетного года другим юридическим лицам и индивидуальным предпринимателям (операторам) для обработки.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7" w:anchor="P488" w:history="1">
        <w:r>
          <w:rPr>
            <w:color w:val="0000ff"/>
            <w:sz w:val="24"/>
          </w:rPr>
          <w:t xml:space="preserve">графе 17</w:t>
        </w:r>
      </w:hyperlink>
      <w:r>
        <w:rPr>
          <w:sz w:val="24"/>
        </w:rPr>
        <w:t xml:space="preserve"> из общего количества ТКО, указанных в </w:t>
      </w:r>
      <w:hyperlink w:tooltip="16" w:anchor="P487" w:history="1">
        <w:r>
          <w:rPr>
            <w:color w:val="0000ff"/>
            <w:sz w:val="24"/>
          </w:rPr>
          <w:t xml:space="preserve">графе 16</w:t>
        </w:r>
      </w:hyperlink>
      <w:r>
        <w:rPr>
          <w:sz w:val="24"/>
        </w:rPr>
        <w:t xml:space="preserve">, выделяется</w:t>
      </w:r>
      <w:r>
        <w:rPr>
          <w:sz w:val="24"/>
        </w:rPr>
        <w:t xml:space="preserve"> количество ТКО, переданных региональным оператором, оператором в субъекте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для обработки.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8" w:anchor="P579" w:history="1">
        <w:r>
          <w:rPr>
            <w:color w:val="0000ff"/>
            <w:sz w:val="24"/>
          </w:rPr>
          <w:t xml:space="preserve">графе 18</w:t>
        </w:r>
      </w:hyperlink>
      <w:r>
        <w:rPr>
          <w:sz w:val="24"/>
        </w:rPr>
        <w:t xml:space="preserve"> приводится количеств</w:t>
      </w:r>
      <w:r>
        <w:rPr>
          <w:sz w:val="24"/>
        </w:rPr>
        <w:t xml:space="preserve">о ТКО, переданных региональным оператором, оператором в субъекте, оператором, не передающим отходы после обработки ТКО региональному оператору, в течение отчетного года другим юридическим лицам и индивидуальным предпринимателям (операторам) для утилизации.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19" w:anchor="P580" w:history="1">
        <w:r>
          <w:rPr>
            <w:color w:val="0000ff"/>
            <w:sz w:val="24"/>
          </w:rPr>
          <w:t xml:space="preserve">графе 19</w:t>
        </w:r>
      </w:hyperlink>
      <w:r>
        <w:rPr>
          <w:sz w:val="24"/>
        </w:rPr>
        <w:t xml:space="preserve"> из общего количества ТКО, указанных в </w:t>
      </w:r>
      <w:hyperlink w:tooltip="18" w:anchor="P579" w:history="1">
        <w:r>
          <w:rPr>
            <w:color w:val="0000ff"/>
            <w:sz w:val="24"/>
          </w:rPr>
          <w:t xml:space="preserve">графе 18</w:t>
        </w:r>
      </w:hyperlink>
      <w:r>
        <w:rPr>
          <w:sz w:val="24"/>
        </w:rPr>
        <w:t xml:space="preserve">, выделяется количество ТКО, переданных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для утилизации.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0" w:anchor="P581" w:history="1">
        <w:r>
          <w:rPr>
            <w:color w:val="0000ff"/>
            <w:sz w:val="24"/>
          </w:rPr>
          <w:t xml:space="preserve">графе 20</w:t>
        </w:r>
      </w:hyperlink>
      <w:r>
        <w:rPr>
          <w:sz w:val="24"/>
        </w:rPr>
        <w:t xml:space="preserve"> из общего количества ТКО, указанных в </w:t>
      </w:r>
      <w:hyperlink w:tooltip="18" w:anchor="P579" w:history="1">
        <w:r>
          <w:rPr>
            <w:color w:val="0000ff"/>
            <w:sz w:val="24"/>
          </w:rPr>
          <w:t xml:space="preserve">графе 18</w:t>
        </w:r>
      </w:hyperlink>
      <w:r>
        <w:rPr>
          <w:sz w:val="24"/>
        </w:rPr>
        <w:t xml:space="preserve">, выделяется количество ТКО, переданных в течение отчетного года другим юридическим лицам и индивидуальным предпринимателям (операторам) для энергетической утилизации.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1" w:anchor="P582" w:history="1">
        <w:r>
          <w:rPr>
            <w:color w:val="0000ff"/>
            <w:sz w:val="24"/>
          </w:rPr>
          <w:t xml:space="preserve">графе 21</w:t>
        </w:r>
      </w:hyperlink>
      <w:r>
        <w:rPr>
          <w:sz w:val="24"/>
        </w:rPr>
        <w:t xml:space="preserve"> из общего количества ТКО, указанных в </w:t>
      </w:r>
      <w:hyperlink w:tooltip="20" w:anchor="P581" w:history="1">
        <w:r>
          <w:rPr>
            <w:color w:val="0000ff"/>
            <w:sz w:val="24"/>
          </w:rPr>
          <w:t xml:space="preserve">графе 20</w:t>
        </w:r>
      </w:hyperlink>
      <w:r>
        <w:rPr>
          <w:sz w:val="24"/>
        </w:rPr>
        <w:t xml:space="preserve">, выделяется количество ТКО, переданных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на энергетическую утилизацию.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2" w:anchor="P583" w:history="1">
        <w:r>
          <w:rPr>
            <w:color w:val="0000ff"/>
            <w:sz w:val="24"/>
          </w:rPr>
          <w:t xml:space="preserve">графе 22</w:t>
        </w:r>
      </w:hyperlink>
      <w:r>
        <w:rPr>
          <w:sz w:val="24"/>
        </w:rPr>
        <w:t xml:space="preserve"> приводится количество ТК</w:t>
      </w:r>
      <w:r>
        <w:rPr>
          <w:sz w:val="24"/>
        </w:rPr>
        <w:t xml:space="preserve">О, переданных региональным оператором, оператором в субъекте, оператором, не передающим отходы после обработки ТКО региональному оператору, в течение отчетного года другим юридическим лицам и индивидуальным предпринимателям (операторам) для обезвреживания.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3" w:anchor="P584" w:history="1">
        <w:r>
          <w:rPr>
            <w:color w:val="0000ff"/>
            <w:sz w:val="24"/>
          </w:rPr>
          <w:t xml:space="preserve">графе 23</w:t>
        </w:r>
      </w:hyperlink>
      <w:r>
        <w:rPr>
          <w:sz w:val="24"/>
        </w:rPr>
        <w:t xml:space="preserve"> из общего количества ТКО, указанных в </w:t>
      </w:r>
      <w:hyperlink w:tooltip="22" w:anchor="P583" w:history="1">
        <w:r>
          <w:rPr>
            <w:color w:val="0000ff"/>
            <w:sz w:val="24"/>
          </w:rPr>
          <w:t xml:space="preserve">графе 22</w:t>
        </w:r>
      </w:hyperlink>
      <w:r>
        <w:rPr>
          <w:sz w:val="24"/>
        </w:rPr>
        <w:t xml:space="preserve">, выделяется количество ТКО, переданных региональным оператором, оператором в субъекте, оператор</w:t>
      </w:r>
      <w:r>
        <w:rPr>
          <w:sz w:val="24"/>
        </w:rPr>
        <w:t xml:space="preserve">ом, не передающим отходы после обработки ТКО региональному оператору,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для обезвреживания.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4" w:anchor="P585" w:history="1">
        <w:r>
          <w:rPr>
            <w:color w:val="0000ff"/>
            <w:sz w:val="24"/>
          </w:rPr>
          <w:t xml:space="preserve">графе 24</w:t>
        </w:r>
      </w:hyperlink>
      <w:r>
        <w:rPr>
          <w:sz w:val="24"/>
        </w:rPr>
        <w:t xml:space="preserve"> приводится количество</w:t>
      </w:r>
      <w:r>
        <w:rPr>
          <w:sz w:val="24"/>
        </w:rPr>
        <w:t xml:space="preserve"> ТКО, переданных региональным оператором, оператором в субъекте, оператором, не передающим отходы после обработки ТКО региональному оператору, в течение отчетного года другим юридическим лицам и индивидуальным предпринимателям (операторам) для захоронения.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5" w:anchor="P586" w:history="1">
        <w:r>
          <w:rPr>
            <w:color w:val="0000ff"/>
            <w:sz w:val="24"/>
          </w:rPr>
          <w:t xml:space="preserve">графе 25</w:t>
        </w:r>
      </w:hyperlink>
      <w:r>
        <w:rPr>
          <w:sz w:val="24"/>
        </w:rPr>
        <w:t xml:space="preserve"> из общего количества ТКО, указанных в </w:t>
      </w:r>
      <w:hyperlink w:tooltip="24" w:anchor="P585" w:history="1">
        <w:r>
          <w:rPr>
            <w:color w:val="0000ff"/>
            <w:sz w:val="24"/>
          </w:rPr>
          <w:t xml:space="preserve">графе 24</w:t>
        </w:r>
      </w:hyperlink>
      <w:r>
        <w:rPr>
          <w:sz w:val="24"/>
        </w:rPr>
        <w:t xml:space="preserve">, выделяется количество ТКО, переданных региональным оператором, оператором в субъекте, опера</w:t>
      </w:r>
      <w:r>
        <w:rPr>
          <w:sz w:val="24"/>
        </w:rPr>
        <w:t xml:space="preserve">тором, не передающим отходы после обработки ТКО региональному оператору,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для захоронения.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6" w:anchor="P587" w:history="1">
        <w:r>
          <w:rPr>
            <w:color w:val="0000ff"/>
            <w:sz w:val="24"/>
          </w:rPr>
          <w:t xml:space="preserve">графе 26</w:t>
        </w:r>
      </w:hyperlink>
      <w:r>
        <w:rPr>
          <w:sz w:val="24"/>
        </w:rPr>
        <w:t xml:space="preserve"> приводится количество отходов после обработки ТКО (код ФККО </w:t>
      </w:r>
      <w:hyperlink r:id="rId3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7 41 110 00 00 0</w:t>
        </w:r>
      </w:hyperlink>
      <w:r>
        <w:rPr>
          <w:sz w:val="24"/>
        </w:rPr>
        <w:t xml:space="preserve">), находящихся на хранении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7" w:anchor="P588" w:history="1">
        <w:r>
          <w:rPr>
            <w:color w:val="0000ff"/>
            <w:sz w:val="24"/>
          </w:rPr>
          <w:t xml:space="preserve">графе 27</w:t>
        </w:r>
      </w:hyperlink>
      <w:r>
        <w:rPr>
          <w:sz w:val="24"/>
        </w:rPr>
        <w:t xml:space="preserve"> приводится количество ТКО, захороненных </w:t>
      </w:r>
      <w:r>
        <w:rPr>
          <w:sz w:val="24"/>
        </w:rPr>
        <w:t xml:space="preserve">в течение отчетного года на эксплуатируемых региональным оператором, оператором в субъекте, юридическими лицами с собственными объектами размещения ТКО, оператором, не передающим отходы после обработки ТКО региональному оператору, в течение отчетного года.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8" w:anchor="P589" w:history="1">
        <w:r>
          <w:rPr>
            <w:color w:val="0000ff"/>
            <w:sz w:val="24"/>
          </w:rPr>
          <w:t xml:space="preserve">графе 28</w:t>
        </w:r>
      </w:hyperlink>
      <w:r>
        <w:rPr>
          <w:sz w:val="24"/>
        </w:rPr>
        <w:t xml:space="preserve"> из общего количества ТКО, указанных в </w:t>
      </w:r>
      <w:hyperlink w:tooltip="25" w:anchor="P586" w:history="1">
        <w:r>
          <w:rPr>
            <w:color w:val="0000ff"/>
            <w:sz w:val="24"/>
          </w:rPr>
          <w:t xml:space="preserve">графе 25</w:t>
        </w:r>
      </w:hyperlink>
      <w:r>
        <w:rPr>
          <w:sz w:val="24"/>
        </w:rPr>
        <w:t xml:space="preserve">, выделяется количество ТКО, образованных в жилых помещ</w:t>
      </w:r>
      <w:r>
        <w:rPr>
          <w:sz w:val="24"/>
        </w:rPr>
        <w:t xml:space="preserve">ениях, захороненных в течение отчетного года на эксплуатируемых региональным оператором, оператором в субъекте объектах по захоронению отходов, принадлежащих региональному оператору, оператору в субъекте на праве собственности или иных законных основаниях.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</w:t>
      </w:r>
      <w:hyperlink w:tooltip="29" w:anchor="P590" w:history="1">
        <w:r>
          <w:rPr>
            <w:color w:val="0000ff"/>
            <w:sz w:val="24"/>
          </w:rPr>
          <w:t xml:space="preserve">графе 29</w:t>
        </w:r>
      </w:hyperlink>
      <w:r>
        <w:rPr>
          <w:sz w:val="24"/>
        </w:rPr>
        <w:t xml:space="preserve"> приводится количество ТКО, поступивших к региональному оператору, оператору в субъекте от других юридических лиц, индивидуальных предпринимателей и образованных в жилых помещениях, накопленных на объектах, эксплуатир</w:t>
      </w:r>
      <w:r>
        <w:rPr>
          <w:sz w:val="24"/>
        </w:rPr>
        <w:t xml:space="preserve">уемых региональным оператором, оператором в субъекте, на конец отчетного года, накопленных на объектах, эксплуатируемых юридическими лицами с собственными объектами размещения ТКО, накопленных на объектах, эксплуатируемых оператором, не передающим отходы п</w:t>
      </w:r>
      <w:r>
        <w:rPr>
          <w:sz w:val="24"/>
        </w:rPr>
        <w:t xml:space="preserve">осле обработки ТКО региональному оператору, на конец отчетного года. Этот показатель определяется как сумма количества ТКО, накопленных на начало отчетного года, поступивших к региональному оператору, оператору в субъекте от других юридических лиц, индивид</w:t>
      </w:r>
      <w:r>
        <w:rPr>
          <w:sz w:val="24"/>
        </w:rPr>
        <w:t xml:space="preserve">уальных предпринимателей и от собственных объектов, образованных в жилых помещениях, образованных в результате обработки, накопленных на начало отчетного года у юридических лиц с собственными объектами размещения ТКО, за вычетом количества обработанных, ут</w:t>
      </w:r>
      <w:r>
        <w:rPr>
          <w:sz w:val="24"/>
        </w:rPr>
        <w:t xml:space="preserve">илизированных, обезвреженных и захороненных на эксплуатируемых региональным оператором, оператором в субъекте объектах захоронения отходов в течение отчетного года, а также переданных другим юридическим лицам и индивидуальным предпринимателям (операторам).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center"/>
        <w:outlineLvl w:val="2"/>
      </w:pPr>
      <w:r>
        <w:rPr>
          <w:sz w:val="24"/>
        </w:rPr>
        <w:t xml:space="preserve">IV. Заполнение показателей формы </w:t>
      </w:r>
      <w:hyperlink w:tooltip="Раздел III. Сведения об эксплуатируемых объектах размещения отходов" w:anchor="P672" w:history="1">
        <w:r>
          <w:rPr>
            <w:color w:val="0000ff"/>
            <w:sz w:val="24"/>
          </w:rPr>
          <w:t xml:space="preserve">раздела III</w:t>
        </w:r>
      </w:hyperlink>
      <w:r>
        <w:rPr>
          <w:sz w:val="24"/>
        </w:rPr>
        <w:t xml:space="preserve">.</w:t>
      </w:r>
      <w:r/>
    </w:p>
    <w:p>
      <w:pPr>
        <w:pStyle w:val="1231"/>
        <w:jc w:val="center"/>
      </w:pPr>
      <w:r>
        <w:rPr>
          <w:sz w:val="24"/>
        </w:rPr>
        <w:t xml:space="preserve">"Сведения об эксплуатируемых объектах размещения отходов"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19. </w:t>
      </w:r>
      <w:hyperlink w:tooltip="Раздел III. Сведения об эксплуатируемых объектах размещения отходов" w:anchor="P672" w:history="1">
        <w:r>
          <w:rPr>
            <w:color w:val="0000ff"/>
            <w:sz w:val="24"/>
          </w:rPr>
          <w:t xml:space="preserve">Раздел III</w:t>
        </w:r>
      </w:hyperlink>
      <w:r>
        <w:rPr>
          <w:sz w:val="24"/>
        </w:rPr>
        <w:t xml:space="preserve">. "Сведения об эксплуатируемых объектах размещения отходов" заполняют юридич</w:t>
      </w:r>
      <w:r>
        <w:rPr>
          <w:sz w:val="24"/>
        </w:rPr>
        <w:t xml:space="preserve">еские лица и индивидуальные предприниматели, осуществляющие деятельность в области обращения с отходами производства и потребления, региональные операторы, операторы в субъекте, операторы по объектам, расположенным на территории муниципального образования.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20. По </w:t>
      </w:r>
      <w:hyperlink w:tooltip="11" w:anchor="P677" w:history="1">
        <w:r>
          <w:rPr>
            <w:color w:val="0000ff"/>
            <w:sz w:val="24"/>
          </w:rPr>
          <w:t xml:space="preserve">строке 11</w:t>
        </w:r>
      </w:hyperlink>
      <w:r>
        <w:rPr>
          <w:sz w:val="24"/>
        </w:rPr>
        <w:t xml:space="preserve"> приводится общее количество эксплуатируемых респондентом объектов захоронения отходов производства и потребления.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12" w:anchor="P680" w:history="1">
        <w:r>
          <w:rPr>
            <w:color w:val="0000ff"/>
            <w:sz w:val="24"/>
          </w:rPr>
          <w:t xml:space="preserve">строке 12</w:t>
        </w:r>
      </w:hyperlink>
      <w:r>
        <w:rPr>
          <w:sz w:val="24"/>
        </w:rPr>
        <w:t xml:space="preserve"> из </w:t>
      </w:r>
      <w:hyperlink w:tooltip="11" w:anchor="P677" w:history="1">
        <w:r>
          <w:rPr>
            <w:color w:val="0000ff"/>
            <w:sz w:val="24"/>
          </w:rPr>
          <w:t xml:space="preserve">строки 11</w:t>
        </w:r>
      </w:hyperlink>
      <w:r>
        <w:rPr>
          <w:sz w:val="24"/>
        </w:rPr>
        <w:t xml:space="preserve"> приводится общее количество эксплуатируемых респондентом объектов захоронения ТКО.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13" w:anchor="P683" w:history="1">
        <w:r>
          <w:rPr>
            <w:color w:val="0000ff"/>
            <w:sz w:val="24"/>
          </w:rPr>
          <w:t xml:space="preserve">строке 13</w:t>
        </w:r>
      </w:hyperlink>
      <w:r>
        <w:rPr>
          <w:sz w:val="24"/>
        </w:rPr>
        <w:t xml:space="preserve"> приводится общее количество эксплуатируемых респондентом объектов хранения отходов производства и потребления.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14" w:anchor="P686" w:history="1">
        <w:r>
          <w:rPr>
            <w:color w:val="0000ff"/>
            <w:sz w:val="24"/>
          </w:rPr>
          <w:t xml:space="preserve">строке 14</w:t>
        </w:r>
      </w:hyperlink>
      <w:r>
        <w:rPr>
          <w:sz w:val="24"/>
        </w:rPr>
        <w:t xml:space="preserve"> приводится количество эксплуатируемых респондентом объектов захоронения отходов производства и потребления, отвечающих установленным требованиям.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Требования к объектам размещения отходов установлены Градостроительным </w:t>
      </w:r>
      <w:hyperlink r:id="rId35" w:tooltip="&quot;Градостроительный кодекс Российской Федерации&quot; от 29.12.2004 N 190-ФЗ (ред. от 31.07.2025) {КонсультантПлюс}" w:history="1">
        <w:r>
          <w:rPr>
            <w:color w:val="0000ff"/>
            <w:sz w:val="24"/>
          </w:rPr>
          <w:t xml:space="preserve">кодексом</w:t>
        </w:r>
      </w:hyperlink>
      <w:r>
        <w:rPr>
          <w:sz w:val="24"/>
        </w:rPr>
        <w:t xml:space="preserve"> Российской Федерации, Федеральным </w:t>
      </w:r>
      <w:hyperlink r:id="rId36" w:tooltip="Федеральный закон от 10.01.2002 N 7-ФЗ (ред. от 26.12.2024) &quot;Об охране окружающей среды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10 января 2002 г. N 7-ФЗ "Об охране окружающей среды", Федеральным </w:t>
      </w:r>
      <w:hyperlink r:id="rId37" w:tooltip="Федеральный закон от 24.06.1998 N 89-ФЗ (ред. от 31.07.2025) &quot;Об отходах производства и потребления&quot; (с изм. и доп., вступ. в силу с 01.09.202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24 июня 1998 г. N 89-ФЗ "Об отходах производства и потребления", </w:t>
      </w:r>
      <w:hyperlink r:id="rId38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10 июля 2018 г. N 800 "О проведении рекультивации и консервации земель", </w:t>
      </w:r>
      <w:hyperlink r:id="rId39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Минприроды России от 2 апреля 2025 г. N 167 "Об утверждении Порядка ведения государственного кадастра отходов" (зарегистрирован Минюстом России 22 мая 2025 г., регистрационный N 82279), </w:t>
      </w:r>
      <w:hyperlink r:id="rId40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Минприроды России от 31 марта 2025 г. N 157 "Об утверждении Правил инвентаризации объектов размещения отходов" (зарегистрирован Минюстом России 22 мая 2025 г., регистрационный N 82278), </w:t>
      </w:r>
      <w:hyperlink r:id="rId41" w:tooltip="Приказ Минприроды России от 08.12.2020 N 1030 (ред. от 13.11.2024) &quot;Об утверждении Порядка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&quot; (Зарегистрировано в Минюсте России 25.12.2020 N 61832)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Минприроды России от 8 декабря 2020 г. N 1030 "Об утверждении Порядка проведения собственниками объектов размещения отходов, а также лицами, во владении или в пользовании которых наход</w:t>
      </w:r>
      <w:r>
        <w:rPr>
          <w:sz w:val="24"/>
        </w:rPr>
        <w:t xml:space="preserve">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среду" (зарегистрирован Минюстом России 25 декабря 2020 г., регистрационный N 61832).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15" w:anchor="P689" w:history="1">
        <w:r>
          <w:rPr>
            <w:color w:val="0000ff"/>
            <w:sz w:val="24"/>
          </w:rPr>
          <w:t xml:space="preserve">строке 15</w:t>
        </w:r>
      </w:hyperlink>
      <w:r>
        <w:rPr>
          <w:sz w:val="24"/>
        </w:rPr>
        <w:t xml:space="preserve"> из </w:t>
      </w:r>
      <w:hyperlink w:tooltip="14" w:anchor="P686" w:history="1">
        <w:r>
          <w:rPr>
            <w:color w:val="0000ff"/>
            <w:sz w:val="24"/>
          </w:rPr>
          <w:t xml:space="preserve">строки 14</w:t>
        </w:r>
      </w:hyperlink>
      <w:r>
        <w:rPr>
          <w:sz w:val="24"/>
        </w:rPr>
        <w:t xml:space="preserve"> приводится количество эксплуатируемых респондентом объектов захоронения ТКО, отвечающих вышеописанным требованиям.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16" w:anchor="P692" w:history="1">
        <w:r>
          <w:rPr>
            <w:color w:val="0000ff"/>
            <w:sz w:val="24"/>
          </w:rPr>
          <w:t xml:space="preserve">строке 16</w:t>
        </w:r>
      </w:hyperlink>
      <w:r>
        <w:rPr>
          <w:sz w:val="24"/>
        </w:rPr>
        <w:t xml:space="preserve"> приводится количество эксплуатируемых респондентом объектов хранения отходов производства и потребления, отвечающих вышеописанным требованиям.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17" w:anchor="P695" w:history="1">
        <w:r>
          <w:rPr>
            <w:color w:val="0000ff"/>
            <w:sz w:val="24"/>
          </w:rPr>
          <w:t xml:space="preserve">строке 17</w:t>
        </w:r>
      </w:hyperlink>
      <w:r>
        <w:rPr>
          <w:sz w:val="24"/>
        </w:rPr>
        <w:t xml:space="preserve"> приводится вместимость эксплуатируемых респондентом объектов захоронения отходов согласно проектной документации в тоннах.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18" w:anchor="P698" w:history="1">
        <w:r>
          <w:rPr>
            <w:color w:val="0000ff"/>
            <w:sz w:val="24"/>
          </w:rPr>
          <w:t xml:space="preserve">строке 18</w:t>
        </w:r>
      </w:hyperlink>
      <w:r>
        <w:rPr>
          <w:sz w:val="24"/>
        </w:rPr>
        <w:t xml:space="preserve"> из </w:t>
      </w:r>
      <w:hyperlink w:tooltip="17" w:anchor="P695" w:history="1">
        <w:r>
          <w:rPr>
            <w:color w:val="0000ff"/>
            <w:sz w:val="24"/>
          </w:rPr>
          <w:t xml:space="preserve">строки 17</w:t>
        </w:r>
      </w:hyperlink>
      <w:r>
        <w:rPr>
          <w:sz w:val="24"/>
        </w:rPr>
        <w:t xml:space="preserve"> приводится вместимость эксплуатируемых респондентом объектов захоронения ТКО согласно проектной документации в тоннах.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19" w:anchor="P701" w:history="1">
        <w:r>
          <w:rPr>
            <w:color w:val="0000ff"/>
            <w:sz w:val="24"/>
          </w:rPr>
          <w:t xml:space="preserve">строке 19</w:t>
        </w:r>
      </w:hyperlink>
      <w:r>
        <w:rPr>
          <w:sz w:val="24"/>
        </w:rPr>
        <w:t xml:space="preserve"> приводится остаточная вместимость эксплуатируемых респондентом объектов захоронения отходов в тоннах.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0" w:anchor="P704" w:history="1">
        <w:r>
          <w:rPr>
            <w:color w:val="0000ff"/>
            <w:sz w:val="24"/>
          </w:rPr>
          <w:t xml:space="preserve">строке 20</w:t>
        </w:r>
      </w:hyperlink>
      <w:r>
        <w:rPr>
          <w:sz w:val="24"/>
        </w:rPr>
        <w:t xml:space="preserve"> из </w:t>
      </w:r>
      <w:hyperlink w:tooltip="19" w:anchor="P701" w:history="1">
        <w:r>
          <w:rPr>
            <w:color w:val="0000ff"/>
            <w:sz w:val="24"/>
          </w:rPr>
          <w:t xml:space="preserve">строки 19</w:t>
        </w:r>
      </w:hyperlink>
      <w:r>
        <w:rPr>
          <w:sz w:val="24"/>
        </w:rPr>
        <w:t xml:space="preserve"> приводится остаточная вместимость эксплуатируемых респондентом объектов захоронения ТКО в тоннах.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1" w:anchor="P707" w:history="1">
        <w:r>
          <w:rPr>
            <w:color w:val="0000ff"/>
            <w:sz w:val="24"/>
          </w:rPr>
          <w:t xml:space="preserve">строке 21</w:t>
        </w:r>
      </w:hyperlink>
      <w:r>
        <w:rPr>
          <w:sz w:val="24"/>
        </w:rPr>
        <w:t xml:space="preserve"> приводится вместимость эксплуатируемых респондентом объектов захоронения отходов согласно проектной документации в метрах кубических.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2" w:anchor="P710" w:history="1">
        <w:r>
          <w:rPr>
            <w:color w:val="0000ff"/>
            <w:sz w:val="24"/>
          </w:rPr>
          <w:t xml:space="preserve">строке 22</w:t>
        </w:r>
      </w:hyperlink>
      <w:r>
        <w:rPr>
          <w:sz w:val="24"/>
        </w:rPr>
        <w:t xml:space="preserve"> из </w:t>
      </w:r>
      <w:hyperlink w:tooltip="21" w:anchor="P707" w:history="1">
        <w:r>
          <w:rPr>
            <w:color w:val="0000ff"/>
            <w:sz w:val="24"/>
          </w:rPr>
          <w:t xml:space="preserve">строки 21</w:t>
        </w:r>
      </w:hyperlink>
      <w:r>
        <w:rPr>
          <w:sz w:val="24"/>
        </w:rPr>
        <w:t xml:space="preserve"> приводится вместимость эксплуатируемых респондентом объектов захоронения ТКО согласно проектной документации в метрах кубических.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3" w:anchor="P713" w:history="1">
        <w:r>
          <w:rPr>
            <w:color w:val="0000ff"/>
            <w:sz w:val="24"/>
          </w:rPr>
          <w:t xml:space="preserve">строке 23</w:t>
        </w:r>
      </w:hyperlink>
      <w:r>
        <w:rPr>
          <w:sz w:val="24"/>
        </w:rPr>
        <w:t xml:space="preserve"> приводится остаточная вместимость эксплуатируемых респондентом объектов захоронения отходов в метрах кубических.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4" w:anchor="P716" w:history="1">
        <w:r>
          <w:rPr>
            <w:color w:val="0000ff"/>
            <w:sz w:val="24"/>
          </w:rPr>
          <w:t xml:space="preserve">строке 24</w:t>
        </w:r>
      </w:hyperlink>
      <w:r>
        <w:rPr>
          <w:sz w:val="24"/>
        </w:rPr>
        <w:t xml:space="preserve"> из </w:t>
      </w:r>
      <w:hyperlink w:tooltip="23" w:anchor="P713" w:history="1">
        <w:r>
          <w:rPr>
            <w:color w:val="0000ff"/>
            <w:sz w:val="24"/>
          </w:rPr>
          <w:t xml:space="preserve">строки 23</w:t>
        </w:r>
      </w:hyperlink>
      <w:r>
        <w:rPr>
          <w:sz w:val="24"/>
        </w:rPr>
        <w:t xml:space="preserve"> приводится остаточная вместимость эксплуатируемых респондентом объектов захоронения ТКО в метрах кубических.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5" w:anchor="P719" w:history="1">
        <w:r>
          <w:rPr>
            <w:color w:val="0000ff"/>
            <w:sz w:val="24"/>
          </w:rPr>
          <w:t xml:space="preserve">строке 25</w:t>
        </w:r>
      </w:hyperlink>
      <w:r>
        <w:rPr>
          <w:sz w:val="24"/>
        </w:rPr>
        <w:t xml:space="preserve"> приводится вместимость эксплуатируемых респондентом объектов хранения отходов согласно проектной документации в тоннах.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6" w:anchor="P722" w:history="1">
        <w:r>
          <w:rPr>
            <w:color w:val="0000ff"/>
            <w:sz w:val="24"/>
          </w:rPr>
          <w:t xml:space="preserve">строке 26</w:t>
        </w:r>
      </w:hyperlink>
      <w:r>
        <w:rPr>
          <w:sz w:val="24"/>
        </w:rPr>
        <w:t xml:space="preserve"> приводится остаточная вместимость эксплуатируемых респондентом объектов хранения отходов в тоннах.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7" w:anchor="P725" w:history="1">
        <w:r>
          <w:rPr>
            <w:color w:val="0000ff"/>
            <w:sz w:val="24"/>
          </w:rPr>
          <w:t xml:space="preserve">строке 27</w:t>
        </w:r>
      </w:hyperlink>
      <w:r>
        <w:rPr>
          <w:sz w:val="24"/>
        </w:rPr>
        <w:t xml:space="preserve"> приводится вместимость эксплуатируемых респондентом объектов хранения отходов согласно проектной документации в метрах кубических.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8" w:anchor="P728" w:history="1">
        <w:r>
          <w:rPr>
            <w:color w:val="0000ff"/>
            <w:sz w:val="24"/>
          </w:rPr>
          <w:t xml:space="preserve">строке 28</w:t>
        </w:r>
      </w:hyperlink>
      <w:r>
        <w:rPr>
          <w:sz w:val="24"/>
        </w:rPr>
        <w:t xml:space="preserve"> приводится остаточная вместимость эксплуатируемых респондентом объектов хранения отходов в метрах кубических.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29" w:anchor="P731" w:history="1">
        <w:r>
          <w:rPr>
            <w:color w:val="0000ff"/>
            <w:sz w:val="24"/>
          </w:rPr>
          <w:t xml:space="preserve">строке 29</w:t>
        </w:r>
      </w:hyperlink>
      <w:r>
        <w:rPr>
          <w:sz w:val="24"/>
        </w:rPr>
        <w:t xml:space="preserve"> приводится площадь, занимаемая всеми эксплуатируемыми респондентом объектами захоронения отходов производства и потребления.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30" w:anchor="P734" w:history="1">
        <w:r>
          <w:rPr>
            <w:color w:val="0000ff"/>
            <w:sz w:val="24"/>
          </w:rPr>
          <w:t xml:space="preserve">строке 30</w:t>
        </w:r>
      </w:hyperlink>
      <w:r>
        <w:rPr>
          <w:sz w:val="24"/>
        </w:rPr>
        <w:t xml:space="preserve"> из </w:t>
      </w:r>
      <w:hyperlink w:tooltip="29" w:anchor="P731" w:history="1">
        <w:r>
          <w:rPr>
            <w:color w:val="0000ff"/>
            <w:sz w:val="24"/>
          </w:rPr>
          <w:t xml:space="preserve">строки 29</w:t>
        </w:r>
      </w:hyperlink>
      <w:r>
        <w:rPr>
          <w:sz w:val="24"/>
        </w:rPr>
        <w:t xml:space="preserve"> приводится площадь, занимаемая всеми эксплуатируемыми респондентом объектами захоронения ТКО.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</w:t>
      </w:r>
      <w:hyperlink w:tooltip="31" w:anchor="P737" w:history="1">
        <w:r>
          <w:rPr>
            <w:color w:val="0000ff"/>
            <w:sz w:val="24"/>
          </w:rPr>
          <w:t xml:space="preserve">строке 31</w:t>
        </w:r>
      </w:hyperlink>
      <w:r>
        <w:rPr>
          <w:sz w:val="24"/>
        </w:rPr>
        <w:t xml:space="preserve"> приводится площадь, занимаемая всеми эксплуатируемыми респондентом объектами хранения отходов производства и потребления.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center"/>
        <w:outlineLvl w:val="2"/>
      </w:pPr>
      <w:r>
        <w:rPr>
          <w:sz w:val="24"/>
        </w:rPr>
        <w:t xml:space="preserve">Контроль при заполнении первичных статистических показателей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  <w:outlineLvl w:val="3"/>
      </w:pPr>
      <w:r/>
      <w:hyperlink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 w:anchor="P81" w:history="1">
        <w:r>
          <w:rPr>
            <w:color w:val="0000ff"/>
            <w:sz w:val="24"/>
          </w:rPr>
          <w:t xml:space="preserve">Раздел I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каждой строке: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 </w:t>
      </w:r>
      <w:hyperlink w:tooltip="3" w:anchor="P113" w:history="1">
        <w:r>
          <w:rPr>
            <w:color w:val="0000ff"/>
            <w:sz w:val="24"/>
          </w:rPr>
          <w:t xml:space="preserve">гр. 3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4" w:anchor="P114" w:history="1">
        <w:r>
          <w:rPr>
            <w:color w:val="0000ff"/>
            <w:sz w:val="24"/>
          </w:rPr>
          <w:t xml:space="preserve">гр. 4</w:t>
        </w:r>
      </w:hyperlink>
      <w:r>
        <w:rPr>
          <w:sz w:val="24"/>
        </w:rPr>
        <w:t xml:space="preserve"> + </w:t>
      </w:r>
      <w:hyperlink w:tooltip="5" w:anchor="P115" w:history="1">
        <w:r>
          <w:rPr>
            <w:color w:val="0000ff"/>
            <w:sz w:val="24"/>
          </w:rPr>
          <w:t xml:space="preserve">гр. 5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</w:t>
      </w:r>
      <w:hyperlink w:tooltip="6" w:anchor="P116" w:history="1">
        <w:r>
          <w:rPr>
            <w:color w:val="0000ff"/>
            <w:sz w:val="24"/>
          </w:rPr>
          <w:t xml:space="preserve">гр. 6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7" w:anchor="P117" w:history="1">
        <w:r>
          <w:rPr>
            <w:color w:val="0000ff"/>
            <w:sz w:val="24"/>
          </w:rPr>
          <w:t xml:space="preserve">гр. 7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</w:t>
      </w:r>
      <w:hyperlink w:tooltip="10" w:anchor="P120" w:history="1">
        <w:r>
          <w:rPr>
            <w:color w:val="0000ff"/>
            <w:sz w:val="24"/>
          </w:rPr>
          <w:t xml:space="preserve">гр. 10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1" w:anchor="P121" w:history="1">
        <w:r>
          <w:rPr>
            <w:color w:val="0000ff"/>
            <w:sz w:val="24"/>
          </w:rPr>
          <w:t xml:space="preserve">гр. 11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</w:t>
      </w:r>
      <w:hyperlink w:tooltip="10" w:anchor="P120" w:history="1">
        <w:r>
          <w:rPr>
            <w:color w:val="0000ff"/>
            <w:sz w:val="24"/>
          </w:rPr>
          <w:t xml:space="preserve">гр. 10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2" w:anchor="P122" w:history="1">
        <w:r>
          <w:rPr>
            <w:color w:val="0000ff"/>
            <w:sz w:val="24"/>
          </w:rPr>
          <w:t xml:space="preserve">гр. 12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</w:t>
      </w:r>
      <w:hyperlink w:tooltip="15" w:anchor="P249" w:history="1">
        <w:r>
          <w:rPr>
            <w:color w:val="0000ff"/>
            <w:sz w:val="24"/>
          </w:rPr>
          <w:t xml:space="preserve">гр. 15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6" w:anchor="P250" w:history="1">
        <w:r>
          <w:rPr>
            <w:color w:val="0000ff"/>
            <w:sz w:val="24"/>
          </w:rPr>
          <w:t xml:space="preserve">гр. 16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6. </w:t>
      </w:r>
      <w:hyperlink w:tooltip="17" w:anchor="P251" w:history="1">
        <w:r>
          <w:rPr>
            <w:color w:val="0000ff"/>
            <w:sz w:val="24"/>
          </w:rPr>
          <w:t xml:space="preserve">гр. 17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8" w:anchor="P252" w:history="1">
        <w:r>
          <w:rPr>
            <w:color w:val="0000ff"/>
            <w:sz w:val="24"/>
          </w:rPr>
          <w:t xml:space="preserve">гр. 18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7. </w:t>
      </w:r>
      <w:hyperlink w:tooltip="19" w:anchor="P253" w:history="1">
        <w:r>
          <w:rPr>
            <w:color w:val="0000ff"/>
            <w:sz w:val="24"/>
          </w:rPr>
          <w:t xml:space="preserve">гр. 19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0" w:anchor="P254" w:history="1">
        <w:r>
          <w:rPr>
            <w:color w:val="0000ff"/>
            <w:sz w:val="24"/>
          </w:rPr>
          <w:t xml:space="preserve">гр. 20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8. </w:t>
      </w:r>
      <w:hyperlink w:tooltip="21" w:anchor="P255" w:history="1">
        <w:r>
          <w:rPr>
            <w:color w:val="0000ff"/>
            <w:sz w:val="24"/>
          </w:rPr>
          <w:t xml:space="preserve">гр. 21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2" w:anchor="P256" w:history="1">
        <w:r>
          <w:rPr>
            <w:color w:val="0000ff"/>
            <w:sz w:val="24"/>
          </w:rPr>
          <w:t xml:space="preserve">гр. 22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9. </w:t>
      </w:r>
      <w:hyperlink w:tooltip="23" w:anchor="P257" w:history="1">
        <w:r>
          <w:rPr>
            <w:color w:val="0000ff"/>
            <w:sz w:val="24"/>
          </w:rPr>
          <w:t xml:space="preserve">гр. 23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4" w:anchor="P258" w:history="1">
        <w:r>
          <w:rPr>
            <w:color w:val="0000ff"/>
            <w:sz w:val="24"/>
          </w:rPr>
          <w:t xml:space="preserve">гр. 24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10. </w:t>
      </w:r>
      <w:hyperlink w:tooltip="25" w:anchor="P259" w:history="1">
        <w:r>
          <w:rPr>
            <w:color w:val="0000ff"/>
            <w:sz w:val="24"/>
          </w:rPr>
          <w:t xml:space="preserve">гр. 25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6" w:anchor="P260" w:history="1">
        <w:r>
          <w:rPr>
            <w:color w:val="0000ff"/>
            <w:sz w:val="24"/>
          </w:rPr>
          <w:t xml:space="preserve">гр. 26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11. </w:t>
      </w:r>
      <w:hyperlink w:tooltip="29" w:anchor="P263" w:history="1">
        <w:r>
          <w:rPr>
            <w:color w:val="0000ff"/>
            <w:sz w:val="24"/>
          </w:rPr>
          <w:t xml:space="preserve">гр. 29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7" w:anchor="P261" w:history="1">
        <w:r>
          <w:rPr>
            <w:color w:val="0000ff"/>
            <w:sz w:val="24"/>
          </w:rPr>
          <w:t xml:space="preserve">гр. 27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12. </w:t>
      </w:r>
      <w:hyperlink w:tooltip="29" w:anchor="P263" w:history="1">
        <w:r>
          <w:rPr>
            <w:color w:val="0000ff"/>
            <w:sz w:val="24"/>
          </w:rPr>
          <w:t xml:space="preserve">гр. 29</w:t>
        </w:r>
      </w:hyperlink>
      <w:r>
        <w:rPr>
          <w:sz w:val="24"/>
        </w:rPr>
        <w:t xml:space="preserve"> = </w:t>
      </w:r>
      <w:hyperlink w:tooltip="1" w:anchor="P111" w:history="1">
        <w:r>
          <w:rPr>
            <w:color w:val="0000ff"/>
            <w:sz w:val="24"/>
          </w:rPr>
          <w:t xml:space="preserve">гр. 1</w:t>
        </w:r>
      </w:hyperlink>
      <w:r>
        <w:rPr>
          <w:sz w:val="24"/>
        </w:rPr>
        <w:t xml:space="preserve"> + </w:t>
      </w:r>
      <w:hyperlink w:tooltip="2" w:anchor="P112" w:history="1">
        <w:r>
          <w:rPr>
            <w:color w:val="0000ff"/>
            <w:sz w:val="24"/>
          </w:rPr>
          <w:t xml:space="preserve">гр. 2</w:t>
        </w:r>
      </w:hyperlink>
      <w:r>
        <w:rPr>
          <w:sz w:val="24"/>
        </w:rPr>
        <w:t xml:space="preserve"> + </w:t>
      </w:r>
      <w:hyperlink w:tooltip="3" w:anchor="P113" w:history="1">
        <w:r>
          <w:rPr>
            <w:color w:val="0000ff"/>
            <w:sz w:val="24"/>
          </w:rPr>
          <w:t xml:space="preserve">гр. 3</w:t>
        </w:r>
      </w:hyperlink>
      <w:r>
        <w:rPr>
          <w:sz w:val="24"/>
        </w:rPr>
        <w:t xml:space="preserve"> + </w:t>
      </w:r>
      <w:hyperlink w:tooltip="6" w:anchor="P116" w:history="1">
        <w:r>
          <w:rPr>
            <w:color w:val="0000ff"/>
            <w:sz w:val="24"/>
          </w:rPr>
          <w:t xml:space="preserve">гр. 6</w:t>
        </w:r>
      </w:hyperlink>
      <w:r>
        <w:rPr>
          <w:sz w:val="24"/>
        </w:rPr>
        <w:t xml:space="preserve"> + </w:t>
      </w:r>
      <w:hyperlink w:tooltip="8" w:anchor="P118" w:history="1">
        <w:r>
          <w:rPr>
            <w:color w:val="0000ff"/>
            <w:sz w:val="24"/>
          </w:rPr>
          <w:t xml:space="preserve">гр. 8</w:t>
        </w:r>
      </w:hyperlink>
      <w:r>
        <w:rPr>
          <w:sz w:val="24"/>
        </w:rPr>
        <w:t xml:space="preserve"> - </w:t>
      </w:r>
      <w:hyperlink w:tooltip="9" w:anchor="P119" w:history="1">
        <w:r>
          <w:rPr>
            <w:color w:val="0000ff"/>
            <w:sz w:val="24"/>
          </w:rPr>
          <w:t xml:space="preserve">гр. 9</w:t>
        </w:r>
      </w:hyperlink>
      <w:r>
        <w:rPr>
          <w:sz w:val="24"/>
        </w:rPr>
        <w:t xml:space="preserve"> - </w:t>
      </w:r>
      <w:hyperlink w:tooltip="10" w:anchor="P120" w:history="1">
        <w:r>
          <w:rPr>
            <w:color w:val="0000ff"/>
            <w:sz w:val="24"/>
          </w:rPr>
          <w:t xml:space="preserve">гр. 10</w:t>
        </w:r>
      </w:hyperlink>
      <w:r>
        <w:rPr>
          <w:sz w:val="24"/>
        </w:rPr>
        <w:t xml:space="preserve"> - </w:t>
      </w:r>
      <w:hyperlink w:tooltip="13" w:anchor="P123" w:history="1">
        <w:r>
          <w:rPr>
            <w:color w:val="0000ff"/>
            <w:sz w:val="24"/>
          </w:rPr>
          <w:t xml:space="preserve">гр. 13</w:t>
        </w:r>
      </w:hyperlink>
      <w:r>
        <w:rPr>
          <w:sz w:val="24"/>
        </w:rPr>
        <w:t xml:space="preserve"> - </w:t>
      </w:r>
      <w:hyperlink w:tooltip="14" w:anchor="P124" w:history="1">
        <w:r>
          <w:rPr>
            <w:color w:val="0000ff"/>
            <w:sz w:val="24"/>
          </w:rPr>
          <w:t xml:space="preserve">гр. 14</w:t>
        </w:r>
      </w:hyperlink>
      <w:r>
        <w:rPr>
          <w:sz w:val="24"/>
        </w:rPr>
        <w:t xml:space="preserve"> - </w:t>
      </w:r>
      <w:hyperlink w:tooltip="15" w:anchor="P249" w:history="1">
        <w:r>
          <w:rPr>
            <w:color w:val="0000ff"/>
            <w:sz w:val="24"/>
          </w:rPr>
          <w:t xml:space="preserve">гр. 15</w:t>
        </w:r>
      </w:hyperlink>
      <w:r>
        <w:rPr>
          <w:sz w:val="24"/>
        </w:rPr>
        <w:t xml:space="preserve"> - </w:t>
      </w:r>
      <w:hyperlink w:tooltip="17" w:anchor="P251" w:history="1">
        <w:r>
          <w:rPr>
            <w:color w:val="0000ff"/>
            <w:sz w:val="24"/>
          </w:rPr>
          <w:t xml:space="preserve">гр. 17</w:t>
        </w:r>
      </w:hyperlink>
      <w:r>
        <w:rPr>
          <w:sz w:val="24"/>
        </w:rPr>
        <w:t xml:space="preserve"> - </w:t>
      </w:r>
      <w:hyperlink w:tooltip="19" w:anchor="P253" w:history="1">
        <w:r>
          <w:rPr>
            <w:color w:val="0000ff"/>
            <w:sz w:val="24"/>
          </w:rPr>
          <w:t xml:space="preserve">гр. 19</w:t>
        </w:r>
      </w:hyperlink>
      <w:r>
        <w:rPr>
          <w:sz w:val="24"/>
        </w:rPr>
        <w:t xml:space="preserve"> - </w:t>
      </w:r>
      <w:hyperlink w:tooltip="21" w:anchor="P255" w:history="1">
        <w:r>
          <w:rPr>
            <w:color w:val="0000ff"/>
            <w:sz w:val="24"/>
          </w:rPr>
          <w:t xml:space="preserve">гр. 21</w:t>
        </w:r>
      </w:hyperlink>
      <w:r>
        <w:rPr>
          <w:sz w:val="24"/>
        </w:rPr>
        <w:t xml:space="preserve"> - </w:t>
      </w:r>
      <w:hyperlink w:tooltip="23" w:anchor="P257" w:history="1">
        <w:r>
          <w:rPr>
            <w:color w:val="0000ff"/>
            <w:sz w:val="24"/>
          </w:rPr>
          <w:t xml:space="preserve">гр. 23</w:t>
        </w:r>
      </w:hyperlink>
      <w:r>
        <w:rPr>
          <w:sz w:val="24"/>
        </w:rPr>
        <w:t xml:space="preserve"> - </w:t>
      </w:r>
      <w:hyperlink w:tooltip="25" w:anchor="P259" w:history="1">
        <w:r>
          <w:rPr>
            <w:color w:val="0000ff"/>
            <w:sz w:val="24"/>
          </w:rPr>
          <w:t xml:space="preserve">гр. 25</w:t>
        </w:r>
      </w:hyperlink>
      <w:r>
        <w:rPr>
          <w:sz w:val="24"/>
        </w:rPr>
        <w:t xml:space="preserve"> - </w:t>
      </w:r>
      <w:hyperlink w:tooltip="28" w:anchor="P262" w:history="1">
        <w:r>
          <w:rPr>
            <w:color w:val="0000ff"/>
            <w:sz w:val="24"/>
          </w:rPr>
          <w:t xml:space="preserve">гр. 28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всем строкам: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13. сумма строк по </w:t>
      </w:r>
      <w:hyperlink w:tooltip="8" w:anchor="P118" w:history="1">
        <w:r>
          <w:rPr>
            <w:color w:val="0000ff"/>
            <w:sz w:val="24"/>
          </w:rPr>
          <w:t xml:space="preserve">гр. 8</w:t>
        </w:r>
      </w:hyperlink>
      <w:r>
        <w:rPr>
          <w:sz w:val="24"/>
        </w:rPr>
        <w:t xml:space="preserve"> = сумме строк по </w:t>
      </w:r>
      <w:hyperlink w:tooltip="9" w:anchor="P119" w:history="1">
        <w:r>
          <w:rPr>
            <w:color w:val="0000ff"/>
            <w:sz w:val="24"/>
          </w:rPr>
          <w:t xml:space="preserve">гр. 9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14. сумма строк по </w:t>
      </w:r>
      <w:hyperlink w:tooltip="1" w:anchor="P111" w:history="1">
        <w:r>
          <w:rPr>
            <w:color w:val="0000ff"/>
            <w:sz w:val="24"/>
          </w:rPr>
          <w:t xml:space="preserve">гр. 1</w:t>
        </w:r>
      </w:hyperlink>
      <w:r>
        <w:rPr>
          <w:sz w:val="24"/>
        </w:rPr>
        <w:t xml:space="preserve"> + </w:t>
      </w:r>
      <w:hyperlink w:tooltip="2" w:anchor="P112" w:history="1">
        <w:r>
          <w:rPr>
            <w:color w:val="0000ff"/>
            <w:sz w:val="24"/>
          </w:rPr>
          <w:t xml:space="preserve">гр. 2</w:t>
        </w:r>
      </w:hyperlink>
      <w:r>
        <w:rPr>
          <w:sz w:val="24"/>
        </w:rPr>
        <w:t xml:space="preserve"> + </w:t>
      </w:r>
      <w:hyperlink w:tooltip="3" w:anchor="P113" w:history="1">
        <w:r>
          <w:rPr>
            <w:color w:val="0000ff"/>
            <w:sz w:val="24"/>
          </w:rPr>
          <w:t xml:space="preserve">гр. 3</w:t>
        </w:r>
      </w:hyperlink>
      <w:r>
        <w:rPr>
          <w:sz w:val="24"/>
        </w:rPr>
        <w:t xml:space="preserve"> + </w:t>
      </w:r>
      <w:hyperlink w:tooltip="6" w:anchor="P116" w:history="1">
        <w:r>
          <w:rPr>
            <w:color w:val="0000ff"/>
            <w:sz w:val="24"/>
          </w:rPr>
          <w:t xml:space="preserve">гр. 6</w:t>
        </w:r>
      </w:hyperlink>
      <w:r>
        <w:rPr>
          <w:sz w:val="24"/>
        </w:rPr>
        <w:t xml:space="preserve"> + </w:t>
      </w:r>
      <w:hyperlink w:tooltip="8" w:anchor="P118" w:history="1">
        <w:r>
          <w:rPr>
            <w:color w:val="0000ff"/>
            <w:sz w:val="24"/>
          </w:rPr>
          <w:t xml:space="preserve">гр. 8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сумме строк по </w:t>
      </w:r>
      <w:hyperlink w:tooltip="15" w:anchor="P249" w:history="1">
        <w:r>
          <w:rPr>
            <w:color w:val="0000ff"/>
            <w:sz w:val="24"/>
          </w:rPr>
          <w:t xml:space="preserve">гр. 15</w:t>
        </w:r>
      </w:hyperlink>
      <w:r>
        <w:rPr>
          <w:sz w:val="24"/>
        </w:rPr>
        <w:t xml:space="preserve"> + </w:t>
      </w:r>
      <w:hyperlink w:tooltip="17" w:anchor="P251" w:history="1">
        <w:r>
          <w:rPr>
            <w:color w:val="0000ff"/>
            <w:sz w:val="24"/>
          </w:rPr>
          <w:t xml:space="preserve">гр. 17</w:t>
        </w:r>
      </w:hyperlink>
      <w:r>
        <w:rPr>
          <w:sz w:val="24"/>
        </w:rPr>
        <w:t xml:space="preserve"> + </w:t>
      </w:r>
      <w:hyperlink w:tooltip="19" w:anchor="P253" w:history="1">
        <w:r>
          <w:rPr>
            <w:color w:val="0000ff"/>
            <w:sz w:val="24"/>
          </w:rPr>
          <w:t xml:space="preserve">гр. 19</w:t>
        </w:r>
      </w:hyperlink>
      <w:r>
        <w:rPr>
          <w:sz w:val="24"/>
        </w:rPr>
        <w:t xml:space="preserve"> + </w:t>
      </w:r>
      <w:hyperlink w:tooltip="21" w:anchor="P255" w:history="1">
        <w:r>
          <w:rPr>
            <w:color w:val="0000ff"/>
            <w:sz w:val="24"/>
          </w:rPr>
          <w:t xml:space="preserve">гр. 21</w:t>
        </w:r>
      </w:hyperlink>
      <w:r>
        <w:rPr>
          <w:sz w:val="24"/>
        </w:rPr>
        <w:t xml:space="preserve"> + </w:t>
      </w:r>
      <w:hyperlink w:tooltip="23" w:anchor="P257" w:history="1">
        <w:r>
          <w:rPr>
            <w:color w:val="0000ff"/>
            <w:sz w:val="24"/>
          </w:rPr>
          <w:t xml:space="preserve">гр. 23</w:t>
        </w:r>
      </w:hyperlink>
      <w:r>
        <w:rPr>
          <w:sz w:val="24"/>
        </w:rPr>
        <w:t xml:space="preserve"> + </w:t>
      </w:r>
      <w:hyperlink w:tooltip="25" w:anchor="P259" w:history="1">
        <w:r>
          <w:rPr>
            <w:color w:val="0000ff"/>
            <w:sz w:val="24"/>
          </w:rPr>
          <w:t xml:space="preserve">гр. 25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15. сумма строк по </w:t>
      </w:r>
      <w:hyperlink w:tooltip="1" w:anchor="P111" w:history="1">
        <w:r>
          <w:rPr>
            <w:color w:val="0000ff"/>
            <w:sz w:val="24"/>
          </w:rPr>
          <w:t xml:space="preserve">гр. 1</w:t>
        </w:r>
      </w:hyperlink>
      <w:r>
        <w:rPr>
          <w:sz w:val="24"/>
        </w:rPr>
        <w:t xml:space="preserve"> + </w:t>
      </w:r>
      <w:hyperlink w:tooltip="2" w:anchor="P112" w:history="1">
        <w:r>
          <w:rPr>
            <w:color w:val="0000ff"/>
            <w:sz w:val="24"/>
          </w:rPr>
          <w:t xml:space="preserve">гр. 2</w:t>
        </w:r>
      </w:hyperlink>
      <w:r>
        <w:rPr>
          <w:sz w:val="24"/>
        </w:rPr>
        <w:t xml:space="preserve"> + </w:t>
      </w:r>
      <w:hyperlink w:tooltip="3" w:anchor="P113" w:history="1">
        <w:r>
          <w:rPr>
            <w:color w:val="0000ff"/>
            <w:sz w:val="24"/>
          </w:rPr>
          <w:t xml:space="preserve">гр. 3</w:t>
        </w:r>
      </w:hyperlink>
      <w:r>
        <w:rPr>
          <w:sz w:val="24"/>
        </w:rPr>
        <w:t xml:space="preserve"> + </w:t>
      </w:r>
      <w:hyperlink w:tooltip="6" w:anchor="P116" w:history="1">
        <w:r>
          <w:rPr>
            <w:color w:val="0000ff"/>
            <w:sz w:val="24"/>
          </w:rPr>
          <w:t xml:space="preserve">гр. 6</w:t>
        </w:r>
      </w:hyperlink>
      <w:r>
        <w:rPr>
          <w:sz w:val="24"/>
        </w:rPr>
        <w:t xml:space="preserve"> + </w:t>
      </w:r>
      <w:hyperlink w:tooltip="8" w:anchor="P118" w:history="1">
        <w:r>
          <w:rPr>
            <w:color w:val="0000ff"/>
            <w:sz w:val="24"/>
          </w:rPr>
          <w:t xml:space="preserve">гр. 8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сумме строк по </w:t>
      </w:r>
      <w:hyperlink w:tooltip="9" w:anchor="P119" w:history="1">
        <w:r>
          <w:rPr>
            <w:color w:val="0000ff"/>
            <w:sz w:val="24"/>
          </w:rPr>
          <w:t xml:space="preserve">гр. 9</w:t>
        </w:r>
      </w:hyperlink>
      <w:r>
        <w:rPr>
          <w:sz w:val="24"/>
        </w:rPr>
        <w:t xml:space="preserve"> + </w:t>
      </w:r>
      <w:hyperlink w:tooltip="10" w:anchor="P120" w:history="1">
        <w:r>
          <w:rPr>
            <w:color w:val="0000ff"/>
            <w:sz w:val="24"/>
          </w:rPr>
          <w:t xml:space="preserve">гр. 10</w:t>
        </w:r>
      </w:hyperlink>
      <w:r>
        <w:rPr>
          <w:sz w:val="24"/>
        </w:rPr>
        <w:t xml:space="preserve"> + </w:t>
      </w:r>
      <w:hyperlink w:tooltip="13" w:anchor="P123" w:history="1">
        <w:r>
          <w:rPr>
            <w:color w:val="0000ff"/>
            <w:sz w:val="24"/>
          </w:rPr>
          <w:t xml:space="preserve">гр. 13</w:t>
        </w:r>
      </w:hyperlink>
      <w:r>
        <w:rPr>
          <w:sz w:val="24"/>
        </w:rPr>
        <w:t xml:space="preserve"> + </w:t>
      </w:r>
      <w:hyperlink w:tooltip="14" w:anchor="P124" w:history="1">
        <w:r>
          <w:rPr>
            <w:color w:val="0000ff"/>
            <w:sz w:val="24"/>
          </w:rPr>
          <w:t xml:space="preserve">гр. 14</w:t>
        </w:r>
      </w:hyperlink>
      <w:r>
        <w:rPr>
          <w:sz w:val="24"/>
        </w:rPr>
        <w:t xml:space="preserve"> + </w:t>
      </w:r>
      <w:hyperlink w:tooltip="27" w:anchor="P261" w:history="1">
        <w:r>
          <w:rPr>
            <w:color w:val="0000ff"/>
            <w:sz w:val="24"/>
          </w:rPr>
          <w:t xml:space="preserve">гр. 27</w:t>
        </w:r>
      </w:hyperlink>
      <w:r>
        <w:rPr>
          <w:sz w:val="24"/>
        </w:rPr>
        <w:t xml:space="preserve"> + </w:t>
      </w:r>
      <w:hyperlink w:tooltip="28" w:anchor="P262" w:history="1">
        <w:r>
          <w:rPr>
            <w:color w:val="0000ff"/>
            <w:sz w:val="24"/>
          </w:rPr>
          <w:t xml:space="preserve">гр. 28</w:t>
        </w:r>
      </w:hyperlink>
      <w:r/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  <w:outlineLvl w:val="3"/>
      </w:pPr>
      <w:r/>
      <w:hyperlink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 w:anchor="P360" w:history="1">
        <w:r>
          <w:rPr>
            <w:color w:val="0000ff"/>
            <w:sz w:val="24"/>
          </w:rPr>
          <w:t xml:space="preserve">Раздел II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каждой строке: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 </w:t>
      </w:r>
      <w:hyperlink w:tooltip="3" w:anchor="P385" w:history="1">
        <w:r>
          <w:rPr>
            <w:color w:val="0000ff"/>
            <w:sz w:val="24"/>
          </w:rPr>
          <w:t xml:space="preserve">гр. 3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4" w:anchor="P386" w:history="1">
        <w:r>
          <w:rPr>
            <w:color w:val="0000ff"/>
            <w:sz w:val="24"/>
          </w:rPr>
          <w:t xml:space="preserve">гр. 4</w:t>
        </w:r>
      </w:hyperlink>
      <w:r>
        <w:rPr>
          <w:sz w:val="24"/>
        </w:rPr>
        <w:t xml:space="preserve"> + </w:t>
      </w:r>
      <w:hyperlink w:tooltip="5" w:anchor="P387" w:history="1">
        <w:r>
          <w:rPr>
            <w:color w:val="0000ff"/>
            <w:sz w:val="24"/>
          </w:rPr>
          <w:t xml:space="preserve">гр. 5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</w:t>
      </w:r>
      <w:hyperlink w:tooltip="6" w:anchor="P388" w:history="1">
        <w:r>
          <w:rPr>
            <w:color w:val="0000ff"/>
            <w:sz w:val="24"/>
          </w:rPr>
          <w:t xml:space="preserve">гр. 6</w:t>
        </w:r>
      </w:hyperlink>
      <w:r>
        <w:rPr>
          <w:sz w:val="24"/>
        </w:rPr>
        <w:t xml:space="preserve"> = </w:t>
      </w:r>
      <w:hyperlink w:tooltip="7" w:anchor="P389" w:history="1">
        <w:r>
          <w:rPr>
            <w:color w:val="0000ff"/>
            <w:sz w:val="24"/>
          </w:rPr>
          <w:t xml:space="preserve">гр. 7</w:t>
        </w:r>
      </w:hyperlink>
      <w:r>
        <w:rPr>
          <w:sz w:val="24"/>
        </w:rPr>
        <w:t xml:space="preserve"> + </w:t>
      </w:r>
      <w:hyperlink w:tooltip="8" w:anchor="P390" w:history="1">
        <w:r>
          <w:rPr>
            <w:color w:val="0000ff"/>
            <w:sz w:val="24"/>
          </w:rPr>
          <w:t xml:space="preserve">гр. 8</w:t>
        </w:r>
      </w:hyperlink>
      <w:r>
        <w:rPr>
          <w:sz w:val="24"/>
        </w:rPr>
        <w:t xml:space="preserve"> + </w:t>
      </w:r>
      <w:hyperlink w:tooltip="9" w:anchor="P391" w:history="1">
        <w:r>
          <w:rPr>
            <w:color w:val="0000ff"/>
            <w:sz w:val="24"/>
          </w:rPr>
          <w:t xml:space="preserve">гр. 9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</w:t>
      </w:r>
      <w:hyperlink w:tooltip="10" w:anchor="P481" w:history="1">
        <w:r>
          <w:rPr>
            <w:color w:val="0000ff"/>
            <w:sz w:val="24"/>
          </w:rPr>
          <w:t xml:space="preserve">гр. 10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1" w:anchor="P482" w:history="1">
        <w:r>
          <w:rPr>
            <w:color w:val="0000ff"/>
            <w:sz w:val="24"/>
          </w:rPr>
          <w:t xml:space="preserve">гр. 11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</w:t>
      </w:r>
      <w:hyperlink w:tooltip="12" w:anchor="P483" w:history="1">
        <w:r>
          <w:rPr>
            <w:color w:val="0000ff"/>
            <w:sz w:val="24"/>
          </w:rPr>
          <w:t xml:space="preserve">гр. 12</w:t>
        </w:r>
      </w:hyperlink>
      <w:r>
        <w:rPr>
          <w:sz w:val="24"/>
        </w:rPr>
        <w:t xml:space="preserve"> </w:t>
      </w:r>
      <w:hyperlink w:tooltip="13" w:anchor="P484" w:history="1">
        <w:r>
          <w:rPr>
            <w:color w:val="0000ff"/>
            <w:sz w:val="24"/>
          </w:rPr>
          <w:t xml:space="preserve">гр. 13</w:t>
        </w:r>
      </w:hyperlink>
      <w:r>
        <w:rPr>
          <w:sz w:val="24"/>
        </w:rPr>
        <w:t xml:space="preserve"> + </w:t>
      </w:r>
      <w:hyperlink w:tooltip="14" w:anchor="P485" w:history="1">
        <w:r>
          <w:rPr>
            <w:color w:val="0000ff"/>
            <w:sz w:val="24"/>
          </w:rPr>
          <w:t xml:space="preserve">гр. 14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</w:t>
      </w:r>
      <w:hyperlink w:tooltip="16" w:anchor="P487" w:history="1">
        <w:r>
          <w:rPr>
            <w:color w:val="0000ff"/>
            <w:sz w:val="24"/>
          </w:rPr>
          <w:t xml:space="preserve">гр. 16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7" w:anchor="P488" w:history="1">
        <w:r>
          <w:rPr>
            <w:color w:val="0000ff"/>
            <w:sz w:val="24"/>
          </w:rPr>
          <w:t xml:space="preserve">гр. 17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6. </w:t>
      </w:r>
      <w:hyperlink w:tooltip="18" w:anchor="P579" w:history="1">
        <w:r>
          <w:rPr>
            <w:color w:val="0000ff"/>
            <w:sz w:val="24"/>
          </w:rPr>
          <w:t xml:space="preserve">гр. 18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9" w:anchor="P580" w:history="1">
        <w:r>
          <w:rPr>
            <w:color w:val="0000ff"/>
            <w:sz w:val="24"/>
          </w:rPr>
          <w:t xml:space="preserve">гр. 19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7. </w:t>
      </w:r>
      <w:hyperlink w:tooltip="18" w:anchor="P579" w:history="1">
        <w:r>
          <w:rPr>
            <w:color w:val="0000ff"/>
            <w:sz w:val="24"/>
          </w:rPr>
          <w:t xml:space="preserve">гр. 18</w:t>
        </w:r>
      </w:hyperlink>
      <w:r>
        <w:rPr>
          <w:sz w:val="24"/>
        </w:rPr>
        <w:t xml:space="preserve"> </w:t>
      </w:r>
      <w:hyperlink w:tooltip="20" w:anchor="P581" w:history="1">
        <w:r>
          <w:rPr>
            <w:color w:val="0000ff"/>
            <w:sz w:val="24"/>
          </w:rPr>
          <w:t xml:space="preserve">гр. 20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8. </w:t>
      </w:r>
      <w:hyperlink w:tooltip="20" w:anchor="P581" w:history="1">
        <w:r>
          <w:rPr>
            <w:color w:val="0000ff"/>
            <w:sz w:val="24"/>
          </w:rPr>
          <w:t xml:space="preserve">гр. 20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1" w:anchor="P582" w:history="1">
        <w:r>
          <w:rPr>
            <w:color w:val="0000ff"/>
            <w:sz w:val="24"/>
          </w:rPr>
          <w:t xml:space="preserve">гр. 21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9. </w:t>
      </w:r>
      <w:hyperlink w:tooltip="22" w:anchor="P583" w:history="1">
        <w:r>
          <w:rPr>
            <w:color w:val="0000ff"/>
            <w:sz w:val="24"/>
          </w:rPr>
          <w:t xml:space="preserve">гр. 22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1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3" w:anchor="P584" w:history="1">
        <w:r>
          <w:rPr>
            <w:color w:val="0000ff"/>
            <w:sz w:val="24"/>
          </w:rPr>
          <w:t xml:space="preserve">гр. 23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10. </w:t>
      </w:r>
      <w:hyperlink w:tooltip="24" w:anchor="P585" w:history="1">
        <w:r>
          <w:rPr>
            <w:color w:val="0000ff"/>
            <w:sz w:val="24"/>
          </w:rPr>
          <w:t xml:space="preserve">гр. 24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5" w:anchor="P586" w:history="1">
        <w:r>
          <w:rPr>
            <w:color w:val="0000ff"/>
            <w:sz w:val="24"/>
          </w:rPr>
          <w:t xml:space="preserve">гр. 25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11. </w:t>
      </w:r>
      <w:hyperlink w:tooltip="27" w:anchor="P588" w:history="1">
        <w:r>
          <w:rPr>
            <w:color w:val="0000ff"/>
            <w:sz w:val="24"/>
          </w:rPr>
          <w:t xml:space="preserve">гр. 27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8" w:anchor="P589" w:history="1">
        <w:r>
          <w:rPr>
            <w:color w:val="0000ff"/>
            <w:sz w:val="24"/>
          </w:rPr>
          <w:t xml:space="preserve">гр. 28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12. </w:t>
      </w:r>
      <w:hyperlink w:tooltip="1" w:anchor="P383" w:history="1">
        <w:r>
          <w:rPr>
            <w:color w:val="0000ff"/>
            <w:sz w:val="24"/>
          </w:rPr>
          <w:t xml:space="preserve">гр. 1</w:t>
        </w:r>
      </w:hyperlink>
      <w:r>
        <w:rPr>
          <w:sz w:val="24"/>
        </w:rPr>
        <w:t xml:space="preserve"> + </w:t>
      </w:r>
      <w:hyperlink w:tooltip="2" w:anchor="P384" w:history="1">
        <w:r>
          <w:rPr>
            <w:color w:val="0000ff"/>
            <w:sz w:val="24"/>
          </w:rPr>
          <w:t xml:space="preserve">гр. 2</w:t>
        </w:r>
      </w:hyperlink>
      <w:r>
        <w:rPr>
          <w:sz w:val="24"/>
        </w:rPr>
        <w:t xml:space="preserve"> + </w:t>
      </w:r>
      <w:hyperlink w:tooltip="3" w:anchor="P385" w:history="1">
        <w:r>
          <w:rPr>
            <w:color w:val="0000ff"/>
            <w:sz w:val="24"/>
          </w:rPr>
          <w:t xml:space="preserve">гр. 3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7" w:anchor="P488" w:history="1">
        <w:r>
          <w:rPr>
            <w:color w:val="0000ff"/>
            <w:sz w:val="24"/>
          </w:rPr>
          <w:t xml:space="preserve">гр. 17</w:t>
        </w:r>
      </w:hyperlink>
      <w:r>
        <w:rPr>
          <w:sz w:val="24"/>
        </w:rPr>
        <w:t xml:space="preserve"> + </w:t>
      </w:r>
      <w:hyperlink w:tooltip="20" w:anchor="P581" w:history="1">
        <w:r>
          <w:rPr>
            <w:color w:val="0000ff"/>
            <w:sz w:val="24"/>
          </w:rPr>
          <w:t xml:space="preserve">гр. 20</w:t>
        </w:r>
      </w:hyperlink>
      <w:r>
        <w:rPr>
          <w:sz w:val="24"/>
        </w:rPr>
        <w:t xml:space="preserve"> + </w:t>
      </w:r>
      <w:hyperlink w:tooltip="23" w:anchor="P584" w:history="1">
        <w:r>
          <w:rPr>
            <w:color w:val="0000ff"/>
            <w:sz w:val="24"/>
          </w:rPr>
          <w:t xml:space="preserve">гр. 23</w:t>
        </w:r>
      </w:hyperlink>
      <w:r>
        <w:rPr>
          <w:sz w:val="24"/>
        </w:rPr>
        <w:t xml:space="preserve"> + </w:t>
      </w:r>
      <w:hyperlink w:tooltip="25" w:anchor="P586" w:history="1">
        <w:r>
          <w:rPr>
            <w:color w:val="0000ff"/>
            <w:sz w:val="24"/>
          </w:rPr>
          <w:t xml:space="preserve">гр. 25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13. </w:t>
      </w:r>
      <w:hyperlink w:tooltip="29" w:anchor="P590" w:history="1">
        <w:r>
          <w:rPr>
            <w:color w:val="0000ff"/>
            <w:sz w:val="24"/>
          </w:rPr>
          <w:t xml:space="preserve">гр. 29</w:t>
        </w:r>
      </w:hyperlink>
      <w:r>
        <w:rPr>
          <w:sz w:val="24"/>
        </w:rPr>
        <w:t xml:space="preserve"> = </w:t>
      </w:r>
      <w:hyperlink w:tooltip="1" w:anchor="P383" w:history="1">
        <w:r>
          <w:rPr>
            <w:color w:val="0000ff"/>
            <w:sz w:val="24"/>
          </w:rPr>
          <w:t xml:space="preserve">гр. 1</w:t>
        </w:r>
      </w:hyperlink>
      <w:r>
        <w:rPr>
          <w:sz w:val="24"/>
        </w:rPr>
        <w:t xml:space="preserve"> + </w:t>
      </w:r>
      <w:hyperlink w:tooltip="2" w:anchor="P384" w:history="1">
        <w:r>
          <w:rPr>
            <w:color w:val="0000ff"/>
            <w:sz w:val="24"/>
          </w:rPr>
          <w:t xml:space="preserve">гр. 2</w:t>
        </w:r>
      </w:hyperlink>
      <w:r>
        <w:rPr>
          <w:sz w:val="24"/>
        </w:rPr>
        <w:t xml:space="preserve"> + </w:t>
      </w:r>
      <w:hyperlink w:tooltip="3" w:anchor="P385" w:history="1">
        <w:r>
          <w:rPr>
            <w:color w:val="0000ff"/>
            <w:sz w:val="24"/>
          </w:rPr>
          <w:t xml:space="preserve">гр. 3</w:t>
        </w:r>
      </w:hyperlink>
      <w:r>
        <w:rPr>
          <w:sz w:val="24"/>
        </w:rPr>
        <w:t xml:space="preserve"> + </w:t>
      </w:r>
      <w:hyperlink w:tooltip="6" w:anchor="P388" w:history="1">
        <w:r>
          <w:rPr>
            <w:color w:val="0000ff"/>
            <w:sz w:val="24"/>
          </w:rPr>
          <w:t xml:space="preserve">гр. 6</w:t>
        </w:r>
      </w:hyperlink>
      <w:r>
        <w:rPr>
          <w:sz w:val="24"/>
        </w:rPr>
        <w:t xml:space="preserve"> - </w:t>
      </w:r>
      <w:hyperlink w:tooltip="10" w:anchor="P481" w:history="1">
        <w:r>
          <w:rPr>
            <w:color w:val="0000ff"/>
            <w:sz w:val="24"/>
          </w:rPr>
          <w:t xml:space="preserve">гр. 10</w:t>
        </w:r>
      </w:hyperlink>
      <w:r>
        <w:rPr>
          <w:sz w:val="24"/>
        </w:rPr>
        <w:t xml:space="preserve"> - </w:t>
      </w:r>
      <w:hyperlink w:tooltip="12" w:anchor="P483" w:history="1">
        <w:r>
          <w:rPr>
            <w:color w:val="0000ff"/>
            <w:sz w:val="24"/>
          </w:rPr>
          <w:t xml:space="preserve">гр. 12</w:t>
        </w:r>
      </w:hyperlink>
      <w:r>
        <w:rPr>
          <w:sz w:val="24"/>
        </w:rPr>
        <w:t xml:space="preserve"> - </w:t>
      </w:r>
      <w:hyperlink w:tooltip="15" w:anchor="P486" w:history="1">
        <w:r>
          <w:rPr>
            <w:color w:val="0000ff"/>
            <w:sz w:val="24"/>
          </w:rPr>
          <w:t xml:space="preserve">гр. 15</w:t>
        </w:r>
      </w:hyperlink>
      <w:r>
        <w:rPr>
          <w:sz w:val="24"/>
        </w:rPr>
        <w:t xml:space="preserve"> - </w:t>
      </w:r>
      <w:hyperlink w:tooltip="16" w:anchor="P487" w:history="1">
        <w:r>
          <w:rPr>
            <w:color w:val="0000ff"/>
            <w:sz w:val="24"/>
          </w:rPr>
          <w:t xml:space="preserve">гр. 16</w:t>
        </w:r>
      </w:hyperlink>
      <w:r>
        <w:rPr>
          <w:sz w:val="24"/>
        </w:rPr>
        <w:t xml:space="preserve"> - </w:t>
      </w:r>
      <w:hyperlink w:tooltip="18" w:anchor="P579" w:history="1">
        <w:r>
          <w:rPr>
            <w:color w:val="0000ff"/>
            <w:sz w:val="24"/>
          </w:rPr>
          <w:t xml:space="preserve">гр. 18</w:t>
        </w:r>
      </w:hyperlink>
      <w:r>
        <w:rPr>
          <w:sz w:val="24"/>
        </w:rPr>
        <w:t xml:space="preserve"> - </w:t>
      </w:r>
      <w:hyperlink w:tooltip="22" w:anchor="P583" w:history="1">
        <w:r>
          <w:rPr>
            <w:color w:val="0000ff"/>
            <w:sz w:val="24"/>
          </w:rPr>
          <w:t xml:space="preserve">гр. 22</w:t>
        </w:r>
      </w:hyperlink>
      <w:r>
        <w:rPr>
          <w:sz w:val="24"/>
        </w:rPr>
        <w:t xml:space="preserve"> - </w:t>
      </w:r>
      <w:hyperlink w:tooltip="24" w:anchor="P585" w:history="1">
        <w:r>
          <w:rPr>
            <w:color w:val="0000ff"/>
            <w:sz w:val="24"/>
          </w:rPr>
          <w:t xml:space="preserve">гр. 24</w:t>
        </w:r>
      </w:hyperlink>
      <w:r>
        <w:rPr>
          <w:sz w:val="24"/>
        </w:rPr>
        <w:t xml:space="preserve"> - </w:t>
      </w:r>
      <w:hyperlink w:tooltip="27" w:anchor="P588" w:history="1">
        <w:r>
          <w:rPr>
            <w:color w:val="0000ff"/>
            <w:sz w:val="24"/>
          </w:rPr>
          <w:t xml:space="preserve">гр. 27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14. </w:t>
      </w:r>
      <w:hyperlink w:tooltip="29" w:anchor="P590" w:history="1">
        <w:r>
          <w:rPr>
            <w:color w:val="0000ff"/>
            <w:sz w:val="24"/>
          </w:rPr>
          <w:t xml:space="preserve">гр. 29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6" w:anchor="P587" w:history="1">
        <w:r>
          <w:rPr>
            <w:color w:val="0000ff"/>
            <w:sz w:val="24"/>
          </w:rPr>
          <w:t xml:space="preserve">гр. 26</w:t>
        </w:r>
      </w:hyperlink>
      <w:r/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  <w:outlineLvl w:val="3"/>
      </w:pPr>
      <w:r/>
      <w:hyperlink w:tooltip="Раздел III. Сведения об эксплуатируемых объектах размещения отходов" w:anchor="P672" w:history="1">
        <w:r>
          <w:rPr>
            <w:color w:val="0000ff"/>
            <w:sz w:val="24"/>
          </w:rPr>
          <w:t xml:space="preserve">Раздел III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 </w:t>
      </w:r>
      <w:hyperlink w:tooltip="11" w:anchor="P677" w:history="1">
        <w:r>
          <w:rPr>
            <w:color w:val="0000ff"/>
            <w:sz w:val="24"/>
          </w:rPr>
          <w:t xml:space="preserve">стр. 11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2" w:anchor="P680" w:history="1">
        <w:r>
          <w:rPr>
            <w:color w:val="0000ff"/>
            <w:sz w:val="24"/>
          </w:rPr>
          <w:t xml:space="preserve">стр. 12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</w:t>
      </w:r>
      <w:hyperlink w:tooltip="14" w:anchor="P686" w:history="1">
        <w:r>
          <w:rPr>
            <w:color w:val="0000ff"/>
            <w:sz w:val="24"/>
          </w:rPr>
          <w:t xml:space="preserve">стр. 14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5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5" w:anchor="P689" w:history="1">
        <w:r>
          <w:rPr>
            <w:color w:val="0000ff"/>
            <w:sz w:val="24"/>
          </w:rPr>
          <w:t xml:space="preserve">стр. 15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</w:t>
      </w:r>
      <w:hyperlink w:tooltip="17" w:anchor="P695" w:history="1">
        <w:r>
          <w:rPr>
            <w:color w:val="0000ff"/>
            <w:sz w:val="24"/>
          </w:rPr>
          <w:t xml:space="preserve">стр. 17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6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18" w:anchor="P698" w:history="1">
        <w:r>
          <w:rPr>
            <w:color w:val="0000ff"/>
            <w:sz w:val="24"/>
          </w:rPr>
          <w:t xml:space="preserve">стр. 18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</w:t>
      </w:r>
      <w:hyperlink w:tooltip="19" w:anchor="P701" w:history="1">
        <w:r>
          <w:rPr>
            <w:color w:val="0000ff"/>
            <w:sz w:val="24"/>
          </w:rPr>
          <w:t xml:space="preserve">стр. 19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7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0" w:anchor="P704" w:history="1">
        <w:r>
          <w:rPr>
            <w:color w:val="0000ff"/>
            <w:sz w:val="24"/>
          </w:rPr>
          <w:t xml:space="preserve">стр. 20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</w:t>
      </w:r>
      <w:hyperlink w:tooltip="21" w:anchor="P707" w:history="1">
        <w:r>
          <w:rPr>
            <w:color w:val="0000ff"/>
            <w:sz w:val="24"/>
          </w:rPr>
          <w:t xml:space="preserve">стр. 21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8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2" w:anchor="P710" w:history="1">
        <w:r>
          <w:rPr>
            <w:color w:val="0000ff"/>
            <w:sz w:val="24"/>
          </w:rPr>
          <w:t xml:space="preserve">стр. 22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6. </w:t>
      </w:r>
      <w:hyperlink w:tooltip="23" w:anchor="P713" w:history="1">
        <w:r>
          <w:rPr>
            <w:color w:val="0000ff"/>
            <w:sz w:val="24"/>
          </w:rPr>
          <w:t xml:space="preserve">стр. 23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2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24" w:anchor="P716" w:history="1">
        <w:r>
          <w:rPr>
            <w:color w:val="0000ff"/>
            <w:sz w:val="24"/>
          </w:rPr>
          <w:t xml:space="preserve">стр. 24</w:t>
        </w:r>
      </w:hyperlink>
      <w:r/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7. </w:t>
      </w:r>
      <w:hyperlink w:tooltip="29" w:anchor="P731" w:history="1">
        <w:r>
          <w:rPr>
            <w:color w:val="0000ff"/>
            <w:sz w:val="24"/>
          </w:rPr>
          <w:t xml:space="preserve">стр. 29</w:t>
        </w:r>
      </w:hyperlink>
      <w:r>
        <w:rPr>
          <w:sz w:val="24"/>
        </w:rPr>
        <w:t xml:space="preserve"> </w:t>
      </w:r>
      <w:r>
        <w:rPr>
          <w:position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8590" cy="182880"/>
                <wp:effectExtent l="0" t="0" r="0" b="0"/>
                <wp:docPr id="3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1485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width:11.70pt;height:14.40pt;mso-wrap-distance-left:0.00pt;mso-wrap-distance-top:0.00pt;mso-wrap-distance-right:0.00pt;mso-wrap-distance-bottom:0.00pt;" stroked="f">
                <v:path textboxrect="0,0,0,0"/>
                <v:imagedata r:id="rId42" o:title=""/>
              </v:shape>
            </w:pict>
          </mc:Fallback>
        </mc:AlternateContent>
      </w:r>
      <w:r>
        <w:rPr>
          <w:sz w:val="24"/>
        </w:rPr>
        <w:t xml:space="preserve"> </w:t>
      </w:r>
      <w:hyperlink w:tooltip="30" w:anchor="P734" w:history="1">
        <w:r>
          <w:rPr>
            <w:color w:val="0000ff"/>
            <w:sz w:val="24"/>
          </w:rPr>
          <w:t xml:space="preserve">стр. 30</w:t>
        </w:r>
      </w:hyperlink>
      <w:r/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1231"/>
        <w:jc w:val="right"/>
      </w:pPr>
      <w:r>
        <w:rPr>
          <w:sz w:val="24"/>
        </w:rPr>
        <w:t xml:space="preserve">к форме федерального</w:t>
      </w:r>
      <w:r/>
    </w:p>
    <w:p>
      <w:pPr>
        <w:pStyle w:val="1231"/>
        <w:jc w:val="right"/>
      </w:pPr>
      <w:r>
        <w:rPr>
          <w:sz w:val="24"/>
        </w:rPr>
        <w:t xml:space="preserve">статистического наблюдения</w:t>
      </w:r>
      <w:r/>
    </w:p>
    <w:p>
      <w:pPr>
        <w:pStyle w:val="1231"/>
        <w:jc w:val="right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(справочно)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/>
      <w:bookmarkStart w:id="999" w:name="P999"/>
      <w:r/>
      <w:bookmarkEnd w:id="999"/>
      <w:r>
        <w:rPr>
          <w:sz w:val="24"/>
        </w:rPr>
        <w:t xml:space="preserve">ПЕРЕЧЕНЬ</w:t>
      </w:r>
      <w:r/>
    </w:p>
    <w:p>
      <w:pPr>
        <w:pStyle w:val="1233"/>
        <w:jc w:val="center"/>
      </w:pPr>
      <w:r>
        <w:rPr>
          <w:sz w:val="24"/>
        </w:rPr>
        <w:t xml:space="preserve">КОДОВ ФККО, ИСПОЛЬЗУЮЩИХСЯ ПРИ ЗАПОЛНЕНИИ</w:t>
      </w:r>
      <w:r/>
    </w:p>
    <w:p>
      <w:pPr>
        <w:pStyle w:val="1233"/>
        <w:jc w:val="center"/>
      </w:pPr>
      <w:r>
        <w:rPr>
          <w:sz w:val="24"/>
        </w:rPr>
        <w:t xml:space="preserve">РАЗДЕЛА II ФОРМЫ </w:t>
      </w:r>
      <w:hyperlink w:tooltip="&lt;1&gt; Согласно ФККО к ТКО относятся все виды отходов подтипа отходов &quot;Отходы коммунальные твердые&quot; (код 7 31 000 00 00 0), а также другие отходы типа отходов &quot;Отходы коммунальные, подобные коммунальным на производстве, отходы при предоставлении услуг населению&quot; (код 7 30 000 00 00 0) в случае, если в наименовании подтипа отходов или группы отходов указано, что отходы относятся к ТКО, а также группа 7 41 119 00 00 0 Остатки сортировки твердых коммунальных отходов, отнесенные к твердым коммунальным отходам. ..." w:anchor="P1039" w:history="1">
        <w:r>
          <w:rPr>
            <w:color w:val="0000ff"/>
            <w:sz w:val="24"/>
          </w:rPr>
          <w:t xml:space="preserve">&lt;1&gt;</w:t>
        </w:r>
      </w:hyperlink>
      <w:r/>
      <w:r/>
    </w:p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jc w:val="both"/>
              <w:outlineLvl w:val="2"/>
            </w:pPr>
            <w:r/>
            <w:hyperlink r:id="rId4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7 30 000 00 00 0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Отходы коммунальные, подобные коммунальным на производстве, отходы при предоставлении услуг населению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4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7 31 100 00 00 0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Отходы из жилищ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4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7 31 200 00 00 0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Отходы от уборки территории городских и сельских поселений, относящиеся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4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7 31 300 00 00 0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Растительные отходы при уходе за газонами, цветниками, древесно-кустарниковыми посадками, относящиеся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4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7 31 900 00 00 0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Прочие твердые коммунальные отходы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4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7 33 100 00 00 0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Мусор от офисных и бытовых помещений предприятий, организаций, относящийся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4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7 34 100 00 00 0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5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7 34 200 00 00 0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5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7 34 900 00 00 0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Прочие отходы при предоставлении транспортных услуг населению, относящиеся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5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7 35 000 00 00 0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Отходы при предоставлении услуг оптовой и розничной торговли, относящиеся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5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7 36 200 00 00 0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Отходы (мусор) от уборки гостиниц, отелей и других мест временного проживания, относящиеся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5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7 36 400 00 00 0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Отходы (мусор) от уборки помещений организаций, оказывающих социальные услуги, относящиеся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5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7 37 000 00 00 0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Отходы при предоставлении услуг в области образования, искусства, развлечений, отдыха и спорта, относящиеся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5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7 39 400 00 00 0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Отходы при предоставлении услуг парикмахерскими, салонами красоты, соляриями, банями, саунами, относящиеся к твердым коммунальным отходам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jc w:val="both"/>
              <w:outlineLvl w:val="2"/>
            </w:pPr>
            <w:r/>
            <w:hyperlink r:id="rId5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7 40 000 00 00 0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ОТХОДЫ ДЕЯТЕЛЬНОСТИ ПО ОБРАБОТКЕ, УТИЛИЗАЦИИ, ОБЕЗВРЕЖИВАНИЮ, РАЗМЕЩЕНИЮ ОТХОДОВ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5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7 41 110 00 00 0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Отходы, образующиеся при обработке твердых коммунальных отходов для получения вторичного сырья, входящие в группу Отходы (остатки) сортировки коммунальных отходов</w:t>
            </w:r>
            <w:r/>
          </w:p>
        </w:tc>
      </w:tr>
      <w:tr>
        <w:tblPrEx/>
        <w:trPr/>
        <w:tc>
          <w:tcPr>
            <w:tcW w:w="2268" w:type="dxa"/>
            <w:textDirection w:val="lrTb"/>
            <w:noWrap w:val="false"/>
          </w:tcPr>
          <w:p>
            <w:pPr>
              <w:pStyle w:val="1231"/>
              <w:ind w:left="283"/>
              <w:jc w:val="both"/>
            </w:pPr>
            <w:r/>
            <w:hyperlink r:id="rId5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      <w:r>
                <w:rPr>
                  <w:color w:val="0000ff"/>
                  <w:sz w:val="24"/>
                </w:rPr>
                <w:t xml:space="preserve">7 41 119 00 00 0</w:t>
              </w:r>
            </w:hyperlink>
            <w:r/>
            <w:r/>
          </w:p>
        </w:tc>
        <w:tc>
          <w:tcPr>
            <w:tcW w:w="6803" w:type="dxa"/>
            <w:textDirection w:val="lrTb"/>
            <w:noWrap w:val="false"/>
          </w:tcPr>
          <w:p>
            <w:pPr>
              <w:pStyle w:val="1231"/>
              <w:ind w:left="283"/>
            </w:pPr>
            <w:r>
              <w:rPr>
                <w:sz w:val="24"/>
              </w:rPr>
              <w:t xml:space="preserve">Остатки сортировки твердых коммунальных отходов, отнесенные к твердым коммунальным отходам</w:t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/>
      <w:bookmarkStart w:id="1039" w:name="P1039"/>
      <w:r/>
      <w:bookmarkEnd w:id="1039"/>
      <w:r>
        <w:rPr>
          <w:sz w:val="24"/>
        </w:rPr>
        <w:t xml:space="preserve">&lt;1&gt; Согласно </w:t>
      </w:r>
      <w:hyperlink r:id="rId6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ФККО</w:t>
        </w:r>
      </w:hyperlink>
      <w:r>
        <w:rPr>
          <w:sz w:val="24"/>
        </w:rPr>
        <w:t xml:space="preserve"> к ТКО относятся все виды отходов подтипа отходов "Отходы коммунальные твердые" (код </w:t>
      </w:r>
      <w:hyperlink r:id="rId6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7 31 000 00 00 0</w:t>
        </w:r>
      </w:hyperlink>
      <w:r>
        <w:rPr>
          <w:sz w:val="24"/>
        </w:rPr>
        <w:t xml:space="preserve">), а также другие отходы типа отходов "Отходы коммунальные, подобные коммунальным на производстве, отходы при предоставлении услуг населению" (код </w:t>
      </w:r>
      <w:hyperlink r:id="rId6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7 30 000 00 00 0</w:t>
        </w:r>
      </w:hyperlink>
      <w:r>
        <w:rPr>
          <w:sz w:val="24"/>
        </w:rPr>
        <w:t xml:space="preserve">) в случае, если в наименовании подтипа отходов или группы отходов указано, что отходы относятся к ТКО, а также группа </w:t>
      </w:r>
      <w:hyperlink r:id="rId6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7 41 119 00 00 0</w:t>
        </w:r>
      </w:hyperlink>
      <w:r>
        <w:rPr>
          <w:sz w:val="24"/>
        </w:rPr>
        <w:t xml:space="preserve"> Остатки сортировки твердых коммунальных </w:t>
      </w:r>
      <w:r>
        <w:rPr>
          <w:sz w:val="24"/>
        </w:rPr>
        <w:t xml:space="preserve">отходов, отнесенные к твердым коммунальным отходам. В целях федерального статистического наблюдения в части обращения с ТКО также учитываются отходы, образующиеся при обработке твердых коммунальных отходов для получения вторичного сырья, входящие в группу </w:t>
      </w:r>
      <w:hyperlink r:id="rId6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 w:history="1">
        <w:r>
          <w:rPr>
            <w:color w:val="0000ff"/>
            <w:sz w:val="24"/>
          </w:rPr>
          <w:t xml:space="preserve">7 41 110 00 00 0</w:t>
        </w:r>
      </w:hyperlink>
      <w:r>
        <w:rPr>
          <w:sz w:val="24"/>
        </w:rPr>
        <w:t xml:space="preserve"> Отходы (остатки) сортировки коммунальных отходов.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Росстата от 06.11.2025 N 614</w:t>
            <w:br/>
            <w:t xml:space="preserve">"Об утверждении формы федерального статистического наблюдения N 2-ТП (отходы) "Сведе...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25.11.2025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Росстата от 06.11.2025 N 614</w:t>
            <w:br/>
            <w:t xml:space="preserve">"Об утверждении формы федерального статистического наблюдения N 2-ТП (отходы) "Сведе...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25.11.2025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231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232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233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234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235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236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237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23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239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3327" w:default="1">
    <w:name w:val="Default Paragraph Font"/>
    <w:uiPriority w:val="1"/>
    <w:semiHidden/>
    <w:unhideWhenUsed/>
  </w:style>
  <w:style w:type="numbering" w:styleId="13328" w:default="1">
    <w:name w:val="No List"/>
    <w:uiPriority w:val="99"/>
    <w:semiHidden/>
    <w:unhideWhenUsed/>
  </w:style>
  <w:style w:type="table" w:styleId="133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://nameserver.domen.ru/cons/cgi/online.cgi?req=doc&amp;base=LAW&amp;n=511249&amp;date=25.11.2025&amp;dst=215&amp;field=134" TargetMode="External"/><Relationship Id="rId13" Type="http://schemas.openxmlformats.org/officeDocument/2006/relationships/hyperlink" Target="http://nameserver.domen.ru/cons/cgi/online.cgi?req=doc&amp;base=LAW&amp;n=500134&amp;date=25.11.2025" TargetMode="External"/><Relationship Id="rId14" Type="http://schemas.openxmlformats.org/officeDocument/2006/relationships/hyperlink" Target="http://nameserver.domen.ru/cons/cgi/online.cgi?req=doc&amp;base=LAW&amp;n=500134&amp;date=25.11.2025" TargetMode="External"/><Relationship Id="rId15" Type="http://schemas.openxmlformats.org/officeDocument/2006/relationships/hyperlink" Target="http://nameserver.domen.ru/cons/cgi/online.cgi?req=doc&amp;base=LAW&amp;n=500138&amp;date=25.11.2025" TargetMode="External"/><Relationship Id="rId16" Type="http://schemas.openxmlformats.org/officeDocument/2006/relationships/hyperlink" Target="http://nameserver.domen.ru/cons/cgi/online.cgi?req=doc&amp;base=LAW&amp;n=500134&amp;date=25.11.2025" TargetMode="External"/><Relationship Id="rId17" Type="http://schemas.openxmlformats.org/officeDocument/2006/relationships/hyperlink" Target="http://nameserver.domen.ru/cons/cgi/online.cgi?req=doc&amp;base=LAW&amp;n=500134&amp;date=25.11.2025&amp;dst=1102&amp;field=134" TargetMode="External"/><Relationship Id="rId18" Type="http://schemas.openxmlformats.org/officeDocument/2006/relationships/hyperlink" Target="http://nameserver.domen.ru/cons/cgi/online.cgi?req=doc&amp;base=LAW&amp;n=500138&amp;date=25.11.2025" TargetMode="External"/><Relationship Id="rId19" Type="http://schemas.openxmlformats.org/officeDocument/2006/relationships/hyperlink" Target="http://nameserver.domen.ru/cons/cgi/online.cgi?req=doc&amp;base=LAW&amp;n=500134&amp;date=25.11.2025" TargetMode="External"/><Relationship Id="rId20" Type="http://schemas.openxmlformats.org/officeDocument/2006/relationships/hyperlink" Target="http://nameserver.domen.ru/cons/cgi/online.cgi?req=doc&amp;base=LAW&amp;n=500096&amp;date=25.11.2025" TargetMode="External"/><Relationship Id="rId21" Type="http://schemas.openxmlformats.org/officeDocument/2006/relationships/hyperlink" Target="http://nameserver.domen.ru/cons/cgi/online.cgi?req=doc&amp;base=LAW&amp;n=500096&amp;date=25.11.2025&amp;dst=101551&amp;field=134" TargetMode="External"/><Relationship Id="rId22" Type="http://schemas.openxmlformats.org/officeDocument/2006/relationships/hyperlink" Target="https://websbor.rosstat.gov.ru/online/info" TargetMode="External"/><Relationship Id="rId23" Type="http://schemas.openxmlformats.org/officeDocument/2006/relationships/hyperlink" Target="http://nameserver.domen.ru/cons/cgi/online.cgi?req=doc&amp;base=LAW&amp;n=518477&amp;date=25.11.2025" TargetMode="External"/><Relationship Id="rId24" Type="http://schemas.openxmlformats.org/officeDocument/2006/relationships/hyperlink" Target="http://nameserver.domen.ru/cons/cgi/online.cgi?req=doc&amp;base=LAW&amp;n=477096&amp;date=25.11.2025" TargetMode="External"/><Relationship Id="rId25" Type="http://schemas.openxmlformats.org/officeDocument/2006/relationships/hyperlink" Target="http://nameserver.domen.ru/cons/cgi/online.cgi?req=doc&amp;base=LAW&amp;n=497589&amp;date=25.11.2025&amp;dst=100019&amp;field=134" TargetMode="External"/><Relationship Id="rId26" Type="http://schemas.openxmlformats.org/officeDocument/2006/relationships/hyperlink" Target="http://nameserver.domen.ru/cons/cgi/online.cgi?req=doc&amp;base=LAW&amp;n=505796&amp;date=25.11.2025" TargetMode="External"/><Relationship Id="rId27" Type="http://schemas.openxmlformats.org/officeDocument/2006/relationships/hyperlink" Target="http://nameserver.domen.ru/cons/cgi/online.cgi?req=doc&amp;base=LAW&amp;n=500917&amp;date=25.11.2025&amp;dst=100019&amp;field=134" TargetMode="External"/><Relationship Id="rId28" Type="http://schemas.openxmlformats.org/officeDocument/2006/relationships/hyperlink" Target="http://nameserver.domen.ru/cons/cgi/online.cgi?req=doc&amp;base=LAW&amp;n=497589&amp;date=25.11.2025&amp;dst=100019&amp;field=134" TargetMode="External"/><Relationship Id="rId29" Type="http://schemas.openxmlformats.org/officeDocument/2006/relationships/hyperlink" Target="http://nameserver.domen.ru/cons/cgi/online.cgi?req=doc&amp;base=LAW&amp;n=497589&amp;date=25.11.2025&amp;dst=105953&amp;field=134" TargetMode="External"/><Relationship Id="rId30" Type="http://schemas.openxmlformats.org/officeDocument/2006/relationships/hyperlink" Target="http://nameserver.domen.ru/cons/cgi/online.cgi?req=doc&amp;base=LAW&amp;n=497589&amp;date=25.11.2025&amp;dst=105953&amp;field=134" TargetMode="External"/><Relationship Id="rId31" Type="http://schemas.openxmlformats.org/officeDocument/2006/relationships/hyperlink" Target="http://nameserver.domen.ru/cons/cgi/online.cgi?req=doc&amp;base=LAW&amp;n=497589&amp;date=25.11.2025&amp;dst=105953&amp;field=134" TargetMode="External"/><Relationship Id="rId32" Type="http://schemas.openxmlformats.org/officeDocument/2006/relationships/hyperlink" Target="http://nameserver.domen.ru/cons/cgi/online.cgi?req=doc&amp;base=LAW&amp;n=497589&amp;date=25.11.2025&amp;dst=1041&amp;field=134" TargetMode="External"/><Relationship Id="rId33" Type="http://schemas.openxmlformats.org/officeDocument/2006/relationships/hyperlink" Target="http://nameserver.domen.ru/cons/cgi/online.cgi?req=doc&amp;base=LAW&amp;n=497589&amp;date=25.11.2025&amp;dst=100019&amp;field=134" TargetMode="External"/><Relationship Id="rId34" Type="http://schemas.openxmlformats.org/officeDocument/2006/relationships/hyperlink" Target="http://nameserver.domen.ru/cons/cgi/online.cgi?req=doc&amp;base=LAW&amp;n=497589&amp;date=25.11.2025&amp;dst=105953&amp;field=134" TargetMode="External"/><Relationship Id="rId35" Type="http://schemas.openxmlformats.org/officeDocument/2006/relationships/hyperlink" Target="http://nameserver.domen.ru/cons/cgi/online.cgi?req=doc&amp;base=LAW&amp;n=511394&amp;date=25.11.2025" TargetMode="External"/><Relationship Id="rId36" Type="http://schemas.openxmlformats.org/officeDocument/2006/relationships/hyperlink" Target="http://nameserver.domen.ru/cons/cgi/online.cgi?req=doc&amp;base=LAW&amp;n=499926&amp;date=25.11.2025" TargetMode="External"/><Relationship Id="rId37" Type="http://schemas.openxmlformats.org/officeDocument/2006/relationships/hyperlink" Target="http://nameserver.domen.ru/cons/cgi/online.cgi?req=doc&amp;base=LAW&amp;n=500134&amp;date=25.11.2025" TargetMode="External"/><Relationship Id="rId38" Type="http://schemas.openxmlformats.org/officeDocument/2006/relationships/hyperlink" Target="http://nameserver.domen.ru/cons/cgi/online.cgi?req=doc&amp;base=LAW&amp;n=319859&amp;date=25.11.2025" TargetMode="External"/><Relationship Id="rId39" Type="http://schemas.openxmlformats.org/officeDocument/2006/relationships/hyperlink" Target="http://nameserver.domen.ru/cons/cgi/online.cgi?req=doc&amp;base=LAW&amp;n=505796&amp;date=25.11.2025" TargetMode="External"/><Relationship Id="rId40" Type="http://schemas.openxmlformats.org/officeDocument/2006/relationships/hyperlink" Target="http://nameserver.domen.ru/cons/cgi/online.cgi?req=doc&amp;base=LAW&amp;n=505797&amp;date=25.11.2025" TargetMode="External"/><Relationship Id="rId41" Type="http://schemas.openxmlformats.org/officeDocument/2006/relationships/hyperlink" Target="http://nameserver.domen.ru/cons/cgi/online.cgi?req=doc&amp;base=LAW&amp;n=492067&amp;date=25.11.2025" TargetMode="External"/><Relationship Id="rId42" Type="http://schemas.openxmlformats.org/officeDocument/2006/relationships/image" Target="media/image1.wmf"/><Relationship Id="rId43" Type="http://schemas.openxmlformats.org/officeDocument/2006/relationships/hyperlink" Target="http://nameserver.domen.ru/cons/cgi/online.cgi?req=doc&amp;base=LAW&amp;n=497589&amp;date=25.11.2025&amp;dst=105807&amp;field=134" TargetMode="External"/><Relationship Id="rId44" Type="http://schemas.openxmlformats.org/officeDocument/2006/relationships/hyperlink" Target="http://nameserver.domen.ru/cons/cgi/online.cgi?req=doc&amp;base=LAW&amp;n=497589&amp;date=25.11.2025&amp;dst=105809&amp;field=134" TargetMode="External"/><Relationship Id="rId45" Type="http://schemas.openxmlformats.org/officeDocument/2006/relationships/hyperlink" Target="http://nameserver.domen.ru/cons/cgi/online.cgi?req=doc&amp;base=LAW&amp;n=497589&amp;date=25.11.2025&amp;dst=105814&amp;field=134" TargetMode="External"/><Relationship Id="rId46" Type="http://schemas.openxmlformats.org/officeDocument/2006/relationships/hyperlink" Target="http://nameserver.domen.ru/cons/cgi/online.cgi?req=doc&amp;base=LAW&amp;n=497589&amp;date=25.11.2025&amp;dst=105826&amp;field=134" TargetMode="External"/><Relationship Id="rId47" Type="http://schemas.openxmlformats.org/officeDocument/2006/relationships/hyperlink" Target="http://nameserver.domen.ru/cons/cgi/online.cgi?req=doc&amp;base=LAW&amp;n=497589&amp;date=25.11.2025&amp;dst=105829&amp;field=134" TargetMode="External"/><Relationship Id="rId48" Type="http://schemas.openxmlformats.org/officeDocument/2006/relationships/hyperlink" Target="http://nameserver.domen.ru/cons/cgi/online.cgi?req=doc&amp;base=LAW&amp;n=497589&amp;date=25.11.2025&amp;dst=105841&amp;field=134" TargetMode="External"/><Relationship Id="rId49" Type="http://schemas.openxmlformats.org/officeDocument/2006/relationships/hyperlink" Target="http://nameserver.domen.ru/cons/cgi/online.cgi?req=doc&amp;base=LAW&amp;n=497589&amp;date=25.11.2025&amp;dst=105868&amp;field=134" TargetMode="External"/><Relationship Id="rId50" Type="http://schemas.openxmlformats.org/officeDocument/2006/relationships/hyperlink" Target="http://nameserver.domen.ru/cons/cgi/online.cgi?req=doc&amp;base=LAW&amp;n=497589&amp;date=25.11.2025&amp;dst=105871&amp;field=134" TargetMode="External"/><Relationship Id="rId51" Type="http://schemas.openxmlformats.org/officeDocument/2006/relationships/hyperlink" Target="http://nameserver.domen.ru/cons/cgi/online.cgi?req=doc&amp;base=LAW&amp;n=497589&amp;date=25.11.2025&amp;dst=105882&amp;field=134" TargetMode="External"/><Relationship Id="rId52" Type="http://schemas.openxmlformats.org/officeDocument/2006/relationships/hyperlink" Target="http://nameserver.domen.ru/cons/cgi/online.cgi?req=doc&amp;base=LAW&amp;n=497589&amp;date=25.11.2025&amp;dst=105884&amp;field=134" TargetMode="External"/><Relationship Id="rId53" Type="http://schemas.openxmlformats.org/officeDocument/2006/relationships/hyperlink" Target="http://nameserver.domen.ru/cons/cgi/online.cgi?req=doc&amp;base=LAW&amp;n=497589&amp;date=25.11.2025&amp;dst=105897&amp;field=134" TargetMode="External"/><Relationship Id="rId54" Type="http://schemas.openxmlformats.org/officeDocument/2006/relationships/hyperlink" Target="http://nameserver.domen.ru/cons/cgi/online.cgi?req=doc&amp;base=LAW&amp;n=497589&amp;date=25.11.2025&amp;dst=105901&amp;field=134" TargetMode="External"/><Relationship Id="rId55" Type="http://schemas.openxmlformats.org/officeDocument/2006/relationships/hyperlink" Target="http://nameserver.domen.ru/cons/cgi/online.cgi?req=doc&amp;base=LAW&amp;n=497589&amp;date=25.11.2025&amp;dst=105902&amp;field=134" TargetMode="External"/><Relationship Id="rId56" Type="http://schemas.openxmlformats.org/officeDocument/2006/relationships/hyperlink" Target="http://nameserver.domen.ru/cons/cgi/online.cgi?req=doc&amp;base=LAW&amp;n=497589&amp;date=25.11.2025&amp;dst=105918&amp;field=134" TargetMode="External"/><Relationship Id="rId57" Type="http://schemas.openxmlformats.org/officeDocument/2006/relationships/hyperlink" Target="http://nameserver.domen.ru/cons/cgi/online.cgi?req=doc&amp;base=LAW&amp;n=497589&amp;date=25.11.2025&amp;dst=105950&amp;field=134" TargetMode="External"/><Relationship Id="rId58" Type="http://schemas.openxmlformats.org/officeDocument/2006/relationships/hyperlink" Target="http://nameserver.domen.ru/cons/cgi/online.cgi?req=doc&amp;base=LAW&amp;n=497589&amp;date=25.11.2025&amp;dst=105953&amp;field=134" TargetMode="External"/><Relationship Id="rId59" Type="http://schemas.openxmlformats.org/officeDocument/2006/relationships/hyperlink" Target="http://nameserver.domen.ru/cons/cgi/online.cgi?req=doc&amp;base=LAW&amp;n=497589&amp;date=25.11.2025&amp;dst=1041&amp;field=134" TargetMode="External"/><Relationship Id="rId60" Type="http://schemas.openxmlformats.org/officeDocument/2006/relationships/hyperlink" Target="http://nameserver.domen.ru/cons/cgi/online.cgi?req=doc&amp;base=LAW&amp;n=497589&amp;date=25.11.2025&amp;dst=100019&amp;field=134" TargetMode="External"/><Relationship Id="rId61" Type="http://schemas.openxmlformats.org/officeDocument/2006/relationships/hyperlink" Target="http://nameserver.domen.ru/cons/cgi/online.cgi?req=doc&amp;base=LAW&amp;n=497589&amp;date=25.11.2025&amp;dst=105808&amp;field=134" TargetMode="External"/><Relationship Id="rId62" Type="http://schemas.openxmlformats.org/officeDocument/2006/relationships/hyperlink" Target="http://nameserver.domen.ru/cons/cgi/online.cgi?req=doc&amp;base=LAW&amp;n=497589&amp;date=25.11.2025&amp;dst=105807&amp;field=134" TargetMode="External"/><Relationship Id="rId63" Type="http://schemas.openxmlformats.org/officeDocument/2006/relationships/hyperlink" Target="http://nameserver.domen.ru/cons/cgi/online.cgi?req=doc&amp;base=LAW&amp;n=497589&amp;date=25.11.2025&amp;dst=1041&amp;field=134" TargetMode="External"/><Relationship Id="rId64" Type="http://schemas.openxmlformats.org/officeDocument/2006/relationships/hyperlink" Target="http://nameserver.domen.ru/cons/cgi/online.cgi?req=doc&amp;base=LAW&amp;n=497589&amp;date=25.11.2025&amp;dst=105953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06.11.2025 N 614
"Об утверждении формы федерального статистического наблюдения N 2-ТП (отходы) "Сведения об образовании, обработке, утилизации, обезвреживании, размещении отходов производства и потребления" и указаний по ее заполнению"</dc:title>
  <cp:revision>1</cp:revision>
  <dcterms:created xsi:type="dcterms:W3CDTF">2025-11-25T11:17:08Z</dcterms:created>
  <dcterms:modified xsi:type="dcterms:W3CDTF">2025-11-25T11:50:10Z</dcterms:modified>
</cp:coreProperties>
</file>