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Минприроды России от 31.03.2025 N 158</w:t>
              <w:br/>
              <w:t xml:space="preserve">"Об утверждении критериев отнесения отходов к I - V классам опасности по степени негативного воздействия на окружающую среду"</w:t>
              <w:br/>
              <w:t xml:space="preserve">(Зарегистрировано в Минюсте России 29.04.2025 N 82010)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19.10.2026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29 апреля 2025 г. N 82010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ПРИРОДНЫХ РЕСУРСОВ И ЭКОЛОГИИ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31 марта 2025 г. N 158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КРИТЕРИЕВ</w:t>
      </w:r>
    </w:p>
    <w:p>
      <w:pPr>
        <w:pStyle w:val="2"/>
        <w:jc w:val="center"/>
      </w:pPr>
      <w:r>
        <w:rPr>
          <w:sz w:val="24"/>
        </w:rPr>
        <w:t xml:space="preserve">ОТНЕСЕНИЯ ОТХОДОВ К I - V КЛАССАМ ОПАСНОСТИ ПО СТЕПЕНИ</w:t>
      </w:r>
    </w:p>
    <w:p>
      <w:pPr>
        <w:pStyle w:val="2"/>
        <w:jc w:val="center"/>
      </w:pPr>
      <w:r>
        <w:rPr>
          <w:sz w:val="24"/>
        </w:rPr>
        <w:t xml:space="preserve">НЕГАТИВНОГО ВОЗДЕЙСТВИЯ НА ОКРУЖАЮЩУЮ СРЕДУ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r>
        <w:rPr>
          <w:sz w:val="24"/>
        </w:rPr>
        <w:t xml:space="preserve">статьей 4.1</w:t>
      </w:r>
      <w:r>
        <w:rPr>
          <w:sz w:val="24"/>
        </w:rPr>
        <w:t xml:space="preserve"> Федерального закона от 24 июня 1998 г. N 89-ФЗ "Об отходах производства и потребления", </w:t>
      </w:r>
      <w:r>
        <w:rPr>
          <w:sz w:val="24"/>
        </w:rPr>
        <w:t xml:space="preserve">подпунктом 5.2.57 пункта 5</w:t>
      </w:r>
      <w:r>
        <w:rPr>
          <w:sz w:val="24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2" w:tooltip="КРИТЕРИИ">
        <w:r>
          <w:rPr>
            <w:sz w:val="24"/>
            <w:color w:val="0000ff"/>
          </w:rPr>
          <w:t xml:space="preserve">Критерии</w:t>
        </w:r>
      </w:hyperlink>
      <w:r>
        <w:rPr>
          <w:sz w:val="24"/>
        </w:rPr>
        <w:t xml:space="preserve"> отнесения отходов к I - V классам опасности по степени негативного воздействия на окружающую среду.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r>
        <w:rPr>
          <w:sz w:val="24"/>
        </w:rPr>
        <w:t xml:space="preserve">приказ</w:t>
      </w:r>
      <w:r>
        <w:rPr>
          <w:sz w:val="24"/>
        </w:rPr>
        <w:t xml:space="preserve"> Минприроды России от 4 декабря 2014 г. N 536 "Об утверждении критериев отнесения отходов к I - V классам опасности по степени негативного воздействия на окружающую среду", (зарегистрирован Минюстом России 29 декабря 2015 г., регистрационный N 40330).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Настоящий приказ вступает в силу с 1 сентября 2025 г. и действует до 1 сентября 2031 г.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А.А.КОЗЛОВ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приказом Министерства</w:t>
      </w:r>
    </w:p>
    <w:p>
      <w:pPr>
        <w:pStyle w:val="0"/>
        <w:jc w:val="right"/>
      </w:pPr>
      <w:r>
        <w:rPr>
          <w:sz w:val="24"/>
        </w:rPr>
        <w:t xml:space="preserve">природных 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31.03.2025 N 158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КРИТЕРИИ</w:t>
      </w:r>
    </w:p>
    <w:p>
      <w:pPr>
        <w:pStyle w:val="2"/>
        <w:jc w:val="center"/>
      </w:pPr>
      <w:r>
        <w:rPr>
          <w:sz w:val="24"/>
        </w:rPr>
        <w:t xml:space="preserve">ОТНЕСЕНИЯ ОТХОДОВ К I - V КЛАССАМ ОПАСНОСТИ ПО СТЕПЕНИ</w:t>
      </w:r>
    </w:p>
    <w:p>
      <w:pPr>
        <w:pStyle w:val="2"/>
        <w:jc w:val="center"/>
      </w:pPr>
      <w:r>
        <w:rPr>
          <w:sz w:val="24"/>
        </w:rPr>
        <w:t xml:space="preserve">НЕГАТИВНОГО ВОЗДЕЙСТВИЯ НА ОКРУЖАЮЩУЮ СРЕДУ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Критерии отнесения отходов к I - V классам опасности по степени негативного воздействия на окружающую среду (далее - Критерии) предназначены для индивидуальных предпринимателей и юридических лиц, в процессе деятельности которых образуются отходы производства и потребления (далее - отходы), а также Федеральной службы по надзору в сфере природопользования и ее территориальных органов.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Действие настоящих Критериев не распространяется на радиоактивные отходы, биологические отходы, а также медицинские отходы до их передачи лицам, осуществляющим обращение с отходами производства и потребления.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Критериями отнесения отходов к I - V классам опасности по степени негативного воздействия на окружающую среду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степень опасности отхода для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кратность разведения водной вытяжки из отхода, при которой вредное воздействие на гидробионты отсутствует.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Степень опасности отхода для окружающей среды</w:t>
      </w:r>
    </w:p>
    <w:p>
      <w:pPr>
        <w:pStyle w:val="0"/>
        <w:jc w:val="both"/>
      </w:pPr>
      <w:r>
        <w:rPr>
          <w:sz w:val="24"/>
        </w:rPr>
      </w:r>
    </w:p>
    <w:bookmarkStart w:id="46" w:name="P46"/>
    <w:bookmarkEnd w:id="46"/>
    <w:p>
      <w:pPr>
        <w:pStyle w:val="0"/>
        <w:ind w:firstLine="540"/>
        <w:jc w:val="both"/>
      </w:pPr>
      <w:r>
        <w:rPr>
          <w:sz w:val="24"/>
        </w:rPr>
        <w:t xml:space="preserve">4. Степень опасности отхода для окружающей среды (K), значения которой по классам опасности отхода приведены в </w:t>
      </w:r>
      <w:hyperlink w:history="0" w:anchor="P123" w:tooltip="ЗНАЧЕНИЯ">
        <w:r>
          <w:rPr>
            <w:sz w:val="24"/>
            <w:color w:val="0000ff"/>
          </w:rPr>
          <w:t xml:space="preserve">приложении N 1</w:t>
        </w:r>
      </w:hyperlink>
      <w:r>
        <w:rPr>
          <w:sz w:val="24"/>
        </w:rPr>
        <w:t xml:space="preserve"> к Критериям, определяется по сумме степеней опасности веществ, составляющих отход (далее - компоненты отхода), для окружающей среды (K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K = K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 + K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 + ... K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K</w:t>
      </w:r>
      <w:r>
        <w:rPr>
          <w:sz w:val="24"/>
          <w:vertAlign w:val="subscript"/>
        </w:rPr>
        <w:t xml:space="preserve">1</w:t>
      </w:r>
      <w:r>
        <w:rPr>
          <w:sz w:val="24"/>
        </w:rPr>
        <w:t xml:space="preserve">, K</w:t>
      </w:r>
      <w:r>
        <w:rPr>
          <w:sz w:val="24"/>
          <w:vertAlign w:val="subscript"/>
        </w:rPr>
        <w:t xml:space="preserve">2</w:t>
      </w:r>
      <w:r>
        <w:rPr>
          <w:sz w:val="24"/>
        </w:rPr>
        <w:t xml:space="preserve">, ... K</w:t>
      </w:r>
      <w:r>
        <w:rPr>
          <w:sz w:val="24"/>
          <w:vertAlign w:val="subscript"/>
        </w:rPr>
        <w:t xml:space="preserve">m</w:t>
      </w:r>
      <w:r>
        <w:rPr>
          <w:sz w:val="24"/>
        </w:rPr>
        <w:t xml:space="preserve"> - показатели степени опасности отдельных компонентов отхода для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m - количество компонентов отхода.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компонентов отхода и их количественное содержание устанавливаются на основании сведений, содержащихся в технологических регламентах, технических условиях, стандартах, проектной документации, либо регламентах, технических условиях, стандартах, проектной документации, либо по результатам количественных химических анализов, выполняемых с соблюдением установленных законодательством Российской Федерации об обеспечении единства измерений требований к измерениям, средствам измерений.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Степень опасности компонента отхода для окружающей среды (K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рассчитывается как отношение концентрации компонента отхода (C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к коэффициенту его степени опасности для окружающей среды (W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K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= C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/ 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C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концентрация i-го компонента в отходе (мг/кг);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коэффициент степени опасности i-го компонента отхода для окружающей среды (мг/кг).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Коэффициентом степени опасности компонента отхода для окружающей среды (W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является показатель, численно равный количеству компонента отхода, ниже значения которого он не оказывает негативного воздействия на окружающую среду. Размерность коэффициента степени опасности для окружающей среды условно принимается как мг/кг.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Коэффициент степени опасности компонента отхода для окружающей среды (W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рассчитывается по одной из следующих формул: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lg Wi = 4 - 4 / 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для 1 &lt; 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&lt; 2,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lg Wi = 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для 2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</w:t>
      </w:r>
      <w:r>
        <w:rPr>
          <w:position w:val="-2"/>
        </w:rPr>
        <w:drawing>
          <wp:inline distT="0" distB="0" distL="0" distR="0">
            <wp:extent cx="148590" cy="18288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4,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lg Wi = 2 + 4 / (6 - 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для 4 &lt; 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&lt; 5,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= 4 X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/ 3 - 1 / 3;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Z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унифицированный относительный параметр опасности компонента отхода для окружающей среды;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X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 - относительный параметр опасности компонента отхода для окружающей среды.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Относительный параметр опасности компонента отхода для окружающей среды (X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 рассчитывается по формуле: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37"/>
        </w:rPr>
        <w:drawing>
          <wp:inline distT="0" distB="0" distL="0" distR="0">
            <wp:extent cx="1645920" cy="62865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где: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B</w:t>
      </w:r>
      <w:r>
        <w:rPr>
          <w:sz w:val="24"/>
          <w:vertAlign w:val="subscript"/>
        </w:rPr>
        <w:t xml:space="preserve">j</w:t>
      </w:r>
      <w:r>
        <w:rPr>
          <w:sz w:val="24"/>
        </w:rPr>
        <w:t xml:space="preserve"> - значение балла, соответствующее каждому оцененному первичному показателю опасности компонента отхода;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n - количество оцененных первичных показателей опасности компонента отхода;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B</w:t>
      </w:r>
      <w:r>
        <w:rPr>
          <w:sz w:val="24"/>
          <w:vertAlign w:val="subscript"/>
        </w:rPr>
        <w:t xml:space="preserve">inf</w:t>
      </w:r>
      <w:r>
        <w:rPr>
          <w:sz w:val="24"/>
        </w:rPr>
        <w:t xml:space="preserve"> - значение балла, соответствующее показателю информационного обеспечения системы первичных показателей опасности компонента отхода.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Первичные показатели опасности компонента отхода характеризуют степени их опасности для различных компонентов природной среды и представлены в </w:t>
      </w:r>
      <w:hyperlink w:history="0" w:anchor="P152" w:tooltip="ПЕРВИЧНЫЕ ПОКАЗАТЕЛИ ОПАСНОСТИ КОМПОНЕНТА ОТХОДА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Критериям.</w:t>
      </w:r>
    </w:p>
    <w:bookmarkStart w:id="85" w:name="P85"/>
    <w:bookmarkEnd w:id="8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Значения баллов (B</w:t>
      </w:r>
      <w:r>
        <w:rPr>
          <w:sz w:val="24"/>
          <w:vertAlign w:val="subscript"/>
        </w:rPr>
        <w:t xml:space="preserve">inf</w:t>
      </w:r>
      <w:r>
        <w:rPr>
          <w:sz w:val="24"/>
        </w:rPr>
        <w:t xml:space="preserve">), соответствующие показателю информационного обеспечения, определяемого путем деления числа оцененных первичных показателей опасности компонента отхода (n) на 12, присваиваются интервалам его изменения согласно </w:t>
      </w:r>
      <w:hyperlink w:history="0" w:anchor="P343" w:tooltip="ЗНАЧЕНИЯ">
        <w:r>
          <w:rPr>
            <w:sz w:val="24"/>
            <w:color w:val="0000ff"/>
          </w:rPr>
          <w:t xml:space="preserve">приложению N 3</w:t>
        </w:r>
      </w:hyperlink>
      <w:r>
        <w:rPr>
          <w:sz w:val="24"/>
        </w:rPr>
        <w:t xml:space="preserve"> к Критериям.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Компоненты отходов, состоящие из таких химических элементов как кислород, азот, углерод, фосфор, сера, кремний, алюминий, железо, натрий, калий, кальций, магний, титан в концентрациях, не превышающих их содержание в основных типах почв, относятся к практически неопасным компонентам отходов с относительным параметром опасности компонента отхода для окружающей среды (X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), равным 4, и, следовательно, коэффициентом степени опасности компонента отхода для окружающей среды (W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), равным 10</w:t>
      </w:r>
      <w:r>
        <w:rPr>
          <w:sz w:val="24"/>
          <w:vertAlign w:val="superscript"/>
        </w:rPr>
        <w:t xml:space="preserve">6</w:t>
      </w:r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Компоненты отходов, состоящие из веществ, встречающихся в живой природе, например, таких как углеводы (клетчатка, крахмал и иное), белки, азотсодержащие органические соединения природного происхождения, относятся к практически неопасным компонентам отходов с относительным параметром опасности компонента отхода для окружающей среды (X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), равным 4, и, следовательно, коэффициентом степени опасности компонента отхода для окружающей среды (W</w:t>
      </w:r>
      <w:r>
        <w:rPr>
          <w:sz w:val="24"/>
          <w:vertAlign w:val="subscript"/>
        </w:rPr>
        <w:t xml:space="preserve">i</w:t>
      </w:r>
      <w:r>
        <w:rPr>
          <w:sz w:val="24"/>
        </w:rPr>
        <w:t xml:space="preserve">), равным 10</w:t>
      </w:r>
      <w:r>
        <w:rPr>
          <w:sz w:val="24"/>
          <w:vertAlign w:val="superscript"/>
        </w:rPr>
        <w:t xml:space="preserve">6</w:t>
      </w:r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остальных компонентов отходов степень опасности компонента отхода для окружающей среды (Ki) определяется в соответствии с </w:t>
      </w:r>
      <w:hyperlink w:history="0" w:anchor="P46" w:tooltip="4. Степень опасности отхода для окружающей среды (K), значения которой по классам опасности отхода приведены в приложении N 1 к Критериям, определяется по сумме степеней опасности веществ, составляющих отход (далее - компоненты отхода), для окружающей среды (Ki):">
        <w:r>
          <w:rPr>
            <w:sz w:val="24"/>
            <w:color w:val="0000ff"/>
          </w:rPr>
          <w:t xml:space="preserve">пунктами 4</w:t>
        </w:r>
      </w:hyperlink>
      <w:r>
        <w:rPr>
          <w:sz w:val="24"/>
        </w:rPr>
        <w:t xml:space="preserve"> - </w:t>
      </w:r>
      <w:hyperlink w:history="0" w:anchor="P85" w:tooltip="10. Значения баллов (Binf), соответствующие показателю информационного обеспечения, определяемого путем деления числа оцененных первичных показателей опасности компонента отхода (n) на 12, присваиваются интервалам его изменения согласно приложению N 3 к Критериям.">
        <w:r>
          <w:rPr>
            <w:sz w:val="24"/>
            <w:color w:val="0000ff"/>
          </w:rPr>
          <w:t xml:space="preserve">10</w:t>
        </w:r>
      </w:hyperlink>
      <w:r>
        <w:rPr>
          <w:sz w:val="24"/>
        </w:rPr>
        <w:t xml:space="preserve"> Критериев и </w:t>
      </w:r>
      <w:hyperlink w:history="0" w:anchor="P123" w:tooltip="ЗНАЧЕНИЯ">
        <w:r>
          <w:rPr>
            <w:sz w:val="24"/>
            <w:color w:val="0000ff"/>
          </w:rPr>
          <w:t xml:space="preserve">приложением N 1</w:t>
        </w:r>
      </w:hyperlink>
      <w:r>
        <w:rPr>
          <w:sz w:val="24"/>
        </w:rPr>
        <w:t xml:space="preserve"> к Критериям.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Значения коэффициента степени опасности компонента отхода для окружающей среды (Wi) для отдельных компонентов отходов приведены в </w:t>
      </w:r>
      <w:hyperlink w:history="0" w:anchor="P370" w:tooltip="КОЭФФИЦИЕНТ">
        <w:r>
          <w:rPr>
            <w:sz w:val="24"/>
            <w:color w:val="0000ff"/>
          </w:rPr>
          <w:t xml:space="preserve">приложении N 4</w:t>
        </w:r>
      </w:hyperlink>
      <w:r>
        <w:rPr>
          <w:sz w:val="24"/>
        </w:rPr>
        <w:t xml:space="preserve"> к Критериям.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Кратность разведения водной вытяжки из отхода,</w:t>
      </w:r>
    </w:p>
    <w:p>
      <w:pPr>
        <w:pStyle w:val="2"/>
        <w:jc w:val="center"/>
      </w:pPr>
      <w:r>
        <w:rPr>
          <w:sz w:val="24"/>
        </w:rPr>
        <w:t xml:space="preserve">при которой вредное воздействие на гидробионты отсутствует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Определение кратности (Кр) разведения водной вытяжки из отхода, при которой вредное воздействие на гидробионты отсутствует, основано на биотестировании водной вытяжки отходов - исследовании токсического действия на гидробионты водной вытяжки из отходов, полученной с использованием воды, свойства которой установлены применяемой методикой биотестирования при массовом соотношении отхода и воды 1:10.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Определение кратности разведения водной вытяжки из отхода, при которой вредное воздействие на гидробионты отсутствует, осуществляется по аттестованным методикам (методам) измерений, сведения о которых содержатся в Федеральном информационном фонде по обеспечению единства измерений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26 июня 2008 г. N 102-ФЗ "Об обеспечении единства измерений".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При определении кратности разведения водной вытяжки из отхода, при которой вредное воздействие на гидробионты отсутствует, применяется не менее двух тест-объектов из разных систематических групп (дафнии и инфузории, цериодафнии и бактерии или водоросли). За окончательный результат принимается класс опасности, выявленный на тест-объекте, проявившем более высокую чувствительность к анализируемому отходу.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исследовании водных вытяжек из отходов с повышенным солесодержанием (содержание сухого остатка в исследуемой водной вытяжке более 6 г/дм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) применяется не менее двух тест-объектов, устойчивых к повышенному солесодержанию из разных систематических групп.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Значения кратности разведения водной вытяжки из отхода приведены в </w:t>
      </w:r>
      <w:hyperlink w:history="0" w:anchor="P573" w:tooltip="ЗНАЧЕНИЯ КРАТНОСТИ РАЗВЕДЕНИЯ ВОДНОЙ ВЫТЯЖКИ ИЗ ОТХОДА">
        <w:r>
          <w:rPr>
            <w:sz w:val="24"/>
            <w:color w:val="0000ff"/>
          </w:rPr>
          <w:t xml:space="preserve">приложении N 5</w:t>
        </w:r>
      </w:hyperlink>
      <w:r>
        <w:rPr>
          <w:sz w:val="24"/>
        </w:rPr>
        <w:t xml:space="preserve"> к Критериям.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Применение критериев отнесения отходов к I - V классам</w:t>
      </w:r>
    </w:p>
    <w:p>
      <w:pPr>
        <w:pStyle w:val="2"/>
        <w:jc w:val="center"/>
      </w:pPr>
      <w:r>
        <w:rPr>
          <w:sz w:val="24"/>
        </w:rPr>
        <w:t xml:space="preserve">опасности по степени негативного воздействия на окружающую</w:t>
      </w:r>
    </w:p>
    <w:p>
      <w:pPr>
        <w:pStyle w:val="2"/>
        <w:jc w:val="center"/>
      </w:pPr>
      <w:r>
        <w:rPr>
          <w:sz w:val="24"/>
        </w:rPr>
        <w:t xml:space="preserve">среду для установления класса опасности отходов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Для установления класса опасности отхода применяется степень опасности отхода для окружающей среды (К) (далее - Критерий 1) или кратность (Кр) разведения водной вытяжки из отхода, при которой вредное воздействие на гидробионты отсутствует (далее - Критерий 2).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16. Для установления классов опасности отходов, представленных золами, шлаками и золошлаковыми смесями от сжигания углей, отходов добычи и обогащения угля, и отходов, водная вытяжка из которых характеризуется повышенным солесодержанием (содержание сухого остатка в исследуемой водной вытяжке более 6 г/дм</w:t>
      </w:r>
      <w:r>
        <w:rPr>
          <w:sz w:val="24"/>
          <w:vertAlign w:val="superscript"/>
        </w:rPr>
        <w:t xml:space="preserve">3</w:t>
      </w:r>
      <w:r>
        <w:rPr>
          <w:sz w:val="24"/>
        </w:rPr>
        <w:t xml:space="preserve">), применяется Критерий 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17. В случае, если на основании применения Критерия 1 получен V класс опасности, для его подтверждения проводится проверка с применением Критерия 2.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несовпадении значения класса опасности отхода, установленного на основании применения Критерия 1 и Критерия 2, устанавливается класс опасности отхода на основании значения кратности разведения водной вытяжки из отхода согласно </w:t>
      </w:r>
      <w:hyperlink w:history="0" w:anchor="P573" w:tooltip="ЗНАЧЕНИЯ КРАТНОСТИ РАЗВЕДЕНИЯ ВОДНОЙ ВЫТЯЖКИ ИЗ ОТХОДА">
        <w:r>
          <w:rPr>
            <w:sz w:val="24"/>
            <w:color w:val="0000ff"/>
          </w:rPr>
          <w:t xml:space="preserve">приложению N 5</w:t>
        </w:r>
      </w:hyperlink>
      <w:r>
        <w:rPr>
          <w:sz w:val="24"/>
        </w:rPr>
        <w:t xml:space="preserve"> к Критериям.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Критериям отнесения отходов</w:t>
      </w:r>
    </w:p>
    <w:p>
      <w:pPr>
        <w:pStyle w:val="0"/>
        <w:jc w:val="right"/>
      </w:pPr>
      <w:r>
        <w:rPr>
          <w:sz w:val="24"/>
        </w:rPr>
        <w:t xml:space="preserve">к I - V классам опасности</w:t>
      </w:r>
    </w:p>
    <w:p>
      <w:pPr>
        <w:pStyle w:val="0"/>
        <w:jc w:val="right"/>
      </w:pPr>
      <w:r>
        <w:rPr>
          <w:sz w:val="24"/>
        </w:rPr>
        <w:t xml:space="preserve">по степени негативного воздействия</w:t>
      </w:r>
    </w:p>
    <w:p>
      <w:pPr>
        <w:pStyle w:val="0"/>
        <w:jc w:val="right"/>
      </w:pPr>
      <w:r>
        <w:rPr>
          <w:sz w:val="24"/>
        </w:rPr>
        <w:t xml:space="preserve">на окружающую среду, утвержденным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природных</w:t>
      </w:r>
    </w:p>
    <w:p>
      <w:pPr>
        <w:pStyle w:val="0"/>
        <w:jc w:val="right"/>
      </w:pPr>
      <w:r>
        <w:rPr>
          <w:sz w:val="24"/>
        </w:rPr>
        <w:t xml:space="preserve">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31.03.2025 N 158</w:t>
      </w:r>
    </w:p>
    <w:p>
      <w:pPr>
        <w:pStyle w:val="0"/>
        <w:jc w:val="both"/>
      </w:pPr>
      <w:r>
        <w:rPr>
          <w:sz w:val="24"/>
        </w:rPr>
      </w:r>
    </w:p>
    <w:bookmarkStart w:id="123" w:name="P123"/>
    <w:bookmarkEnd w:id="123"/>
    <w:p>
      <w:pPr>
        <w:pStyle w:val="2"/>
        <w:jc w:val="center"/>
      </w:pPr>
      <w:r>
        <w:rPr>
          <w:sz w:val="24"/>
        </w:rPr>
        <w:t xml:space="preserve">ЗНАЧЕНИЯ</w:t>
      </w:r>
    </w:p>
    <w:p>
      <w:pPr>
        <w:pStyle w:val="2"/>
        <w:jc w:val="center"/>
      </w:pPr>
      <w:r>
        <w:rPr>
          <w:sz w:val="24"/>
        </w:rPr>
        <w:t xml:space="preserve">СТЕПЕНИ ОПАСНОСТИ ОТХОДА ДЛЯ ОКРУЖАЮЩЕЙ СРЕДЫ (К) ПО КЛАССАМ</w:t>
      </w:r>
    </w:p>
    <w:p>
      <w:pPr>
        <w:pStyle w:val="2"/>
        <w:jc w:val="center"/>
      </w:pPr>
      <w:r>
        <w:rPr>
          <w:sz w:val="24"/>
        </w:rPr>
        <w:t xml:space="preserve">ОПАСНОСТИ ОТХОДА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5952"/>
      </w:tblGrid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 отхода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Степень опасности отхода для окружающей среды (К)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К &gt; 10</w:t>
            </w:r>
            <w:r>
              <w:rPr>
                <w:sz w:val="24"/>
                <w:vertAlign w:val="superscript"/>
              </w:rPr>
              <w:t xml:space="preserve">4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К &gt; 10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III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К &gt; 10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IV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К &gt; 10</w:t>
            </w:r>
          </w:p>
        </w:tc>
      </w:tr>
      <w:tr>
        <w:tc>
          <w:tcPr>
            <w:tcW w:w="311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</w:t>
            </w:r>
          </w:p>
        </w:tc>
        <w:tc>
          <w:tcPr>
            <w:tcW w:w="595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Критериям отнесения отходов</w:t>
      </w:r>
    </w:p>
    <w:p>
      <w:pPr>
        <w:pStyle w:val="0"/>
        <w:jc w:val="right"/>
      </w:pPr>
      <w:r>
        <w:rPr>
          <w:sz w:val="24"/>
        </w:rPr>
        <w:t xml:space="preserve">к I - V классам опасности</w:t>
      </w:r>
    </w:p>
    <w:p>
      <w:pPr>
        <w:pStyle w:val="0"/>
        <w:jc w:val="right"/>
      </w:pPr>
      <w:r>
        <w:rPr>
          <w:sz w:val="24"/>
        </w:rPr>
        <w:t xml:space="preserve">по степени негативного воздействия</w:t>
      </w:r>
    </w:p>
    <w:p>
      <w:pPr>
        <w:pStyle w:val="0"/>
        <w:jc w:val="right"/>
      </w:pPr>
      <w:r>
        <w:rPr>
          <w:sz w:val="24"/>
        </w:rPr>
        <w:t xml:space="preserve">на окружающую среду, утвержденным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31.03.2025 N 158</w:t>
      </w:r>
    </w:p>
    <w:p>
      <w:pPr>
        <w:pStyle w:val="0"/>
        <w:jc w:val="both"/>
      </w:pPr>
      <w:r>
        <w:rPr>
          <w:sz w:val="24"/>
        </w:rPr>
      </w:r>
    </w:p>
    <w:bookmarkStart w:id="152" w:name="P152"/>
    <w:bookmarkEnd w:id="152"/>
    <w:p>
      <w:pPr>
        <w:pStyle w:val="2"/>
        <w:jc w:val="center"/>
      </w:pPr>
      <w:r>
        <w:rPr>
          <w:sz w:val="24"/>
        </w:rPr>
        <w:t xml:space="preserve">ПЕРВИЧНЫЕ ПОКАЗАТЕЛИ ОПАСНОСТИ КОМПОНЕНТА ОТХОДА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968"/>
        <w:gridCol w:w="1133"/>
        <w:gridCol w:w="1133"/>
        <w:gridCol w:w="1133"/>
        <w:gridCol w:w="1133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396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Первичные показатели опасности компонента отхода</w:t>
            </w:r>
          </w:p>
        </w:tc>
        <w:tc>
          <w:tcPr>
            <w:gridSpan w:val="4"/>
            <w:tcW w:w="4532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Значения, интервалы и характеристики первичных показателей опасности компонента отхода для окружающей среды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п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в почве);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ОДК, мг/кг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(Ориентировочно допустимая концентрация)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1 - 10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10.1 - 100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100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Класс опасности в почве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установлен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В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в воде водных объектов, используемых для целей питьевого и хозяйственно-бытового водоснабжения);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ОДУ, мг/л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(Ориентировочно допустимый уровень);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ОБУВ, мг/л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(Ориентировочный безопасный уровень воздействия)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0.01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0.01 - 0.1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0.11 - 1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Класс опасности в воде водных объектов, используемых для целей питьевого и хозяйственно-бытового водоснабжения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р.х.</w:t>
            </w:r>
            <w:r>
              <w:rPr>
                <w:sz w:val="24"/>
              </w:rPr>
              <w:t xml:space="preserve">, мг/л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в воде водных объектов рыбохозяйственного значения);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ОБУВ, мг/л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0.001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0.001 - 0.01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0.011 - 0.1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0.1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Класс опасности в воде водных объектов рыбохозяйственного значения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с.с.</w:t>
            </w:r>
            <w:r>
              <w:rPr>
                <w:sz w:val="24"/>
              </w:rPr>
              <w:t xml:space="preserve">, мг/м</w:t>
            </w:r>
            <w:r>
              <w:rPr>
                <w:sz w:val="24"/>
                <w:vertAlign w:val="superscript"/>
              </w:rPr>
              <w:t xml:space="preserve">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среднесуточная в атмосферном воздухе населенных мест);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м.р.</w:t>
            </w:r>
            <w:r>
              <w:rPr>
                <w:sz w:val="24"/>
              </w:rPr>
              <w:t xml:space="preserve">, мг/м</w:t>
            </w:r>
            <w:r>
              <w:rPr>
                <w:sz w:val="24"/>
                <w:vertAlign w:val="superscript"/>
              </w:rPr>
              <w:t xml:space="preserve">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максимально разовая в атмосферном воздухе населенных мест);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ОБУВ, 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0.01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0.01 - 0.1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0.11 - 1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1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Класс опасности в атмосферном воздухе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пп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в пищевых продуктах);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МДУ, мг/кг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(Максимально допустимый уровень);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МДС, мг/кг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(Максимально допустимое содержание)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0.01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0.01 - 1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1.1 - 10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10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Lg (S, мг/л / ПДК</w:t>
            </w:r>
            <w:r>
              <w:rPr>
                <w:sz w:val="24"/>
                <w:vertAlign w:val="subscript"/>
              </w:rPr>
              <w:t xml:space="preserve">в</w:t>
            </w:r>
            <w:r>
              <w:rPr>
                <w:sz w:val="24"/>
              </w:rPr>
              <w:t xml:space="preserve">, мг/л),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5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5 - 2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1.9 - 1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1</w:t>
            </w:r>
          </w:p>
        </w:tc>
      </w:tr>
      <w:tr>
        <w:tc>
          <w:tcPr>
            <w:vMerge w:val="continue"/>
          </w:tcPr>
          <w:p/>
        </w:tc>
        <w:tc>
          <w:tcPr>
            <w:tcW w:w="396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S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(Растворимость компонента отхода (вещества) в воде при 20°);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в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в воде водных объектов, используемых для целей питьевого и хозяйственно-бытового водоснабжения).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Если </w:t>
            </w:r>
            <w:r>
              <w:rPr>
                <w:position w:val="-5"/>
              </w:rPr>
              <w:drawing>
                <wp:inline distT="0" distB="0" distL="0" distR="0">
                  <wp:extent cx="56007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, то </w:t>
            </w:r>
            <w:r>
              <w:rPr>
                <w:position w:val="-6"/>
              </w:rPr>
              <w:drawing>
                <wp:inline distT="0" distB="0" distL="0" distR="0">
                  <wp:extent cx="120015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и балл равен 1, если S = 0, то </w:t>
            </w:r>
            <w:r>
              <w:rPr>
                <w:position w:val="-6"/>
              </w:rPr>
              <w:drawing>
                <wp:inline distT="0" distB="0" distL="0" distR="0">
                  <wp:extent cx="131445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и балл равен 4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Lg (C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, мг/м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/ ПДК</w:t>
            </w:r>
            <w:r>
              <w:rPr>
                <w:sz w:val="24"/>
                <w:vertAlign w:val="subscript"/>
              </w:rPr>
              <w:t xml:space="preserve">р.з</w:t>
            </w:r>
            <w:r>
              <w:rPr>
                <w:sz w:val="24"/>
              </w:rPr>
              <w:t xml:space="preserve">),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5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5 - 2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1.9 - 1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1</w:t>
            </w:r>
          </w:p>
        </w:tc>
      </w:tr>
      <w:tr>
        <w:tc>
          <w:tcPr>
            <w:vMerge w:val="continue"/>
          </w:tcPr>
          <w:p/>
        </w:tc>
        <w:tc>
          <w:tcPr>
            <w:tcW w:w="396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C</w:t>
            </w:r>
            <w:r>
              <w:rPr>
                <w:sz w:val="24"/>
                <w:vertAlign w:val="subscript"/>
              </w:rPr>
              <w:t xml:space="preserve">нас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(Насыщающая концентрация вещества в воздухе при 20° C и нормальном давлении);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ПДК</w:t>
            </w:r>
            <w:r>
              <w:rPr>
                <w:sz w:val="24"/>
                <w:vertAlign w:val="subscript"/>
              </w:rPr>
              <w:t xml:space="preserve">р.з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в атмосферном воздухе рабочей зоны)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Lg (C</w:t>
            </w:r>
            <w:r>
              <w:rPr>
                <w:sz w:val="24"/>
                <w:vertAlign w:val="subscript"/>
              </w:rPr>
              <w:t xml:space="preserve">нас</w:t>
            </w:r>
            <w:r>
              <w:rPr>
                <w:sz w:val="24"/>
              </w:rPr>
              <w:t xml:space="preserve">, мг/м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/ ПДК</w:t>
            </w:r>
            <w:r>
              <w:rPr>
                <w:sz w:val="24"/>
                <w:vertAlign w:val="subscript"/>
              </w:rPr>
              <w:t xml:space="preserve">с.с.</w:t>
            </w:r>
            <w:r>
              <w:rPr>
                <w:sz w:val="24"/>
              </w:rPr>
              <w:t xml:space="preserve"> или ПДК</w:t>
            </w:r>
            <w:r>
              <w:rPr>
                <w:sz w:val="24"/>
                <w:vertAlign w:val="subscript"/>
              </w:rPr>
              <w:t xml:space="preserve">м.р.</w:t>
            </w:r>
            <w:r>
              <w:rPr>
                <w:sz w:val="24"/>
              </w:rPr>
              <w:t xml:space="preserve">),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7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7 - 3.9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3.8 - 1.6</w:t>
            </w:r>
          </w:p>
        </w:tc>
        <w:tc>
          <w:tcPr>
            <w:tcW w:w="1133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1.6</w:t>
            </w:r>
          </w:p>
        </w:tc>
      </w:tr>
      <w:tr>
        <w:tc>
          <w:tcPr>
            <w:vMerge w:val="continue"/>
          </w:tcPr>
          <w:p/>
        </w:tc>
        <w:tc>
          <w:tcPr>
            <w:tcW w:w="396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C</w:t>
            </w:r>
            <w:r>
              <w:rPr>
                <w:sz w:val="24"/>
                <w:vertAlign w:val="subscript"/>
              </w:rPr>
              <w:t xml:space="preserve">нас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(Насыщающая концентрация вещества в воздухе при 20° C и нормальном давлении); ПДК</w:t>
            </w:r>
            <w:r>
              <w:rPr>
                <w:sz w:val="24"/>
                <w:vertAlign w:val="subscript"/>
              </w:rPr>
              <w:t xml:space="preserve">с.с.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среднесуточная в атмосферном воздухе населенных мест) или ПДК</w:t>
            </w:r>
            <w:r>
              <w:rPr>
                <w:sz w:val="24"/>
                <w:vertAlign w:val="subscript"/>
              </w:rPr>
              <w:t xml:space="preserve">м.р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(Предельно допустимая концентрация вещества максимально разовая в атмосферном воздухе населенных мест)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Lg K</w:t>
            </w:r>
            <w:r>
              <w:rPr>
                <w:sz w:val="24"/>
                <w:vertAlign w:val="subscript"/>
              </w:rPr>
              <w:t xml:space="preserve">ow</w:t>
            </w:r>
            <w:r>
              <w:rPr>
                <w:sz w:val="24"/>
              </w:rPr>
              <w:t xml:space="preserve"> (октанол/вода)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(Коэффициент распределения в системе октанол/вода при 20° C)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4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4 - 2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1.9 - 0</w:t>
            </w:r>
          </w:p>
        </w:tc>
        <w:tc>
          <w:tcPr>
            <w:tcW w:w="113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LD</w:t>
            </w:r>
            <w:r>
              <w:rPr>
                <w:sz w:val="24"/>
                <w:vertAlign w:val="subscript"/>
              </w:rPr>
              <w:t xml:space="preserve">50</w:t>
            </w:r>
            <w:r>
              <w:rPr>
                <w:sz w:val="24"/>
              </w:rPr>
              <w:t xml:space="preserve">, мг/кг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(Средняя смертельная доза компонента в миллиграммах действующего вещества на 1 кг живого веса, вызывающая гибель 50% подопытных животных при однократном пероральном введении в унифицированных условиях)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15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15 - 150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151 - 5000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5000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LC</w:t>
            </w:r>
            <w:r>
              <w:rPr>
                <w:sz w:val="24"/>
                <w:vertAlign w:val="subscript"/>
              </w:rPr>
              <w:t xml:space="preserve">50</w:t>
            </w:r>
            <w:r>
              <w:rPr>
                <w:sz w:val="24"/>
              </w:rPr>
              <w:t xml:space="preserve">, мг/м</w:t>
            </w:r>
            <w:r>
              <w:rPr>
                <w:sz w:val="24"/>
                <w:vertAlign w:val="superscript"/>
              </w:rPr>
              <w:t xml:space="preserve">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(Средняя смертельная концентрация вещества, вызывающая гибель 50% подопытных животных при ингаляционном поступлении в унифицированных условиях)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500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500 - 5000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5001 - 50000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50000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position w:val="-10"/>
              </w:rPr>
              <w:drawing>
                <wp:inline distT="0" distB="0" distL="0" distR="0">
                  <wp:extent cx="72009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, мг/л/96 ч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(Средняя смертельная концентрация вещества в воде, вызывающая гибель 50% всех взятых в опыт гидробионтов (например, рыб) через 96 часов)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1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1 - 5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5.1 - 100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100</w:t>
            </w:r>
          </w:p>
        </w:tc>
      </w:tr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396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БД = БПК</w:t>
            </w:r>
            <w:r>
              <w:rPr>
                <w:sz w:val="24"/>
                <w:vertAlign w:val="subscript"/>
              </w:rPr>
              <w:t xml:space="preserve">5</w:t>
            </w:r>
            <w:r>
              <w:rPr>
                <w:sz w:val="24"/>
              </w:rPr>
              <w:t xml:space="preserve"> / ХПК 100%,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0.1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0,1 - 1,0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1,0 - 10</w:t>
            </w:r>
          </w:p>
        </w:tc>
        <w:tc>
          <w:tcPr>
            <w:tcW w:w="1133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10</w:t>
            </w:r>
          </w:p>
        </w:tc>
      </w:tr>
      <w:tr>
        <w:tc>
          <w:tcPr>
            <w:vMerge w:val="continue"/>
          </w:tcPr>
          <w:p/>
        </w:tc>
        <w:tc>
          <w:tcPr>
            <w:tcW w:w="3968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где: БД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(Биологическая диссимиляция);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БПК</w:t>
            </w:r>
            <w:r>
              <w:rPr>
                <w:sz w:val="24"/>
                <w:vertAlign w:val="subscript"/>
              </w:rPr>
              <w:t xml:space="preserve">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(Биологическое потребление кислорода, выраженное в миллилитрах O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/л за 5 суток);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ХПК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(Химическое потребление кислорода, выраженное в миллилитрах O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/100 л)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Персистентность (трансформация в окружающей среде)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более токсичных продуктов, в т.ч. обладающих отдаленными эффектами или новыми свойствами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продуктов с более выраженным влиянием других критериев опасности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продуктов, токсичность которых близка к токсичности исходного вещества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Образование менее токсичных продуктов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Биоаккумуляция (поведение в пищевой цепочке)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Выраженное накопление во всех звеньях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Накопление в нескольких звеньях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Накопление в одном из звеньев</w:t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  <w:t xml:space="preserve">Накопление отсутствует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96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Присваиваемый балл (B</w:t>
            </w:r>
            <w:r>
              <w:rPr>
                <w:sz w:val="24"/>
                <w:vertAlign w:val="subscript"/>
              </w:rPr>
              <w:t xml:space="preserve">j</w:t>
            </w:r>
            <w:r>
              <w:rPr>
                <w:sz w:val="24"/>
              </w:rPr>
              <w:t xml:space="preserve">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113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Критериям отнесения отходов</w:t>
      </w:r>
    </w:p>
    <w:p>
      <w:pPr>
        <w:pStyle w:val="0"/>
        <w:jc w:val="right"/>
      </w:pPr>
      <w:r>
        <w:rPr>
          <w:sz w:val="24"/>
        </w:rPr>
        <w:t xml:space="preserve">к I - V классам опасности</w:t>
      </w:r>
    </w:p>
    <w:p>
      <w:pPr>
        <w:pStyle w:val="0"/>
        <w:jc w:val="right"/>
      </w:pPr>
      <w:r>
        <w:rPr>
          <w:sz w:val="24"/>
        </w:rPr>
        <w:t xml:space="preserve">по степени негативного воздействия</w:t>
      </w:r>
    </w:p>
    <w:p>
      <w:pPr>
        <w:pStyle w:val="0"/>
        <w:jc w:val="right"/>
      </w:pPr>
      <w:r>
        <w:rPr>
          <w:sz w:val="24"/>
        </w:rPr>
        <w:t xml:space="preserve">на окружающую среду, утвержденным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природных</w:t>
      </w:r>
    </w:p>
    <w:p>
      <w:pPr>
        <w:pStyle w:val="0"/>
        <w:jc w:val="right"/>
      </w:pPr>
      <w:r>
        <w:rPr>
          <w:sz w:val="24"/>
        </w:rPr>
        <w:t xml:space="preserve">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31.03.2025 N 158</w:t>
      </w:r>
    </w:p>
    <w:p>
      <w:pPr>
        <w:pStyle w:val="0"/>
        <w:jc w:val="both"/>
      </w:pPr>
      <w:r>
        <w:rPr>
          <w:sz w:val="24"/>
        </w:rPr>
      </w:r>
    </w:p>
    <w:bookmarkStart w:id="343" w:name="P343"/>
    <w:bookmarkEnd w:id="343"/>
    <w:p>
      <w:pPr>
        <w:pStyle w:val="2"/>
        <w:jc w:val="center"/>
      </w:pPr>
      <w:r>
        <w:rPr>
          <w:sz w:val="24"/>
        </w:rPr>
        <w:t xml:space="preserve">ЗНАЧЕНИЯ</w:t>
      </w:r>
    </w:p>
    <w:p>
      <w:pPr>
        <w:pStyle w:val="2"/>
        <w:jc w:val="center"/>
      </w:pPr>
      <w:r>
        <w:rPr>
          <w:sz w:val="24"/>
        </w:rPr>
        <w:t xml:space="preserve">БАЛЛОВ (BINF) В ЗАВИСИМОСТИ ОТ ИНТЕРВАЛА ИЗМЕНЕНИЯ</w:t>
      </w:r>
    </w:p>
    <w:p>
      <w:pPr>
        <w:pStyle w:val="2"/>
        <w:jc w:val="center"/>
      </w:pPr>
      <w:r>
        <w:rPr>
          <w:sz w:val="24"/>
        </w:rPr>
        <w:t xml:space="preserve">ПОКАЗАТЕЛЯ ИНФОРМАЦИОННОГО ОБЕСПЕЧЕНИЯ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653"/>
        <w:gridCol w:w="1417"/>
      </w:tblGrid>
      <w:tr>
        <w:tc>
          <w:tcPr>
            <w:tcW w:w="7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Диапазоны изменения показателя информационного обеспечения (n / 12)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Балл (B</w:t>
            </w:r>
            <w:r>
              <w:rPr>
                <w:sz w:val="24"/>
                <w:vertAlign w:val="subscript"/>
              </w:rPr>
              <w:t xml:space="preserve">inf</w:t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7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&lt; 0,5 (n &lt; 6)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</w:tr>
      <w:tr>
        <w:tc>
          <w:tcPr>
            <w:tcW w:w="7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0,5 - 0,7 (n = 6 - 8)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7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0,71 - 0,9 (n = 9 - 10)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</w:tr>
      <w:tr>
        <w:tc>
          <w:tcPr>
            <w:tcW w:w="765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&gt; 0,9 (n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11)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Критериям отнесения отходов</w:t>
      </w:r>
    </w:p>
    <w:p>
      <w:pPr>
        <w:pStyle w:val="0"/>
        <w:jc w:val="right"/>
      </w:pPr>
      <w:r>
        <w:rPr>
          <w:sz w:val="24"/>
        </w:rPr>
        <w:t xml:space="preserve">к I - V классам опасности</w:t>
      </w:r>
    </w:p>
    <w:p>
      <w:pPr>
        <w:pStyle w:val="0"/>
        <w:jc w:val="right"/>
      </w:pPr>
      <w:r>
        <w:rPr>
          <w:sz w:val="24"/>
        </w:rPr>
        <w:t xml:space="preserve">по степени негативного воздействия</w:t>
      </w:r>
    </w:p>
    <w:p>
      <w:pPr>
        <w:pStyle w:val="0"/>
        <w:jc w:val="right"/>
      </w:pPr>
      <w:r>
        <w:rPr>
          <w:sz w:val="24"/>
        </w:rPr>
        <w:t xml:space="preserve">на окружающую среду, утвержденным</w:t>
      </w:r>
    </w:p>
    <w:p>
      <w:pPr>
        <w:pStyle w:val="0"/>
        <w:jc w:val="right"/>
      </w:pPr>
      <w:r>
        <w:rPr>
          <w:sz w:val="24"/>
        </w:rPr>
        <w:t xml:space="preserve">приказом Минприроды России</w:t>
      </w:r>
    </w:p>
    <w:p>
      <w:pPr>
        <w:pStyle w:val="0"/>
        <w:jc w:val="right"/>
      </w:pPr>
      <w:r>
        <w:rPr>
          <w:sz w:val="24"/>
        </w:rPr>
        <w:t xml:space="preserve">от 31.03.2025 N 158</w:t>
      </w:r>
    </w:p>
    <w:p>
      <w:pPr>
        <w:pStyle w:val="0"/>
        <w:jc w:val="both"/>
      </w:pPr>
      <w:r>
        <w:rPr>
          <w:sz w:val="24"/>
        </w:rPr>
      </w:r>
    </w:p>
    <w:bookmarkStart w:id="370" w:name="P370"/>
    <w:bookmarkEnd w:id="370"/>
    <w:p>
      <w:pPr>
        <w:pStyle w:val="2"/>
        <w:jc w:val="center"/>
      </w:pPr>
      <w:r>
        <w:rPr>
          <w:sz w:val="24"/>
        </w:rPr>
        <w:t xml:space="preserve">КОЭФФИЦИЕНТ</w:t>
      </w:r>
    </w:p>
    <w:p>
      <w:pPr>
        <w:pStyle w:val="2"/>
        <w:jc w:val="center"/>
      </w:pPr>
      <w:r>
        <w:rPr>
          <w:sz w:val="24"/>
        </w:rPr>
        <w:t xml:space="preserve">СТЕПЕНИ ОПАСНОСТИ КОМПОНЕНТА ОТХОДА ДЛЯ ОКРУЖАЮЩЕЙ СРЕДЫ</w:t>
      </w:r>
    </w:p>
    <w:p>
      <w:pPr>
        <w:pStyle w:val="2"/>
        <w:jc w:val="center"/>
      </w:pPr>
      <w:r>
        <w:rPr>
          <w:sz w:val="24"/>
        </w:rPr>
        <w:t xml:space="preserve">(WI) ДЛЯ ОТДЕЛЬНЫХ КОМПОНЕНТОВ ОТХОДОВ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7"/>
        <w:gridCol w:w="1714"/>
        <w:gridCol w:w="1714"/>
        <w:gridCol w:w="1714"/>
        <w:gridCol w:w="1716"/>
      </w:tblGrid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компонента отхода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Xi,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относительный параметр опасности компонента отхода для окружающей среды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Zi,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унифицированный относительный параметр опасности компонента отхода для окружающей среды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lg Wi,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десятичный логарифм коэффициента степени опасности компонента отхода для окружающей среды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Wi,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коэффициент степени опасности компонента отхода для окружающей среды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Альдрин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1,857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2,14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Бенз(а)пирен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1,778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59,97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Бензол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2,52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331,13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Гексахлорбензол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2,55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354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2-4Динитрофенол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1,66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Ди(п)бутилфталат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215,44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Диоксины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1,533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1,391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24,6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Дихлорпропен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2,66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Диметилфтатат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2,555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2,555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358,59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Дихлорфенол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1,66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39,8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Дихлордифенилтрихлорэтан</w:t>
            </w:r>
          </w:p>
        </w:tc>
        <w:tc>
          <w:tcPr>
            <w:tcW w:w="1714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14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714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716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213,8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Кадмий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2,49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2,49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309,03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Линдан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2,66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463,4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Марганец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3,15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3,87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3,87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7356,42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Медь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3,45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2840,10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Мышьяк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2,27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2,69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493,55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Нафталин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2,286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2,714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2,714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517,9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Никель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3,19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3,19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1536,97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N-нитрозодифениламин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2511,88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Пентахлорбифенилы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1,778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59,98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Пентахлорфенол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1,88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1,88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75,85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Ртуть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1,79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2,05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2,05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113,07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Стронций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3,09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3,79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3,79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6118,81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Серебро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2,52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331,1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Свинец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2,81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2,81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650,63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Тетрахлорэтан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2,866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735,6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Толуол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2,69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3,25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3,25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1778,28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Трихлорбензол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2,77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2,77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598,4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Фенол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2,28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2,71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2,71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508,94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Фураны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2,166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2,55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2,55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359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Хлороформ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2,333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2,333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215,4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Хром трехвалентный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2,92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3,56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3630,78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Хром шестивалентный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2,33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2,77</w:t>
            </w:r>
          </w:p>
        </w:tc>
        <w:tc>
          <w:tcPr>
            <w:tcW w:w="17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2,77</w:t>
            </w:r>
          </w:p>
        </w:tc>
        <w:tc>
          <w:tcPr>
            <w:tcW w:w="17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593,38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Цинк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2511,89</w:t>
            </w:r>
          </w:p>
        </w:tc>
      </w:tr>
      <w:tr>
        <w:tc>
          <w:tcPr>
            <w:tcW w:w="2267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Этилбензол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2,86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3,48</w:t>
            </w:r>
          </w:p>
        </w:tc>
        <w:tc>
          <w:tcPr>
            <w:tcW w:w="17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3,48</w:t>
            </w:r>
          </w:p>
        </w:tc>
        <w:tc>
          <w:tcPr>
            <w:tcW w:w="171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3019,95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Критериям отнесения отходов</w:t>
      </w:r>
    </w:p>
    <w:p>
      <w:pPr>
        <w:pStyle w:val="0"/>
        <w:jc w:val="right"/>
      </w:pPr>
      <w:r>
        <w:rPr>
          <w:sz w:val="24"/>
        </w:rPr>
        <w:t xml:space="preserve">к I - V классам опасности</w:t>
      </w:r>
    </w:p>
    <w:p>
      <w:pPr>
        <w:pStyle w:val="0"/>
        <w:jc w:val="right"/>
      </w:pPr>
      <w:r>
        <w:rPr>
          <w:sz w:val="24"/>
        </w:rPr>
        <w:t xml:space="preserve">по степени негативного воздействия</w:t>
      </w:r>
    </w:p>
    <w:p>
      <w:pPr>
        <w:pStyle w:val="0"/>
        <w:jc w:val="right"/>
      </w:pPr>
      <w:r>
        <w:rPr>
          <w:sz w:val="24"/>
        </w:rPr>
        <w:t xml:space="preserve">на окружающую среду, утвержденным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природных</w:t>
      </w:r>
    </w:p>
    <w:p>
      <w:pPr>
        <w:pStyle w:val="0"/>
        <w:jc w:val="right"/>
      </w:pPr>
      <w:r>
        <w:rPr>
          <w:sz w:val="24"/>
        </w:rPr>
        <w:t xml:space="preserve">ресурсов и экологии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31.03.2025 N 158</w:t>
      </w:r>
    </w:p>
    <w:p>
      <w:pPr>
        <w:pStyle w:val="0"/>
        <w:jc w:val="both"/>
      </w:pPr>
      <w:r>
        <w:rPr>
          <w:sz w:val="24"/>
        </w:rPr>
      </w:r>
    </w:p>
    <w:bookmarkStart w:id="573" w:name="P573"/>
    <w:bookmarkEnd w:id="573"/>
    <w:p>
      <w:pPr>
        <w:pStyle w:val="2"/>
        <w:jc w:val="center"/>
      </w:pPr>
      <w:r>
        <w:rPr>
          <w:sz w:val="24"/>
        </w:rPr>
        <w:t xml:space="preserve">ЗНАЧЕНИЯ КРАТНОСТИ РАЗВЕДЕНИЯ ВОДНОЙ ВЫТЯЖКИ ИЗ ОТХОДА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267"/>
        <w:gridCol w:w="6803"/>
      </w:tblGrid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Класс опасности отхода</w:t>
            </w:r>
          </w:p>
        </w:tc>
        <w:tc>
          <w:tcPr>
            <w:tcW w:w="68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Кратность (Кр) разведения водной вытяжки из отхода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определения V класса опасности отхода используется сама водная вытяжка, без ее разведения)</w:t>
            </w:r>
          </w:p>
        </w:tc>
      </w:tr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</w:t>
            </w:r>
          </w:p>
        </w:tc>
        <w:tc>
          <w:tcPr>
            <w:tcW w:w="68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 &gt; 10000</w:t>
            </w:r>
          </w:p>
        </w:tc>
      </w:tr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</w:t>
            </w:r>
          </w:p>
        </w:tc>
        <w:tc>
          <w:tcPr>
            <w:tcW w:w="68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1000 &lt; Кр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10000</w:t>
            </w:r>
          </w:p>
        </w:tc>
      </w:tr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III</w:t>
            </w:r>
          </w:p>
        </w:tc>
        <w:tc>
          <w:tcPr>
            <w:tcW w:w="68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100 &lt; Кр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</w:t>
            </w:r>
          </w:p>
        </w:tc>
      </w:tr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IV</w:t>
            </w:r>
          </w:p>
        </w:tc>
        <w:tc>
          <w:tcPr>
            <w:tcW w:w="68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&lt; Кр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</w:t>
            </w:r>
          </w:p>
        </w:tc>
      </w:tr>
      <w:tr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V</w:t>
            </w:r>
          </w:p>
        </w:tc>
        <w:tc>
          <w:tcPr>
            <w:tcW w:w="680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Кр = 1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31.03.2025 N 158</w:t>
            <w:br/>
            <w:t>"Об утверждении критериев отнесения отходов к I - V классам опасности по 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19.10.2026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image" Target="media/image2.wmf"/><Relationship Id="rId9" Type="http://schemas.openxmlformats.org/officeDocument/2006/relationships/image" Target="media/image3.wmf"/><Relationship Id="rId10" Type="http://schemas.openxmlformats.org/officeDocument/2006/relationships/image" Target="media/image4.wmf"/><Relationship Id="rId11" Type="http://schemas.openxmlformats.org/officeDocument/2006/relationships/image" Target="media/image5.wmf"/><Relationship Id="rId12" Type="http://schemas.openxmlformats.org/officeDocument/2006/relationships/image" Target="media/image6.wmf"/><Relationship Id="rId13" Type="http://schemas.openxmlformats.org/officeDocument/2006/relationships/image" Target="media/image7.wmf"/><Relationship Id="rId14" Type="http://schemas.openxmlformats.org/officeDocument/2006/relationships/image" Target="media/image8.wmf"/><Relationship Id="rId15" Type="http://schemas.openxmlformats.org/officeDocument/2006/relationships/image" Target="media/image9.wmf"/><Relationship Id="rId16" Type="http://schemas.openxmlformats.org/officeDocument/2006/relationships/image" Target="media/image10.wmf"/><Relationship Id="rId17" Type="http://schemas.openxmlformats.org/officeDocument/2006/relationships/image" Target="media/image11.wmf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31.03.2025 N 158
"Об утверждении критериев отнесения отходов к I - V классам опасности по степени негативного воздействия на окружающую среду"
(Зарегистрировано в Минюсте России 29.04.2025 N 82010)</dc:title>
  <dcterms:created xsi:type="dcterms:W3CDTF">2026-10-19T03:47:10Z</dcterms:created>
</cp:coreProperties>
</file>