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09.10.2023</w:t>
      </w:r>
      <w:r>
        <w:rPr>
          <w:rFonts w:ascii="Times New Roman" w:hAnsi="Times New Roman"/>
          <w:sz w:val="28"/>
        </w:rPr>
        <w:t xml:space="preserve"> в Семнадцатом арбитражном апелляционном суде состоялось судебное заседание по делу № А60-19486/2023 по апелляционной жалобе </w:t>
      </w:r>
      <w:r>
        <w:rPr>
          <w:rFonts w:ascii="Times New Roman" w:hAnsi="Times New Roman"/>
          <w:sz w:val="28"/>
        </w:rPr>
        <w:t>МУП Артемовского ГО «Жилищно-коммунальное хозяйство поселка Буланаш»</w:t>
      </w:r>
      <w:r>
        <w:rPr>
          <w:rFonts w:ascii="Times New Roman" w:hAnsi="Times New Roman"/>
          <w:sz w:val="28"/>
        </w:rPr>
        <w:t xml:space="preserve"> на решение Арбитражного суда Свердловской области от </w:t>
      </w:r>
      <w:r>
        <w:rPr>
          <w:rFonts w:ascii="Times New Roman" w:hAnsi="Times New Roman"/>
          <w:sz w:val="28"/>
        </w:rPr>
        <w:t>26.06</w:t>
      </w:r>
      <w:r>
        <w:rPr>
          <w:rFonts w:ascii="Times New Roman" w:hAnsi="Times New Roman"/>
          <w:sz w:val="28"/>
        </w:rPr>
        <w:t xml:space="preserve">.2023, которым </w:t>
      </w:r>
      <w:r>
        <w:rPr>
          <w:rFonts w:ascii="Times New Roman" w:hAnsi="Times New Roman"/>
          <w:sz w:val="28"/>
        </w:rPr>
        <w:t>удовлетворено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исковое </w:t>
      </w:r>
      <w:r>
        <w:rPr>
          <w:rFonts w:ascii="Times New Roman" w:hAnsi="Times New Roman"/>
          <w:sz w:val="28"/>
        </w:rPr>
        <w:t>заявление Управления о взыскании</w:t>
      </w:r>
      <w:r>
        <w:rPr>
          <w:rFonts w:ascii="Times New Roman" w:hAnsi="Times New Roman"/>
          <w:sz w:val="28"/>
        </w:rPr>
        <w:t xml:space="preserve"> вреда причиненного недрам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 </w:t>
      </w:r>
      <w:r>
        <w:rPr>
          <w:rFonts w:ascii="Times New Roman" w:hAnsi="Times New Roman"/>
          <w:sz w:val="28"/>
        </w:rPr>
        <w:t>МУП Артемовского ГО «Жилищно-коммунальное хозяйство поселка Буланаш»</w:t>
      </w:r>
      <w:r>
        <w:rPr>
          <w:rFonts w:ascii="Times New Roman" w:hAnsi="Times New Roman"/>
          <w:color w:val="000000"/>
          <w:sz w:val="28"/>
        </w:rPr>
        <w:t xml:space="preserve"> в размере </w:t>
      </w:r>
      <w:r>
        <w:rPr>
          <w:rFonts w:ascii="Times New Roman" w:hAnsi="Times New Roman"/>
          <w:color w:val="000000"/>
          <w:sz w:val="28"/>
        </w:rPr>
        <w:t>43 404 042</w:t>
      </w:r>
      <w:r>
        <w:rPr>
          <w:rFonts w:ascii="Times New Roman" w:hAnsi="Times New Roman"/>
          <w:color w:val="000000"/>
          <w:sz w:val="28"/>
        </w:rPr>
        <w:t xml:space="preserve"> руб. Постановлением </w:t>
      </w:r>
      <w:r>
        <w:rPr>
          <w:rFonts w:ascii="Times New Roman" w:hAnsi="Times New Roman"/>
          <w:sz w:val="28"/>
        </w:rPr>
        <w:t xml:space="preserve">Семнадцатого арбитражного апелляционного суда решение Арбитражного суда Свердловской области от 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06</w:t>
      </w:r>
      <w:r>
        <w:rPr>
          <w:rFonts w:ascii="Times New Roman" w:hAnsi="Times New Roman"/>
          <w:sz w:val="28"/>
        </w:rPr>
        <w:t xml:space="preserve">.2023 оставлено без изменения, жалоба </w:t>
      </w:r>
      <w:r>
        <w:rPr>
          <w:rFonts w:ascii="Times New Roman" w:hAnsi="Times New Roman"/>
          <w:sz w:val="28"/>
        </w:rPr>
        <w:t xml:space="preserve">МУП Артемовского ГО «Жилищно-коммунальное хозяйство поселка Буланаш» </w:t>
      </w:r>
      <w:r>
        <w:rPr>
          <w:rFonts w:ascii="Times New Roman" w:hAnsi="Times New Roman"/>
          <w:sz w:val="28"/>
        </w:rPr>
        <w:t>– без удовлетворения;</w:t>
      </w:r>
    </w:p>
    <w:p w14:paraId="0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09.10.2023</w:t>
      </w:r>
      <w:r>
        <w:rPr>
          <w:rFonts w:ascii="Times New Roman" w:hAnsi="Times New Roman"/>
          <w:sz w:val="28"/>
        </w:rPr>
        <w:t xml:space="preserve"> в Советском районном суде г. Челябинска состоялось судебное заседание по делу № </w:t>
      </w:r>
      <w:r>
        <w:rPr>
          <w:rFonts w:ascii="Times New Roman" w:hAnsi="Times New Roman"/>
          <w:sz w:val="28"/>
          <w:highlight w:val="white"/>
        </w:rPr>
        <w:t>2-2293/2023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исковому заявлению Управления к Маркиной А.Ю. и ООО «Новый мир» </w:t>
      </w:r>
      <w:r>
        <w:rPr>
          <w:rFonts w:ascii="Times New Roman" w:hAnsi="Times New Roman"/>
          <w:sz w:val="28"/>
        </w:rPr>
        <w:t xml:space="preserve">о взыскании ущерба, причиненного почвам в размере 2 369 175 руб. Судебное заседание отложено на </w:t>
      </w:r>
      <w:r>
        <w:rPr>
          <w:rFonts w:ascii="Times New Roman" w:hAnsi="Times New Roman"/>
          <w:sz w:val="28"/>
        </w:rPr>
        <w:t>13.11</w:t>
      </w:r>
      <w:r>
        <w:rPr>
          <w:rFonts w:ascii="Times New Roman" w:hAnsi="Times New Roman"/>
          <w:sz w:val="28"/>
        </w:rPr>
        <w:t>.2023;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05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09.10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Челябинском областном суде состоялось судебное заседание по жалобе ООО «Алмаз»</w:t>
      </w:r>
      <w:r>
        <w:rPr>
          <w:rFonts w:ascii="Times New Roman" w:hAnsi="Times New Roman"/>
          <w:sz w:val="28"/>
        </w:rPr>
        <w:t xml:space="preserve"> по делу № 12-381/2023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 xml:space="preserve">постановление Орджоникидзевского районного суда г. Магнитогорска Челябинской области по делу № 5-98/2023 о привлечении ООО «Алмаз» к административной ответственности по ч. 1 ст. 8.2, ч. 3 ст. 8.21 КоАП РФ в виде штрафа в размере 100 000 руб., вынесенное по результатам рассмотрения протоколов Управления об административных правонарушениях. Постановлением Челябинского областного суда жалоба ООО «Алмаз» оставлена без удовлетворения;  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07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10.10.2023</w:t>
      </w:r>
      <w:r>
        <w:rPr>
          <w:rFonts w:ascii="Times New Roman" w:hAnsi="Times New Roman"/>
          <w:sz w:val="28"/>
        </w:rPr>
        <w:t xml:space="preserve"> в Челябинском областном суде состоялось судебное заседание </w:t>
      </w:r>
      <w:r>
        <w:rPr>
          <w:rFonts w:ascii="Times New Roman" w:hAnsi="Times New Roman"/>
          <w:sz w:val="28"/>
        </w:rPr>
        <w:t>по делу</w:t>
      </w:r>
      <w:r>
        <w:rPr>
          <w:rFonts w:ascii="Times New Roman" w:hAnsi="Times New Roman"/>
          <w:sz w:val="28"/>
        </w:rPr>
        <w:t xml:space="preserve"> № 11-11862/2023 по апелляционной жалобе Гайфуллина А.П. на решение Миасского городского суда Челябинской области от 15.06.2023 по делу</w:t>
      </w:r>
      <w:r>
        <w:rPr>
          <w:rFonts w:ascii="Times New Roman" w:hAnsi="Times New Roman"/>
          <w:sz w:val="28"/>
        </w:rPr>
        <w:t xml:space="preserve">                       №</w:t>
      </w:r>
      <w:r>
        <w:rPr>
          <w:rFonts w:ascii="Times New Roman" w:hAnsi="Times New Roman"/>
          <w:sz w:val="28"/>
        </w:rPr>
        <w:t xml:space="preserve"> 2-1589/2023, удовлетворившего исковое заявление Управления о взыскании ущерба, причиненного почвам в размере 456 300 руб.</w:t>
      </w:r>
      <w:r>
        <w:rPr>
          <w:rFonts w:ascii="Times New Roman" w:hAnsi="Times New Roman"/>
          <w:sz w:val="28"/>
        </w:rPr>
        <w:t xml:space="preserve"> Постановлением Челябинского областного суда решение Миасского городского суда Челябинской области изменено в части уменьшения суммы подлежащей взыск</w:t>
      </w:r>
      <w:r>
        <w:rPr>
          <w:rFonts w:ascii="Times New Roman" w:hAnsi="Times New Roman"/>
          <w:sz w:val="28"/>
        </w:rPr>
        <w:t>анию с Гайфуллина А.П. до 228 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 xml:space="preserve"> руб.;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11.10.2023 </w:t>
      </w:r>
      <w:r>
        <w:rPr>
          <w:rFonts w:ascii="Times New Roman" w:hAnsi="Times New Roman"/>
          <w:sz w:val="28"/>
        </w:rPr>
        <w:t>в Арбитражном суде Челябинской области состоялось судебное заседание по делу № А76-16378/2020 по исковому заявлению Управления к ООО «Спортивно-оздоровительный центр им. Зои Космодемьянской» о взыскании суммы вреда, причиненного почвам в размере 555 250 руб. Судебное заседание отложено на 21.11.2023;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11.10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Металлургическом</w:t>
      </w:r>
      <w:r>
        <w:rPr>
          <w:rFonts w:ascii="Times New Roman" w:hAnsi="Times New Roman"/>
          <w:sz w:val="28"/>
        </w:rPr>
        <w:t xml:space="preserve"> районном суде г. </w:t>
      </w:r>
      <w:r>
        <w:rPr>
          <w:rFonts w:ascii="Times New Roman" w:hAnsi="Times New Roman"/>
          <w:sz w:val="28"/>
        </w:rPr>
        <w:t>Челябинска</w:t>
      </w:r>
      <w:r>
        <w:rPr>
          <w:rFonts w:ascii="Times New Roman" w:hAnsi="Times New Roman"/>
          <w:sz w:val="28"/>
        </w:rPr>
        <w:t xml:space="preserve"> состоялось судебное заседание по делу № </w:t>
      </w:r>
      <w:r>
        <w:rPr>
          <w:rFonts w:ascii="Times New Roman" w:hAnsi="Times New Roman"/>
          <w:sz w:val="28"/>
          <w:highlight w:val="white"/>
        </w:rPr>
        <w:t>12-</w:t>
      </w:r>
      <w:r>
        <w:rPr>
          <w:rFonts w:ascii="Times New Roman" w:hAnsi="Times New Roman"/>
          <w:sz w:val="28"/>
          <w:highlight w:val="white"/>
        </w:rPr>
        <w:t>78</w:t>
      </w:r>
      <w:r>
        <w:rPr>
          <w:rFonts w:ascii="Times New Roman" w:hAnsi="Times New Roman"/>
          <w:sz w:val="28"/>
          <w:highlight w:val="white"/>
        </w:rPr>
        <w:t>/2023</w:t>
      </w:r>
      <w:r>
        <w:rPr>
          <w:rFonts w:ascii="Times New Roman" w:hAnsi="Times New Roman"/>
          <w:sz w:val="28"/>
        </w:rPr>
        <w:t xml:space="preserve"> по жалобе </w:t>
      </w:r>
      <w:r>
        <w:rPr>
          <w:rFonts w:ascii="Times New Roman" w:hAnsi="Times New Roman"/>
          <w:sz w:val="28"/>
        </w:rPr>
        <w:t>ООО</w:t>
      </w:r>
      <w:r>
        <w:rPr>
          <w:rFonts w:ascii="Times New Roman" w:hAnsi="Times New Roman"/>
          <w:color w:val="000000"/>
          <w:sz w:val="28"/>
        </w:rPr>
        <w:t xml:space="preserve"> «Мечел-Кокс» </w:t>
      </w:r>
      <w:r>
        <w:rPr>
          <w:rFonts w:ascii="Times New Roman" w:hAnsi="Times New Roman"/>
          <w:sz w:val="28"/>
        </w:rPr>
        <w:t xml:space="preserve">на постановления </w:t>
      </w:r>
      <w:r>
        <w:rPr>
          <w:rFonts w:ascii="Times New Roman" w:hAnsi="Times New Roman"/>
          <w:sz w:val="28"/>
        </w:rPr>
        <w:t>Управления о привлечении к административной ответственности по</w:t>
      </w:r>
      <w:r>
        <w:rPr>
          <w:rFonts w:ascii="Times New Roman" w:hAnsi="Times New Roman"/>
          <w:sz w:val="28"/>
        </w:rPr>
        <w:t xml:space="preserve"> ч. 1 ст. 8.21 КоАП РФ. Определением Металлургического районного суда г. Челябинска жалоба </w:t>
      </w:r>
      <w:r>
        <w:rPr>
          <w:rFonts w:ascii="Times New Roman" w:hAnsi="Times New Roman"/>
          <w:sz w:val="28"/>
        </w:rPr>
        <w:t>ООО</w:t>
      </w:r>
      <w:r>
        <w:rPr>
          <w:rFonts w:ascii="Times New Roman" w:hAnsi="Times New Roman"/>
          <w:color w:val="000000"/>
          <w:sz w:val="28"/>
        </w:rPr>
        <w:t xml:space="preserve"> «Мечел-Кокс»</w:t>
      </w:r>
      <w:r>
        <w:rPr>
          <w:rFonts w:ascii="Times New Roman" w:hAnsi="Times New Roman"/>
          <w:sz w:val="28"/>
        </w:rPr>
        <w:t xml:space="preserve"> направлена на рассмотрение по подсудности в Советский районный суд г. Челябинска;  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11</w:t>
      </w:r>
      <w:r>
        <w:rPr>
          <w:rFonts w:ascii="Times New Roman" w:hAnsi="Times New Roman"/>
          <w:b w:val="1"/>
          <w:sz w:val="28"/>
        </w:rPr>
        <w:t>.10.2023</w:t>
      </w:r>
      <w:r>
        <w:rPr>
          <w:rFonts w:ascii="Times New Roman" w:hAnsi="Times New Roman"/>
          <w:sz w:val="28"/>
        </w:rPr>
        <w:t xml:space="preserve"> в Арбитражном суде г. Москвы состоялось судебное заседание по делу № А40-205097/2023 по заявлению ООО «Компания «Рифей» о признании недействительным отказа Росприроднадзора во внесении изменений в Государственный реестр объектов размещения отходов. Управление привлечено к участию в деле в качестве третьего лица, не заявляющего самостоятельных требований. С</w:t>
      </w:r>
      <w:r>
        <w:rPr>
          <w:rFonts w:ascii="Times New Roman" w:hAnsi="Times New Roman"/>
          <w:sz w:val="28"/>
        </w:rPr>
        <w:t>удебное заседание отложено на 13.11</w:t>
      </w:r>
      <w:r>
        <w:rPr>
          <w:rFonts w:ascii="Times New Roman" w:hAnsi="Times New Roman"/>
          <w:sz w:val="28"/>
        </w:rPr>
        <w:t>.2023;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11.10.2023</w:t>
      </w:r>
      <w:r>
        <w:rPr>
          <w:rFonts w:ascii="Times New Roman" w:hAnsi="Times New Roman"/>
          <w:sz w:val="28"/>
        </w:rPr>
        <w:t xml:space="preserve"> в Курганском городском суде состоялось судебное заседание по административному исковому заявлению ОАО </w:t>
      </w:r>
      <w:r>
        <w:rPr>
          <w:rFonts w:ascii="Times New Roman" w:hAnsi="Times New Roman"/>
          <w:sz w:val="28"/>
        </w:rPr>
        <w:t>«РЖД»</w:t>
      </w:r>
      <w:r>
        <w:rPr>
          <w:rFonts w:ascii="Times New Roman" w:hAnsi="Times New Roman"/>
          <w:sz w:val="28"/>
        </w:rPr>
        <w:t xml:space="preserve"> к </w:t>
      </w:r>
      <w:r>
        <w:rPr>
          <w:rFonts w:ascii="Times New Roman" w:hAnsi="Times New Roman"/>
          <w:sz w:val="28"/>
        </w:rPr>
        <w:t>Службе судебных приставов</w:t>
      </w:r>
      <w:r>
        <w:rPr>
          <w:rFonts w:ascii="Times New Roman" w:hAnsi="Times New Roman"/>
          <w:sz w:val="28"/>
        </w:rPr>
        <w:t xml:space="preserve"> о прекращении исполнительного производства возбужденного по решению суда по делу № 2-622/2022, которым возложена обязанность на ОАО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РЖД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по проведению рекультивации</w:t>
      </w:r>
      <w:r>
        <w:rPr>
          <w:rFonts w:ascii="Times New Roman" w:hAnsi="Times New Roman"/>
          <w:sz w:val="28"/>
        </w:rPr>
        <w:t xml:space="preserve"> земельного участка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Управление привлечено к участию в деле в качестве третьего лица, не заявляющего самостоятельных требований.</w:t>
      </w:r>
      <w:r>
        <w:rPr>
          <w:rFonts w:ascii="Times New Roman" w:hAnsi="Times New Roman"/>
          <w:sz w:val="28"/>
        </w:rPr>
        <w:t xml:space="preserve"> Судебное з</w:t>
      </w:r>
      <w:r>
        <w:rPr>
          <w:rFonts w:ascii="Times New Roman" w:hAnsi="Times New Roman"/>
          <w:sz w:val="28"/>
        </w:rPr>
        <w:t>аседание отложено на 25.10.2023;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12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10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Арбитражном суде Свердловской области</w:t>
      </w:r>
      <w:r>
        <w:rPr>
          <w:rFonts w:ascii="Times New Roman" w:hAnsi="Times New Roman"/>
          <w:sz w:val="28"/>
        </w:rPr>
        <w:t xml:space="preserve"> состоялось судебное заседание по делу № </w:t>
      </w:r>
      <w:r>
        <w:rPr>
          <w:rFonts w:ascii="Times New Roman" w:hAnsi="Times New Roman"/>
          <w:sz w:val="28"/>
        </w:rPr>
        <w:t>А60-43066/2023</w:t>
      </w:r>
      <w:r>
        <w:rPr>
          <w:rFonts w:ascii="Times New Roman" w:hAnsi="Times New Roman"/>
          <w:sz w:val="28"/>
        </w:rPr>
        <w:t xml:space="preserve"> по заявлению Управления о привлечении </w:t>
      </w:r>
      <w:r>
        <w:rPr>
          <w:rFonts w:ascii="Times New Roman" w:hAnsi="Times New Roman"/>
          <w:sz w:val="28"/>
        </w:rPr>
        <w:t xml:space="preserve">должностного лица ООО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Староцементный завод</w:t>
      </w:r>
      <w:r>
        <w:rPr>
          <w:rFonts w:ascii="Times New Roman" w:hAnsi="Times New Roman"/>
          <w:sz w:val="28"/>
        </w:rPr>
        <w:t>» к административной ответственности, предусмотренной</w:t>
      </w:r>
      <w:r>
        <w:rPr>
          <w:rFonts w:ascii="Times New Roman" w:hAnsi="Times New Roman"/>
          <w:sz w:val="28"/>
        </w:rPr>
        <w:t xml:space="preserve"> ч. 3</w:t>
      </w:r>
      <w:r>
        <w:rPr>
          <w:rFonts w:ascii="Times New Roman" w:hAnsi="Times New Roman"/>
          <w:sz w:val="28"/>
        </w:rPr>
        <w:t xml:space="preserve"> ст. </w:t>
      </w:r>
      <w:r>
        <w:rPr>
          <w:rFonts w:ascii="Times New Roman" w:hAnsi="Times New Roman"/>
          <w:sz w:val="28"/>
        </w:rPr>
        <w:t>14.1</w:t>
      </w:r>
      <w:r>
        <w:rPr>
          <w:rFonts w:ascii="Times New Roman" w:hAnsi="Times New Roman"/>
          <w:sz w:val="28"/>
        </w:rPr>
        <w:t xml:space="preserve"> КоАП РФ. </w:t>
      </w:r>
      <w:r>
        <w:rPr>
          <w:rFonts w:ascii="Times New Roman" w:hAnsi="Times New Roman"/>
          <w:sz w:val="28"/>
        </w:rPr>
        <w:t>Решением Арбитражного суда Свердловской области в удовлетворении заявления Управлению отказано;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12.10.2023</w:t>
      </w:r>
      <w:r>
        <w:rPr>
          <w:rFonts w:ascii="Times New Roman" w:hAnsi="Times New Roman"/>
          <w:sz w:val="28"/>
        </w:rPr>
        <w:t xml:space="preserve"> в Арбитражном суде Курганской области состоялось судебное заседание по делу № А34-1528/2023 по </w:t>
      </w:r>
      <w:r>
        <w:rPr>
          <w:rFonts w:ascii="Times New Roman" w:hAnsi="Times New Roman"/>
          <w:color w:val="000000"/>
          <w:sz w:val="28"/>
        </w:rPr>
        <w:t xml:space="preserve">исковому заявлению </w:t>
      </w:r>
      <w:r>
        <w:rPr>
          <w:rFonts w:ascii="Times New Roman" w:hAnsi="Times New Roman"/>
          <w:sz w:val="28"/>
        </w:rPr>
        <w:t xml:space="preserve">Управления к Муниципальному предприятию муниципального образования – г. Шадринск «Водоканал» о взыскании доначисленной платы за негативное воздействие на окружающую среду за 2021 год в размере 3 172 362 руб. 94 коп. </w:t>
      </w:r>
      <w:r>
        <w:rPr>
          <w:rFonts w:ascii="Times New Roman" w:hAnsi="Times New Roman"/>
          <w:color w:val="000000"/>
          <w:sz w:val="28"/>
        </w:rPr>
        <w:t>Судебное заседание отло</w:t>
      </w:r>
      <w:r>
        <w:rPr>
          <w:rFonts w:ascii="Times New Roman" w:hAnsi="Times New Roman"/>
          <w:color w:val="000000"/>
          <w:sz w:val="28"/>
        </w:rPr>
        <w:t>жено на 26.10.2023;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5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12.10</w:t>
      </w:r>
      <w:r>
        <w:rPr>
          <w:rFonts w:ascii="Times New Roman" w:hAnsi="Times New Roman"/>
          <w:b w:val="1"/>
          <w:color w:val="000000"/>
          <w:sz w:val="28"/>
        </w:rPr>
        <w:t>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</w:t>
      </w:r>
      <w:r>
        <w:rPr>
          <w:rFonts w:ascii="Times New Roman" w:hAnsi="Times New Roman"/>
          <w:color w:val="000000"/>
          <w:sz w:val="28"/>
        </w:rPr>
        <w:t xml:space="preserve"> № А60-42445/2023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color w:val="000000"/>
          <w:sz w:val="28"/>
        </w:rPr>
        <w:t xml:space="preserve">заявлению ООО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Мечел-Кокс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 признании недействительным предписания Управления об устранении выявленных нарушений от 05.05.2023 № 323-рш/407-рш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Судебное заседание отложено на 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.2023;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12.10.2023</w:t>
      </w:r>
      <w:r>
        <w:rPr>
          <w:rFonts w:ascii="Times New Roman" w:hAnsi="Times New Roman"/>
          <w:sz w:val="28"/>
        </w:rPr>
        <w:t xml:space="preserve"> в Арбитражном суде Челябинской области состоялось судебное заседание по делу</w:t>
      </w:r>
      <w:r>
        <w:rPr>
          <w:rFonts w:ascii="Times New Roman" w:hAnsi="Times New Roman"/>
          <w:color w:val="000000"/>
          <w:sz w:val="28"/>
        </w:rPr>
        <w:t xml:space="preserve"> № А60-42815/2023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color w:val="000000"/>
          <w:sz w:val="28"/>
        </w:rPr>
        <w:t>заявлению ОАО «Миассводоканал»</w:t>
      </w:r>
      <w:r>
        <w:rPr>
          <w:rFonts w:ascii="Times New Roman" w:hAnsi="Times New Roman"/>
          <w:color w:val="000000"/>
          <w:sz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</w:rPr>
        <w:t xml:space="preserve">о  </w:t>
      </w:r>
      <w:r>
        <w:rPr>
          <w:rFonts w:ascii="Times New Roman" w:hAnsi="Times New Roman"/>
          <w:sz w:val="28"/>
        </w:rPr>
        <w:t>признании незаконным бездействия Управления, выразившееся в непринятии деклараций о плате за негативное воздействие на окружающую среду за 2020 и 2021 гг., а также в непринятии решения о зачете и возврате сумм излишне уплаченной (взысканной) платы.</w:t>
      </w:r>
      <w:r>
        <w:rPr>
          <w:rFonts w:ascii="Times New Roman" w:hAnsi="Times New Roman"/>
          <w:sz w:val="28"/>
        </w:rPr>
        <w:t xml:space="preserve"> Решением Арбитражного суда Свердловской области Челябинской области в удовлетворении заявления </w:t>
      </w:r>
      <w:r>
        <w:rPr>
          <w:rFonts w:ascii="Times New Roman" w:hAnsi="Times New Roman"/>
          <w:color w:val="000000"/>
          <w:sz w:val="28"/>
        </w:rPr>
        <w:t>ОАО «Миассводоканал»</w:t>
      </w:r>
      <w:r>
        <w:rPr>
          <w:rFonts w:ascii="Times New Roman" w:hAnsi="Times New Roman"/>
          <w:color w:val="000000"/>
          <w:sz w:val="28"/>
        </w:rPr>
        <w:t xml:space="preserve"> отказано;</w:t>
      </w:r>
      <w:r>
        <w:rPr>
          <w:rFonts w:ascii="Times New Roman" w:hAnsi="Times New Roman"/>
          <w:sz w:val="28"/>
        </w:rPr>
        <w:t xml:space="preserve">  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12.10.2023</w:t>
      </w:r>
      <w:r>
        <w:rPr>
          <w:rFonts w:ascii="Times New Roman" w:hAnsi="Times New Roman"/>
          <w:sz w:val="28"/>
        </w:rPr>
        <w:t xml:space="preserve"> в Катайском районном суде Курганской области состоялось судебное заседание по делу № 2-424/2023 по исковому заявлению Курганской межрайонной природоохранной прокуратуры к ООО «Водоканал» о признании незаконным бездействие Общества по постановке на государственный учет объекта, оказывающего негативное воздействие на окружающую среду (далее – объект НВОС), по установке аттестованных средств измерения объема сброса сточных вод в р. Исеть и обеспечению очистки сбрасываемых сточных вод до установленных нормативов качества воды водных объектов рыбохозяйственного значения. Управление привлечено к участию в деле в качестве третьего лица не заявляющего самостоятельных требований. Решением суда исковое заявление Курганской межрайонной природоохранной прокуратуры к ООО «Водоканал» удовлетворено; 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13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10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Арбитражном суде Свердловской области</w:t>
      </w:r>
      <w:r>
        <w:rPr>
          <w:rFonts w:ascii="Times New Roman" w:hAnsi="Times New Roman"/>
          <w:sz w:val="28"/>
        </w:rPr>
        <w:t xml:space="preserve"> состоялось судебное заседание по делу № </w:t>
      </w:r>
      <w:r>
        <w:rPr>
          <w:rFonts w:ascii="Times New Roman" w:hAnsi="Times New Roman"/>
          <w:sz w:val="28"/>
        </w:rPr>
        <w:t>А60-45516/2023</w:t>
      </w:r>
      <w:r>
        <w:rPr>
          <w:rFonts w:ascii="Times New Roman" w:hAnsi="Times New Roman"/>
          <w:sz w:val="28"/>
        </w:rPr>
        <w:t xml:space="preserve"> по заявлению Управления о привлечении </w:t>
      </w:r>
      <w:r>
        <w:rPr>
          <w:rFonts w:ascii="Times New Roman" w:hAnsi="Times New Roman"/>
          <w:sz w:val="28"/>
        </w:rPr>
        <w:t>ППМУП «Водоканал»</w:t>
      </w:r>
      <w:r>
        <w:rPr>
          <w:rFonts w:ascii="Times New Roman" w:hAnsi="Times New Roman"/>
          <w:sz w:val="28"/>
        </w:rPr>
        <w:t xml:space="preserve"> к административной ответственности, предусмотренной</w:t>
      </w:r>
      <w:r>
        <w:rPr>
          <w:rFonts w:ascii="Times New Roman" w:hAnsi="Times New Roman"/>
          <w:sz w:val="28"/>
        </w:rPr>
        <w:t xml:space="preserve"> ч. 2</w:t>
      </w:r>
      <w:r>
        <w:rPr>
          <w:rFonts w:ascii="Times New Roman" w:hAnsi="Times New Roman"/>
          <w:sz w:val="28"/>
        </w:rPr>
        <w:t xml:space="preserve"> ст. </w:t>
      </w:r>
      <w:r>
        <w:rPr>
          <w:rFonts w:ascii="Times New Roman" w:hAnsi="Times New Roman"/>
          <w:sz w:val="28"/>
        </w:rPr>
        <w:t>14.1</w:t>
      </w:r>
      <w:r>
        <w:rPr>
          <w:rFonts w:ascii="Times New Roman" w:hAnsi="Times New Roman"/>
          <w:sz w:val="28"/>
        </w:rPr>
        <w:t xml:space="preserve"> КоАП РФ. </w:t>
      </w:r>
      <w:r>
        <w:rPr>
          <w:rFonts w:ascii="Times New Roman" w:hAnsi="Times New Roman"/>
          <w:sz w:val="28"/>
        </w:rPr>
        <w:t>Решением Арбитражного суда Свердловской области ППМУП «Водоканал»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привлечено </w:t>
      </w:r>
      <w:r>
        <w:rPr>
          <w:rFonts w:ascii="Times New Roman" w:hAnsi="Times New Roman"/>
          <w:sz w:val="28"/>
        </w:rPr>
        <w:t>к административной ответственности, предусмотренной</w:t>
      </w:r>
      <w:r>
        <w:rPr>
          <w:rFonts w:ascii="Times New Roman" w:hAnsi="Times New Roman"/>
          <w:sz w:val="28"/>
        </w:rPr>
        <w:t xml:space="preserve"> ч. 2</w:t>
      </w:r>
      <w:r>
        <w:rPr>
          <w:rFonts w:ascii="Times New Roman" w:hAnsi="Times New Roman"/>
          <w:sz w:val="28"/>
        </w:rPr>
        <w:t xml:space="preserve"> ст. </w:t>
      </w:r>
      <w:r>
        <w:rPr>
          <w:rFonts w:ascii="Times New Roman" w:hAnsi="Times New Roman"/>
          <w:sz w:val="28"/>
        </w:rPr>
        <w:t>14.1</w:t>
      </w:r>
      <w:r>
        <w:rPr>
          <w:rFonts w:ascii="Times New Roman" w:hAnsi="Times New Roman"/>
          <w:sz w:val="28"/>
        </w:rPr>
        <w:t xml:space="preserve"> КоАП РФ</w:t>
      </w:r>
      <w:r>
        <w:rPr>
          <w:rFonts w:ascii="Times New Roman" w:hAnsi="Times New Roman"/>
          <w:sz w:val="28"/>
        </w:rPr>
        <w:t xml:space="preserve"> с назначением административного наказания в виде предупреждения;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D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13.10.2023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Арбитражном суде Свердловской области состоялось судебное заседание по делу № А60-45167/2023 по заявлению </w:t>
      </w:r>
      <w:r>
        <w:rPr>
          <w:rFonts w:ascii="Times New Roman" w:hAnsi="Times New Roman"/>
          <w:color w:val="000000"/>
          <w:sz w:val="28"/>
        </w:rPr>
        <w:t xml:space="preserve">АО «Серовский завод ферросплавов» о признании недействительным предписания Управления об устранении выявленных нарушений  от 22.09.2023 № 114 в части пунктов 7, 10, 13. </w:t>
      </w:r>
      <w:r>
        <w:rPr>
          <w:rFonts w:ascii="Times New Roman" w:hAnsi="Times New Roman"/>
          <w:sz w:val="28"/>
        </w:rPr>
        <w:t>Судебное з</w:t>
      </w:r>
      <w:r>
        <w:rPr>
          <w:rFonts w:ascii="Times New Roman" w:hAnsi="Times New Roman"/>
          <w:sz w:val="28"/>
        </w:rPr>
        <w:t>аседание отложено на 13.11.2023.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F000000">
      <w:pPr>
        <w:spacing w:line="240" w:lineRule="auto"/>
        <w:ind/>
        <w:jc w:val="both"/>
        <w:rPr>
          <w:rFonts w:ascii="Times New Roman" w:hAnsi="Times New Roman"/>
          <w:sz w:val="28"/>
          <w:u w:val="single"/>
        </w:rPr>
      </w:pPr>
    </w:p>
    <w:sectPr>
      <w:pgSz w:h="15840" w:w="12240"/>
      <w:pgMar w:bottom="851" w:footer="720" w:gutter="0" w:header="720" w:left="1701" w:right="850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160" w:line="264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2" w:type="paragraph">
    <w:name w:val="Default Paragraph Font"/>
    <w:link w:val="Style_2_ch"/>
  </w:style>
  <w:style w:styleId="Style_2_ch" w:type="character">
    <w:name w:val="Default Paragraph Font"/>
    <w:link w:val="Style_2"/>
  </w:style>
  <w:style w:styleId="Style_3" w:type="paragraph">
    <w:name w:val="toc 2"/>
    <w:next w:val="Style_1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ConsPlusDocList"/>
    <w:link w:val="Style_7_ch"/>
    <w:pPr>
      <w:widowControl w:val="0"/>
      <w:ind/>
    </w:pPr>
    <w:rPr>
      <w:rFonts w:ascii="Courier New" w:hAnsi="Courier New"/>
    </w:rPr>
  </w:style>
  <w:style w:styleId="Style_7_ch" w:type="character">
    <w:name w:val="ConsPlusDocList"/>
    <w:link w:val="Style_7"/>
    <w:rPr>
      <w:rFonts w:ascii="Courier New" w:hAnsi="Courier New"/>
    </w:rPr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ConsPlusNormal"/>
    <w:link w:val="Style_9_ch"/>
    <w:pPr>
      <w:widowControl w:val="0"/>
      <w:ind/>
    </w:pPr>
    <w:rPr>
      <w:rFonts w:ascii="Arial" w:hAnsi="Arial"/>
    </w:rPr>
  </w:style>
  <w:style w:styleId="Style_9_ch" w:type="character">
    <w:name w:val="ConsPlusNormal"/>
    <w:link w:val="Style_9"/>
    <w:rPr>
      <w:rFonts w:ascii="Arial" w:hAnsi="Arial"/>
    </w:rPr>
  </w:style>
  <w:style w:styleId="Style_10" w:type="paragraph">
    <w:name w:val="toc 3"/>
    <w:next w:val="Style_1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ConsPlusCell"/>
    <w:link w:val="Style_12_ch"/>
    <w:pPr>
      <w:widowControl w:val="0"/>
      <w:ind/>
    </w:pPr>
    <w:rPr>
      <w:rFonts w:ascii="Courier New" w:hAnsi="Courier New"/>
    </w:rPr>
  </w:style>
  <w:style w:styleId="Style_12_ch" w:type="character">
    <w:name w:val="ConsPlusCell"/>
    <w:link w:val="Style_12"/>
    <w:rPr>
      <w:rFonts w:ascii="Courier New" w:hAnsi="Courier New"/>
    </w:rPr>
  </w:style>
  <w:style w:styleId="Style_13" w:type="paragraph">
    <w:name w:val="ConsPlusNonformat"/>
    <w:link w:val="Style_13_ch"/>
    <w:pPr>
      <w:widowControl w:val="0"/>
      <w:ind/>
    </w:pPr>
    <w:rPr>
      <w:rFonts w:ascii="Courier New" w:hAnsi="Courier New"/>
    </w:rPr>
  </w:style>
  <w:style w:styleId="Style_13_ch" w:type="character">
    <w:name w:val="ConsPlusNonformat"/>
    <w:link w:val="Style_13"/>
    <w:rPr>
      <w:rFonts w:ascii="Courier New" w:hAnsi="Courier New"/>
    </w:rPr>
  </w:style>
  <w:style w:styleId="Style_14" w:type="paragraph">
    <w:name w:val="heading 1"/>
    <w:next w:val="Style_1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ConsPlusTitle"/>
    <w:link w:val="Style_17_ch"/>
    <w:pPr>
      <w:widowControl w:val="0"/>
      <w:ind/>
    </w:pPr>
    <w:rPr>
      <w:rFonts w:ascii="Arial" w:hAnsi="Arial"/>
      <w:b w:val="1"/>
    </w:rPr>
  </w:style>
  <w:style w:styleId="Style_17_ch" w:type="character">
    <w:name w:val="ConsPlusTitle"/>
    <w:link w:val="Style_17"/>
    <w:rPr>
      <w:rFonts w:ascii="Arial" w:hAnsi="Arial"/>
      <w:b w:val="1"/>
    </w:rPr>
  </w:style>
  <w:style w:styleId="Style_18" w:type="paragraph">
    <w:name w:val="toc 1"/>
    <w:next w:val="Style_1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No Spacing"/>
    <w:link w:val="Style_20_ch"/>
    <w:rPr>
      <w:sz w:val="22"/>
    </w:rPr>
  </w:style>
  <w:style w:styleId="Style_20_ch" w:type="character">
    <w:name w:val="No Spacing"/>
    <w:link w:val="Style_20"/>
    <w:rPr>
      <w:sz w:val="22"/>
    </w:rPr>
  </w:style>
  <w:style w:styleId="Style_21" w:type="paragraph">
    <w:name w:val="ConsPlusTextList"/>
    <w:link w:val="Style_21_ch"/>
    <w:pPr>
      <w:widowControl w:val="0"/>
      <w:ind/>
    </w:pPr>
    <w:rPr>
      <w:rFonts w:ascii="Arial" w:hAnsi="Arial"/>
    </w:rPr>
  </w:style>
  <w:style w:styleId="Style_21_ch" w:type="character">
    <w:name w:val="ConsPlusTextList"/>
    <w:link w:val="Style_21"/>
    <w:rPr>
      <w:rFonts w:ascii="Arial" w:hAnsi="Arial"/>
    </w:rPr>
  </w:style>
  <w:style w:styleId="Style_22" w:type="paragraph">
    <w:name w:val="toc 9"/>
    <w:next w:val="Style_1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toc 8"/>
    <w:next w:val="Style_1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toc 5"/>
    <w:next w:val="Style_1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ConsPlusJurTerm"/>
    <w:link w:val="Style_25_ch"/>
    <w:pPr>
      <w:widowControl w:val="0"/>
      <w:ind/>
    </w:pPr>
    <w:rPr>
      <w:rFonts w:ascii="Tahoma" w:hAnsi="Tahoma"/>
      <w:sz w:val="26"/>
    </w:rPr>
  </w:style>
  <w:style w:styleId="Style_25_ch" w:type="character">
    <w:name w:val="ConsPlusJurTerm"/>
    <w:link w:val="Style_25"/>
    <w:rPr>
      <w:rFonts w:ascii="Tahoma" w:hAnsi="Tahoma"/>
      <w:sz w:val="26"/>
    </w:rPr>
  </w:style>
  <w:style w:styleId="Style_26" w:type="paragraph">
    <w:name w:val="Subtitle"/>
    <w:next w:val="Style_1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27" w:type="paragraph">
    <w:name w:val="ConsPlusTitlePage"/>
    <w:link w:val="Style_27_ch"/>
    <w:pPr>
      <w:widowControl w:val="0"/>
      <w:ind/>
    </w:pPr>
    <w:rPr>
      <w:rFonts w:ascii="Tahoma" w:hAnsi="Tahoma"/>
    </w:rPr>
  </w:style>
  <w:style w:styleId="Style_27_ch" w:type="character">
    <w:name w:val="ConsPlusTitlePage"/>
    <w:link w:val="Style_27"/>
    <w:rPr>
      <w:rFonts w:ascii="Tahoma" w:hAnsi="Tahoma"/>
    </w:rPr>
  </w:style>
  <w:style w:styleId="Style_28" w:type="paragraph">
    <w:name w:val="toc 10"/>
    <w:next w:val="Style_1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1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1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heading 2"/>
    <w:next w:val="Style_1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styleId="Style_32" w:type="paragraph">
    <w:name w:val="Balloon Text"/>
    <w:basedOn w:val="Style_1"/>
    <w:link w:val="Style_32_ch"/>
    <w:pPr>
      <w:spacing w:after="0" w:line="240" w:lineRule="auto"/>
      <w:ind/>
    </w:pPr>
    <w:rPr>
      <w:sz w:val="18"/>
    </w:rPr>
  </w:style>
  <w:style w:styleId="Style_32_ch" w:type="character">
    <w:name w:val="Balloon Text"/>
    <w:basedOn w:val="Style_1_ch"/>
    <w:link w:val="Style_32"/>
    <w:rPr>
      <w:sz w:val="18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2023-10-16T03:31:02Z</dcterms:modified>
</cp:coreProperties>
</file>