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6B" w:rsidRDefault="0029726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726B" w:rsidRDefault="0029726B">
      <w:pPr>
        <w:pStyle w:val="ConsPlusNormal"/>
        <w:jc w:val="both"/>
        <w:outlineLvl w:val="0"/>
      </w:pPr>
    </w:p>
    <w:p w:rsidR="0029726B" w:rsidRDefault="0029726B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29726B" w:rsidRDefault="0029726B">
      <w:pPr>
        <w:pStyle w:val="ConsPlusTitle"/>
        <w:jc w:val="center"/>
      </w:pPr>
      <w:r>
        <w:t>РОССИЙСКОЙ ФЕДЕРАЦИИ</w:t>
      </w:r>
    </w:p>
    <w:p w:rsidR="0029726B" w:rsidRDefault="0029726B">
      <w:pPr>
        <w:pStyle w:val="ConsPlusTitle"/>
        <w:jc w:val="center"/>
      </w:pPr>
    </w:p>
    <w:p w:rsidR="0029726B" w:rsidRDefault="0029726B">
      <w:pPr>
        <w:pStyle w:val="ConsPlusTitle"/>
        <w:jc w:val="center"/>
      </w:pPr>
      <w:r>
        <w:t>ПРИКАЗ</w:t>
      </w:r>
    </w:p>
    <w:p w:rsidR="0029726B" w:rsidRDefault="0029726B">
      <w:pPr>
        <w:pStyle w:val="ConsPlusTitle"/>
        <w:jc w:val="center"/>
      </w:pPr>
      <w:r>
        <w:t>от 30 июня 2023 г. N 411</w:t>
      </w:r>
    </w:p>
    <w:p w:rsidR="0029726B" w:rsidRDefault="0029726B">
      <w:pPr>
        <w:pStyle w:val="ConsPlusTitle"/>
        <w:jc w:val="center"/>
      </w:pPr>
    </w:p>
    <w:p w:rsidR="0029726B" w:rsidRDefault="0029726B">
      <w:pPr>
        <w:pStyle w:val="ConsPlusTitle"/>
        <w:jc w:val="center"/>
      </w:pPr>
      <w:r>
        <w:t>ОБ УТВЕРЖДЕНИИ МЕТОДИЧЕСКИХ РЕКОМЕНДАЦИЙ</w:t>
      </w:r>
    </w:p>
    <w:p w:rsidR="0029726B" w:rsidRDefault="0029726B">
      <w:pPr>
        <w:pStyle w:val="ConsPlusTitle"/>
        <w:jc w:val="center"/>
      </w:pPr>
      <w:r>
        <w:t>ПО ЗАПОЛНЕНИЮ ФОРМЫ ОТЧЕТА ОБ ОРГАНИЗАЦИИ И О РЕЗУЛЬТАТАХ</w:t>
      </w:r>
    </w:p>
    <w:p w:rsidR="0029726B" w:rsidRDefault="0029726B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8 статьи 67</w:t>
        </w:r>
      </w:hyperlink>
      <w:r>
        <w:t xml:space="preserve"> Федерального закона от 10 января 2002 г. N 7-ФЗ "Об охране окружающей среды" и </w:t>
      </w:r>
      <w:hyperlink r:id="rId7">
        <w:r>
          <w:rPr>
            <w:color w:val="0000FF"/>
          </w:rPr>
          <w:t>подпунктом 5.2.43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приказываю: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26">
        <w:r>
          <w:rPr>
            <w:color w:val="0000FF"/>
          </w:rPr>
          <w:t>рекомендации</w:t>
        </w:r>
      </w:hyperlink>
      <w:r>
        <w:t xml:space="preserve"> по заполнению формы отчета об организации и о результатах осуществления производственного экологического контроля согласно приложению к настоящему приказу.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момента признания утратившим силу </w:t>
      </w:r>
      <w:hyperlink r:id="rId8">
        <w:r>
          <w:rPr>
            <w:color w:val="0000FF"/>
          </w:rPr>
          <w:t>приказа</w:t>
        </w:r>
      </w:hyperlink>
      <w:r>
        <w:t xml:space="preserve"> Минприроды России от 16 октября 2018 г. N 522 "Об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подписью" (признан Минюстом России не нуждающимся в государственной регистрации, письмо Минюста России</w:t>
      </w:r>
      <w:proofErr w:type="gramEnd"/>
      <w:r>
        <w:t xml:space="preserve"> от 29 декабря 2018 г. N 01/171702-ЮЛ).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jc w:val="right"/>
      </w:pPr>
      <w:r>
        <w:t>Министр</w:t>
      </w:r>
    </w:p>
    <w:p w:rsidR="0029726B" w:rsidRDefault="0029726B">
      <w:pPr>
        <w:pStyle w:val="ConsPlusNormal"/>
        <w:jc w:val="right"/>
      </w:pPr>
      <w:r>
        <w:t>А.А.КОЗЛОВ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jc w:val="right"/>
        <w:outlineLvl w:val="0"/>
      </w:pPr>
      <w:r>
        <w:t>Утверждены</w:t>
      </w:r>
    </w:p>
    <w:p w:rsidR="0029726B" w:rsidRDefault="0029726B">
      <w:pPr>
        <w:pStyle w:val="ConsPlusNormal"/>
        <w:jc w:val="right"/>
      </w:pPr>
      <w:r>
        <w:t>приказом Минприроды России</w:t>
      </w:r>
    </w:p>
    <w:p w:rsidR="0029726B" w:rsidRDefault="0029726B">
      <w:pPr>
        <w:pStyle w:val="ConsPlusNormal"/>
        <w:jc w:val="right"/>
      </w:pPr>
      <w:r>
        <w:t>от 30.06.2023 N 411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Title"/>
        <w:jc w:val="center"/>
      </w:pPr>
      <w:bookmarkStart w:id="0" w:name="P26"/>
      <w:bookmarkEnd w:id="0"/>
      <w:r>
        <w:t>МЕТОДИЧЕСКИЕ РЕКОМЕНДАЦИИ</w:t>
      </w:r>
    </w:p>
    <w:p w:rsidR="0029726B" w:rsidRDefault="0029726B">
      <w:pPr>
        <w:pStyle w:val="ConsPlusTitle"/>
        <w:jc w:val="center"/>
      </w:pPr>
      <w:r>
        <w:t>ПО ЗАПОЛНЕНИЮ ФОРМЫ ОТЧЕТА ОБ ОРГАНИЗАЦИИ И О РЕЗУЛЬТАТАХ</w:t>
      </w:r>
    </w:p>
    <w:p w:rsidR="0029726B" w:rsidRDefault="0029726B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 заполнению </w:t>
      </w:r>
      <w:hyperlink r:id="rId9">
        <w:r>
          <w:rPr>
            <w:color w:val="0000FF"/>
          </w:rPr>
          <w:t>формы</w:t>
        </w:r>
      </w:hyperlink>
      <w:r>
        <w:t xml:space="preserve"> отчета об организации и о результатах осуществления производственного экологического контроля (далее - Методические рекомендации, форма Отчета, соответственно) предназначены для юридических лиц и индивидуальных предпринимателей, осуществляющих хозяйственную и (или) иную деятельность на объектах I, II и III категорий (далее - респонденты), в соответствии с </w:t>
      </w:r>
      <w:hyperlink r:id="rId10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 (далее - объект), к объектам</w:t>
      </w:r>
      <w:proofErr w:type="gramEnd"/>
      <w:r>
        <w:t xml:space="preserve"> I, II, III, IV категорий, утвержденными постановлением Правительства Российской Федерации от 31 декабря 2020 г. N 2398.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2. Целью Методических рекомендаций является формирование единого подхода к </w:t>
      </w:r>
      <w:r>
        <w:lastRenderedPageBreak/>
        <w:t xml:space="preserve">заполнению </w:t>
      </w:r>
      <w:hyperlink r:id="rId11">
        <w:r>
          <w:rPr>
            <w:color w:val="0000FF"/>
          </w:rPr>
          <w:t>формы</w:t>
        </w:r>
      </w:hyperlink>
      <w:r>
        <w:t xml:space="preserve"> Отчета.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3. При заполнении респондентом </w:t>
      </w:r>
      <w:hyperlink r:id="rId12">
        <w:r>
          <w:rPr>
            <w:color w:val="0000FF"/>
          </w:rPr>
          <w:t>таблицы 1.1</w:t>
        </w:r>
      </w:hyperlink>
      <w:r>
        <w:t xml:space="preserve"> "Общие сведения"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строке 1</w:t>
        </w:r>
      </w:hyperlink>
      <w:r>
        <w:t xml:space="preserve"> рекомендуется указывать полное наименование в соответствии с учредительными документами, зарегистрированными в установленном порядке, а затем в скобках - сокращенное наименование (при наличии) - для юридических лиц, фамилию, имя, отчество (при наличии) - для индивидуального предпринимателя;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строке 2</w:t>
        </w:r>
      </w:hyperlink>
      <w:r>
        <w:t xml:space="preserve"> рекомендуется указывать наименование субъекта Российской Федерации, адрес юридического лица, место жительства индивидуального предпринимателя, с указанием почтового индекса;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графе 3</w:t>
        </w:r>
      </w:hyperlink>
      <w:r>
        <w:t xml:space="preserve"> рекомендуется указывать полностью фамилию, имя, отчество (при наличии), код города, рабочий телефон, факс, адрес электронной почты руководителя юридического лица. </w:t>
      </w:r>
      <w:hyperlink r:id="rId16">
        <w:r>
          <w:rPr>
            <w:color w:val="0000FF"/>
          </w:rPr>
          <w:t>Строка 3</w:t>
        </w:r>
      </w:hyperlink>
      <w:r>
        <w:t xml:space="preserve"> предполагается к заполнению только юридическими лицами;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строке 4</w:t>
        </w:r>
      </w:hyperlink>
      <w:r>
        <w:t xml:space="preserve"> рекомендуется указывать подразделения респондента и (или) полностью фамилию, имя, отчество (при наличии), код города, рабочий телефон, факс, адрес электронной почты лиц, ответственных за осуществление производственного экологического контроля;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графе 5</w:t>
        </w:r>
      </w:hyperlink>
      <w:r>
        <w:t xml:space="preserve"> рекомендуется указывать идентификационный номер налогоплательщика респондента;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графе 6</w:t>
        </w:r>
      </w:hyperlink>
      <w:r>
        <w:t xml:space="preserve"> рекомендуется указывать основной государственный регистрационный номер в Едином государственном реестре юридических лиц или в Едином государственном реестре индивидуальных предпринимателей соответственно;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графе 7</w:t>
        </w:r>
      </w:hyperlink>
      <w:r>
        <w:t xml:space="preserve"> рекомендуется указывать наименование объекта, на котором респондент осуществляет хозяйственную и (или) иную деятельность;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1">
        <w:r>
          <w:rPr>
            <w:color w:val="0000FF"/>
          </w:rPr>
          <w:t>графе 8</w:t>
        </w:r>
      </w:hyperlink>
      <w:r>
        <w:t xml:space="preserve"> адрес места нахождения объекта, на котором респондент осуществляет хозяйственную и (или) иную деятельность,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 </w:t>
      </w:r>
      <w:hyperlink r:id="rId22">
        <w:r>
          <w:rPr>
            <w:color w:val="0000FF"/>
          </w:rPr>
          <w:t>пунктом 4 статьи 69.2</w:t>
        </w:r>
      </w:hyperlink>
      <w:r>
        <w:t xml:space="preserve"> Федерального закона от 10 января 2002 г. N 7-ФЗ "Об охране окружающей среды" (далее - Закон N</w:t>
      </w:r>
      <w:proofErr w:type="gramEnd"/>
      <w:r>
        <w:t xml:space="preserve"> </w:t>
      </w:r>
      <w:proofErr w:type="gramStart"/>
      <w:r>
        <w:t>7-ФЗ);</w:t>
      </w:r>
      <w:proofErr w:type="gramEnd"/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графе 9</w:t>
        </w:r>
      </w:hyperlink>
      <w:r>
        <w:t xml:space="preserve"> код объекта рекомендуется указывать согласно свидетельству о постановке на государственный учет объекта, выдаваемому респонденту, осуществляющему хозяйственную и (или) иную деятельность на указанном объекте, в соответствии с </w:t>
      </w:r>
      <w:hyperlink r:id="rId24">
        <w:r>
          <w:rPr>
            <w:color w:val="0000FF"/>
          </w:rPr>
          <w:t>пунктом 4 статьи 69.2</w:t>
        </w:r>
      </w:hyperlink>
      <w:r>
        <w:t xml:space="preserve"> Закона N 7-ФЗ;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графе 10</w:t>
        </w:r>
      </w:hyperlink>
      <w:r>
        <w:t xml:space="preserve"> категорию объекта рекомендуется указывать согласно свидетельству о постановке на государственный учет объектов, выдаваемому респонденту, осуществляющему хозяйственную и (или) иную деятельность на указанном объекте, в соответствии с </w:t>
      </w:r>
      <w:hyperlink r:id="rId26">
        <w:r>
          <w:rPr>
            <w:color w:val="0000FF"/>
          </w:rPr>
          <w:t>пунктом 4 статьи 69.2</w:t>
        </w:r>
      </w:hyperlink>
      <w:r>
        <w:t xml:space="preserve"> Закона N 7-ФЗ.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4. При заполнении респондентом </w:t>
      </w:r>
      <w:hyperlink r:id="rId27">
        <w:r>
          <w:rPr>
            <w:color w:val="0000FF"/>
          </w:rPr>
          <w:t>таблицы 1.2</w:t>
        </w:r>
      </w:hyperlink>
      <w:r>
        <w:t xml:space="preserve"> "Сведения о применяемых на объекте технологиях"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респондентом, осуществляющим хозяйственную и (или) иную деятельность на объекте I категории, II категории (в случае получения комплексного экологического разрешения);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9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графах 2</w:t>
        </w:r>
      </w:hyperlink>
      <w:r>
        <w:t xml:space="preserve"> и </w:t>
      </w:r>
      <w:hyperlink r:id="rId31">
        <w:r>
          <w:rPr>
            <w:color w:val="0000FF"/>
          </w:rPr>
          <w:t>3</w:t>
        </w:r>
      </w:hyperlink>
      <w:r>
        <w:t xml:space="preserve"> рекомендуется указывать соответственно номер и наименование структурного подразделения (площадка, цех или другое), в случае его наличия, в котором применена технология;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графе 4</w:t>
        </w:r>
      </w:hyperlink>
      <w:r>
        <w:t xml:space="preserve"> рекомендуется указывать наименование применяемой технологии;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33">
        <w:r>
          <w:rPr>
            <w:color w:val="0000FF"/>
          </w:rPr>
          <w:t>графе 5</w:t>
        </w:r>
      </w:hyperlink>
      <w:r>
        <w:t xml:space="preserve"> рекомендуется указывать, соответствует или не соответствует применяемая на объекте технология наилучшей доступной технологии, указанной в информационно-технических справочниках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 &lt;1&gt;.</w:t>
      </w:r>
      <w:proofErr w:type="gramEnd"/>
    </w:p>
    <w:p w:rsidR="0029726B" w:rsidRDefault="002972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4">
        <w:r>
          <w:rPr>
            <w:color w:val="0000FF"/>
          </w:rPr>
          <w:t>Перечень</w:t>
        </w:r>
      </w:hyperlink>
      <w:r>
        <w:t xml:space="preserve"> областей применения наилучших доступных технологий утвержден распоряжением Правительства Российской Федерации от 24 декабря 2014 г. К" 2674-р.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ind w:firstLine="540"/>
        <w:jc w:val="both"/>
      </w:pPr>
      <w:r>
        <w:t xml:space="preserve">5. При заполнении респондентом </w:t>
      </w:r>
      <w:hyperlink r:id="rId35">
        <w:r>
          <w:rPr>
            <w:color w:val="0000FF"/>
          </w:rPr>
          <w:t>таблицы 1.3</w:t>
        </w:r>
      </w:hyperlink>
      <w:r>
        <w:t xml:space="preserve">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собственных и (или) привлекаемых испытательных лабораторий (центров);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графе 3</w:t>
        </w:r>
      </w:hyperlink>
      <w:r>
        <w:t xml:space="preserve"> рекомендуется указывать адрес собственных и (или) привлекаемых испытательных лабораторий (центров);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графе 4</w:t>
        </w:r>
      </w:hyperlink>
      <w:r>
        <w:t xml:space="preserve"> рекомендуется указывать реквизиты аттестата аккредитации (номер, дата выдачи, наименование национального органа по аккредитации, выдавшего аттестат аккредитации) собственных и (или) привлекаемых испытательных лабораторий (центров).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6. При заполнении респондентом </w:t>
      </w:r>
      <w:hyperlink r:id="rId40">
        <w:r>
          <w:rPr>
            <w:color w:val="0000FF"/>
          </w:rPr>
          <w:t>таблицы 2.1</w:t>
        </w:r>
      </w:hyperlink>
      <w:r>
        <w:t xml:space="preserve"> "Перечень загрязняющих веществ, включенных в план-график контроля стационарных источников выбросов"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42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  <w:proofErr w:type="gramEnd"/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44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веществ, в отношении которых применяются меры государственного регулирования в области охраны окружающей среды, утвержденного распоряжением Правительства Российской Федерации от 8 июля 2015 г. N 1316-р (далее - Перечень загрязняющих веществ).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7. При заполнении респондентом </w:t>
      </w:r>
      <w:hyperlink r:id="rId45">
        <w:r>
          <w:rPr>
            <w:color w:val="0000FF"/>
          </w:rPr>
          <w:t>таблицы 2.2</w:t>
        </w:r>
      </w:hyperlink>
      <w:r>
        <w:t xml:space="preserve"> "Результаты контроля стационарных источников выбросов загрязняющих веществ в атмосферный воздух"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контроля стационарных источников выбросов;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47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48">
        <w:r>
          <w:rPr>
            <w:color w:val="0000FF"/>
          </w:rPr>
          <w:t>графах 2</w:t>
        </w:r>
      </w:hyperlink>
      <w:r>
        <w:t xml:space="preserve"> и </w:t>
      </w:r>
      <w:hyperlink r:id="rId49">
        <w:r>
          <w:rPr>
            <w:color w:val="0000FF"/>
          </w:rPr>
          <w:t>3</w:t>
        </w:r>
      </w:hyperlink>
      <w:r>
        <w:t xml:space="preserve"> рекомендуется указывать соответственно номер и наименование структурного подразделения (площадка, цех или другое), в случае его наличия,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50">
        <w:r>
          <w:rPr>
            <w:color w:val="0000FF"/>
          </w:rPr>
          <w:t>графах 4</w:t>
        </w:r>
      </w:hyperlink>
      <w:r>
        <w:t xml:space="preserve"> и </w:t>
      </w:r>
      <w:hyperlink r:id="rId51">
        <w:r>
          <w:rPr>
            <w:color w:val="0000FF"/>
          </w:rPr>
          <w:t>5</w:t>
        </w:r>
      </w:hyperlink>
      <w:r>
        <w:t xml:space="preserve"> рекомендуется указывать соответственно номер и наименование источника выбросов загрязняющих веществ в атмосферный воздух согласно плану-графику контроля стационарных источников выбросов, указанному в Программе производственного экологического контроля;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графе 6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53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54">
        <w:r>
          <w:rPr>
            <w:color w:val="0000FF"/>
          </w:rPr>
          <w:t>графе 7</w:t>
        </w:r>
      </w:hyperlink>
      <w:r>
        <w:t xml:space="preserve"> рекомендуется указывать значения предельно допустимых выбросов загрязняющих веществ в атмосферный воздух (нормативов допустимых выбросов), установленных в соответствии с </w:t>
      </w:r>
      <w:hyperlink r:id="rId55">
        <w:r>
          <w:rPr>
            <w:color w:val="0000FF"/>
          </w:rPr>
          <w:t>Положением</w:t>
        </w:r>
      </w:hyperlink>
      <w:r>
        <w:t xml:space="preserve">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воздух, утвержденным постановлением Правительства Российской Федерации от 9 декабря 2020 г. N 2055, или</w:t>
      </w:r>
      <w:proofErr w:type="gramEnd"/>
      <w:r>
        <w:t xml:space="preserve"> значения временно согласованных выбросов загрязняющего вещества в атмосферный воздух (грамм в секунду), установленных в соответствии </w:t>
      </w:r>
      <w:hyperlink r:id="rId56">
        <w:r>
          <w:rPr>
            <w:color w:val="0000FF"/>
          </w:rPr>
          <w:t>Правилами</w:t>
        </w:r>
      </w:hyperlink>
      <w:r>
        <w:t xml:space="preserve"> выдачи разрешений на временные выбросы, утвержденными постановлением Правительства Российской Федерации от 31 мая 2021 г. N 828;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57">
        <w:r>
          <w:rPr>
            <w:color w:val="0000FF"/>
          </w:rPr>
          <w:t>графе 8</w:t>
        </w:r>
      </w:hyperlink>
      <w:r>
        <w:t xml:space="preserve"> рекомендуется указывать фактические значения выбросов загрязняющих веществ в атмосферный воздух (грамм в секунду) по результатам лабораторных исследований или значения, полученные расчетным методом контроля;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58">
        <w:r>
          <w:rPr>
            <w:color w:val="0000FF"/>
          </w:rPr>
          <w:t>графе 9</w:t>
        </w:r>
      </w:hyperlink>
      <w:r>
        <w:t xml:space="preserve"> рекомендуется указывать превышение (в раз) установленных предельно допустимых выбросов или временно согласованных выбросов загрязняющего вещества в атмосферный воздух, которое рассчитывается как отношение показателя </w:t>
      </w:r>
      <w:hyperlink r:id="rId59">
        <w:r>
          <w:rPr>
            <w:color w:val="0000FF"/>
          </w:rPr>
          <w:t>графы 8</w:t>
        </w:r>
      </w:hyperlink>
      <w:r>
        <w:t xml:space="preserve"> к показателю </w:t>
      </w:r>
      <w:hyperlink r:id="rId60">
        <w:r>
          <w:rPr>
            <w:color w:val="0000FF"/>
          </w:rPr>
          <w:t>графы 7</w:t>
        </w:r>
      </w:hyperlink>
      <w:r>
        <w:t>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61">
        <w:r>
          <w:rPr>
            <w:color w:val="0000FF"/>
          </w:rPr>
          <w:t>графе 10</w:t>
        </w:r>
      </w:hyperlink>
      <w:r>
        <w:t xml:space="preserve"> рекомендуется указывать дату отбора проб или дату проведения контроля расчетным методом;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62">
        <w:r>
          <w:rPr>
            <w:color w:val="0000FF"/>
          </w:rPr>
          <w:t>графе 11</w:t>
        </w:r>
      </w:hyperlink>
      <w:r>
        <w:t xml:space="preserve"> рекомендуется указывать общее количество случаев превышения предельно допустимых выбросов, временно согласованных выбросов в целом по объекту по всем источникам выбросов и выбрасываемым ими загрязняющим веществам. </w:t>
      </w:r>
      <w:hyperlink r:id="rId63">
        <w:r>
          <w:rPr>
            <w:color w:val="0000FF"/>
          </w:rPr>
          <w:t>Графу 11</w:t>
        </w:r>
      </w:hyperlink>
      <w:r>
        <w:t xml:space="preserve"> рекомендуется заполнять один раз по итогам отчетного года;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64">
        <w:r>
          <w:rPr>
            <w:color w:val="0000FF"/>
          </w:rPr>
          <w:t>графе 12</w:t>
        </w:r>
      </w:hyperlink>
      <w:r>
        <w:t xml:space="preserve"> в случае проведения контроля расчетным методом рекомендуется отметить, что объем выбросов определен расчетным методом с указанием использованной методики расчета выбросов загрязняющих веществ в атмосферный воздух по каждому веществу, а также указать методику, согласно которой проводились измерения (расчеты). При необходимости, может быть указана дополнительная (справочная) информация по теме в произвольной форме. Например, могут быть указаны причины превышения установленных предельно допустимых выбросов или временно согласованных выбросов загрязняющего вещества в атмосферный воздух.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8. При заполнении респондентом </w:t>
      </w:r>
      <w:hyperlink r:id="rId65">
        <w:r>
          <w:rPr>
            <w:color w:val="0000FF"/>
          </w:rPr>
          <w:t>таблицы 2.3</w:t>
        </w:r>
      </w:hyperlink>
      <w:r>
        <w:t xml:space="preserve"> "Перечень загрязняющих веществ, включенных в план-график проведения наблюдений за загрязнением атмосферного воздуха" &lt;2&gt; </w:t>
      </w:r>
      <w:r>
        <w:lastRenderedPageBreak/>
        <w:t>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 xml:space="preserve">ля объектов, включенных в перечень, предусмотренный </w:t>
      </w:r>
      <w:hyperlink r:id="rId66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воздуха".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ind w:firstLine="540"/>
        <w:jc w:val="both"/>
      </w:pPr>
      <w:r>
        <w:t xml:space="preserve">в </w:t>
      </w:r>
      <w:hyperlink r:id="rId67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68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69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9. При заполнении респондентом </w:t>
      </w:r>
      <w:hyperlink r:id="rId70">
        <w:r>
          <w:rPr>
            <w:color w:val="0000FF"/>
          </w:rPr>
          <w:t>таблицы 2.4</w:t>
        </w:r>
      </w:hyperlink>
      <w:r>
        <w:t xml:space="preserve"> "Результаты наблюдений за загрязнением атмосферного воздуха" &lt;3&gt;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 xml:space="preserve">ля объектов, включенных в перечень, предусмотренный </w:t>
      </w:r>
      <w:hyperlink r:id="rId71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воздуха".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ind w:firstLine="540"/>
        <w:jc w:val="both"/>
      </w:pPr>
      <w:r>
        <w:t xml:space="preserve">в </w:t>
      </w:r>
      <w:hyperlink r:id="rId72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73">
        <w:r>
          <w:rPr>
            <w:color w:val="0000FF"/>
          </w:rPr>
          <w:t>графе 2</w:t>
        </w:r>
      </w:hyperlink>
      <w:r>
        <w:t xml:space="preserve"> рекомендуется указывать номер места пункта наблюдения в соответствии с планом-графиком проведения наблюдений за загрязнением атмосферного воздуха, указанным в Программе производственного экологического контроля;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74">
        <w:r>
          <w:rPr>
            <w:color w:val="0000FF"/>
          </w:rPr>
          <w:t>графе 3</w:t>
        </w:r>
      </w:hyperlink>
      <w:r>
        <w:t xml:space="preserve"> рекомендуется указывать адреса пунктов наблюдений, размещенных в пределах населенных пунктов. Для пунктов наблюдений, размещенных вне населенных пунктов, в </w:t>
      </w:r>
      <w:hyperlink r:id="rId75">
        <w:r>
          <w:rPr>
            <w:color w:val="0000FF"/>
          </w:rPr>
          <w:t>графе 3</w:t>
        </w:r>
      </w:hyperlink>
      <w:r>
        <w:t xml:space="preserve"> допускается ставить прочерк;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76">
        <w:r>
          <w:rPr>
            <w:color w:val="0000FF"/>
          </w:rPr>
          <w:t>графе 4</w:t>
        </w:r>
      </w:hyperlink>
      <w:r>
        <w:t xml:space="preserve"> рекомендуется указывать координаты места нахождения пункта наблюдения в системе координат, используемой для ведения Единого государственного реестра недвижимости;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77">
        <w:r>
          <w:rPr>
            <w:color w:val="0000FF"/>
          </w:rPr>
          <w:t>графе 5</w:t>
        </w:r>
      </w:hyperlink>
      <w:r>
        <w:t xml:space="preserve"> рекомендуется указывать наименование загрязняющего вещества в соответствии с </w:t>
      </w:r>
      <w:hyperlink r:id="rId78">
        <w:r>
          <w:rPr>
            <w:color w:val="0000FF"/>
          </w:rPr>
          <w:t>разделом I</w:t>
        </w:r>
      </w:hyperlink>
      <w:r>
        <w:t xml:space="preserve"> "Для атмосферного воздуха" Перечня загрязняющих веществ;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79">
        <w:r>
          <w:rPr>
            <w:color w:val="0000FF"/>
          </w:rPr>
          <w:t>графе 6</w:t>
        </w:r>
      </w:hyperlink>
      <w:r>
        <w:t xml:space="preserve"> рекомендуется указывать количество месяцев (с указанием их названий), в которые проводились наблюдения;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80">
        <w:r>
          <w:rPr>
            <w:color w:val="0000FF"/>
          </w:rPr>
          <w:t>графе 7</w:t>
        </w:r>
      </w:hyperlink>
      <w:r>
        <w:t xml:space="preserve"> рекомендуется указывать периодичность отбора проб атмосферного воздуха в соответствии с планом-графиком проведения наблюдений за загрязнением атмосферного воздуха, предусмотренным в Программе производственного экологического контроля, с указанием количества раз отбора проб в год, месяц, сутки;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81">
        <w:r>
          <w:rPr>
            <w:color w:val="0000FF"/>
          </w:rPr>
          <w:t>графе 8</w:t>
        </w:r>
      </w:hyperlink>
      <w:r>
        <w:t xml:space="preserve"> рекомендуется указывать количество </w:t>
      </w:r>
      <w:proofErr w:type="gramStart"/>
      <w:r>
        <w:t>случаев нарушений периодичности отбора проб</w:t>
      </w:r>
      <w:proofErr w:type="gramEnd"/>
      <w:r>
        <w:t xml:space="preserve"> за год с указанием дат таких нарушений;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82">
        <w:r>
          <w:rPr>
            <w:color w:val="0000FF"/>
          </w:rPr>
          <w:t>графе 9</w:t>
        </w:r>
      </w:hyperlink>
      <w:r>
        <w:t xml:space="preserve"> рекомендуется указывать среднегодовую концентрацию загрязняющего вещества (мг/м</w:t>
      </w:r>
      <w:r>
        <w:rPr>
          <w:vertAlign w:val="superscript"/>
        </w:rPr>
        <w:t>3</w:t>
      </w:r>
      <w:r>
        <w:t>), которую рекомендуется определять по формуле: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ind w:firstLine="540"/>
        <w:jc w:val="both"/>
      </w:pPr>
      <w:r>
        <w:rPr>
          <w:noProof/>
          <w:position w:val="-41"/>
        </w:rPr>
        <w:drawing>
          <wp:inline distT="0" distB="0" distL="0" distR="0">
            <wp:extent cx="838200" cy="6705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ind w:firstLine="540"/>
        <w:jc w:val="both"/>
      </w:pPr>
      <w:r>
        <w:t>где: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spellStart"/>
      <w:r>
        <w:lastRenderedPageBreak/>
        <w:t>q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р</w:t>
      </w:r>
      <w:proofErr w:type="spellEnd"/>
      <w:r>
        <w:t>(</w:t>
      </w:r>
      <w:proofErr w:type="gramEnd"/>
      <w:r>
        <w:t>мг/м</w:t>
      </w:r>
      <w:r>
        <w:rPr>
          <w:vertAlign w:val="superscript"/>
        </w:rPr>
        <w:t>3</w:t>
      </w:r>
      <w:r>
        <w:t>) - среднегодовая концентрация загрязняющего вещества;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(мг/м</w:t>
      </w:r>
      <w:r>
        <w:rPr>
          <w:vertAlign w:val="superscript"/>
        </w:rPr>
        <w:t>3</w:t>
      </w:r>
      <w:r>
        <w:t>) - разовая концентрация загрязняющего вещества;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>n - количество наблюдений за год;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84">
        <w:r>
          <w:rPr>
            <w:color w:val="0000FF"/>
          </w:rPr>
          <w:t>графе 10</w:t>
        </w:r>
      </w:hyperlink>
      <w:r>
        <w:t xml:space="preserve"> рекомендуется указывать максимальную разовую концентрацию загрязняющего вещества (мг/м</w:t>
      </w:r>
      <w:r>
        <w:rPr>
          <w:vertAlign w:val="superscript"/>
        </w:rPr>
        <w:t>3</w:t>
      </w:r>
      <w:r>
        <w:t>), наблюдаемую в пункте наблюдения за год;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85">
        <w:r>
          <w:rPr>
            <w:color w:val="0000FF"/>
          </w:rPr>
          <w:t>графе 11</w:t>
        </w:r>
      </w:hyperlink>
      <w:r>
        <w:t xml:space="preserve"> рекомендуется указывать максимальную разовую предельно допустимую концентрацию загрязняющего вещества (далее -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>) (мг/м</w:t>
      </w:r>
      <w:r>
        <w:rPr>
          <w:vertAlign w:val="superscript"/>
        </w:rPr>
        <w:t>3</w:t>
      </w:r>
      <w:r>
        <w:t>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86">
        <w:r>
          <w:rPr>
            <w:color w:val="0000FF"/>
          </w:rPr>
          <w:t>графе 12</w:t>
        </w:r>
      </w:hyperlink>
      <w:r>
        <w:t xml:space="preserve"> рекомендуется указывать среднесуточную предельно допустимую концентрацию загрязняющего вещества (далее - </w:t>
      </w:r>
      <w:proofErr w:type="spellStart"/>
      <w:r>
        <w:t>ПДК</w:t>
      </w:r>
      <w:r>
        <w:rPr>
          <w:vertAlign w:val="subscript"/>
        </w:rPr>
        <w:t>с.с</w:t>
      </w:r>
      <w:proofErr w:type="spellEnd"/>
      <w:r>
        <w:rPr>
          <w:vertAlign w:val="subscript"/>
        </w:rPr>
        <w:t>.</w:t>
      </w:r>
      <w:r>
        <w:t>) (мг/м</w:t>
      </w:r>
      <w:r>
        <w:rPr>
          <w:vertAlign w:val="superscript"/>
        </w:rPr>
        <w:t>3</w:t>
      </w:r>
      <w:r>
        <w:t>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87">
        <w:r>
          <w:rPr>
            <w:color w:val="0000FF"/>
          </w:rPr>
          <w:t>графе 13</w:t>
        </w:r>
      </w:hyperlink>
      <w:r>
        <w:t xml:space="preserve"> рекомендуется указывать процент случаев превышения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в размере менее или равном 10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по результатам инструментального контроля. В случае отсутствия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для загрязняющего вещества рекомендуется указывать процент случаев превышения </w:t>
      </w:r>
      <w:proofErr w:type="spellStart"/>
      <w:r>
        <w:t>ПДК</w:t>
      </w:r>
      <w:r>
        <w:rPr>
          <w:vertAlign w:val="subscript"/>
        </w:rPr>
        <w:t>с.</w:t>
      </w:r>
      <w:proofErr w:type="gramStart"/>
      <w:r>
        <w:rPr>
          <w:vertAlign w:val="subscript"/>
        </w:rPr>
        <w:t>с</w:t>
      </w:r>
      <w:proofErr w:type="spellEnd"/>
      <w:proofErr w:type="gramEnd"/>
      <w:r>
        <w:rPr>
          <w:vertAlign w:val="subscript"/>
        </w:rPr>
        <w:t>.</w:t>
      </w:r>
      <w:r>
        <w:t xml:space="preserve"> </w:t>
      </w:r>
      <w:proofErr w:type="gramStart"/>
      <w:r>
        <w:t>в</w:t>
      </w:r>
      <w:proofErr w:type="gramEnd"/>
      <w:r>
        <w:t xml:space="preserve"> размере менее или равном 10 </w:t>
      </w:r>
      <w:proofErr w:type="spellStart"/>
      <w:r>
        <w:t>ПДК</w:t>
      </w:r>
      <w:r>
        <w:rPr>
          <w:vertAlign w:val="subscript"/>
        </w:rPr>
        <w:t>с.с</w:t>
      </w:r>
      <w:proofErr w:type="spellEnd"/>
      <w:r>
        <w:rPr>
          <w:vertAlign w:val="subscript"/>
        </w:rPr>
        <w:t>.</w:t>
      </w:r>
      <w:r>
        <w:t>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88">
        <w:r>
          <w:rPr>
            <w:color w:val="0000FF"/>
          </w:rPr>
          <w:t>графе 14</w:t>
        </w:r>
      </w:hyperlink>
      <w:r>
        <w:t xml:space="preserve"> рекомендуется указывать процент случаев превышения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, в размере более 10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по результатам инструментального контроля. В случае отсутствия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для загрязняющего вещества рекомендуется указывать процент случаев превышения </w:t>
      </w:r>
      <w:proofErr w:type="spellStart"/>
      <w:r>
        <w:t>ПДК</w:t>
      </w:r>
      <w:r>
        <w:rPr>
          <w:vertAlign w:val="subscript"/>
        </w:rPr>
        <w:t>с.</w:t>
      </w:r>
      <w:proofErr w:type="gramStart"/>
      <w:r>
        <w:rPr>
          <w:vertAlign w:val="subscript"/>
        </w:rPr>
        <w:t>с</w:t>
      </w:r>
      <w:proofErr w:type="spellEnd"/>
      <w:proofErr w:type="gramEnd"/>
      <w:r>
        <w:rPr>
          <w:vertAlign w:val="subscript"/>
        </w:rPr>
        <w:t>.</w:t>
      </w:r>
      <w:r>
        <w:t xml:space="preserve"> </w:t>
      </w:r>
      <w:proofErr w:type="gramStart"/>
      <w:r>
        <w:t>в</w:t>
      </w:r>
      <w:proofErr w:type="gramEnd"/>
      <w:r>
        <w:t xml:space="preserve"> размере более 10 </w:t>
      </w:r>
      <w:proofErr w:type="spellStart"/>
      <w:r>
        <w:t>ПДК</w:t>
      </w:r>
      <w:r>
        <w:rPr>
          <w:vertAlign w:val="subscript"/>
        </w:rPr>
        <w:t>с.с</w:t>
      </w:r>
      <w:proofErr w:type="spellEnd"/>
      <w:r>
        <w:rPr>
          <w:vertAlign w:val="subscript"/>
        </w:rPr>
        <w:t>.</w:t>
      </w:r>
      <w:r>
        <w:t>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89">
        <w:r>
          <w:rPr>
            <w:color w:val="0000FF"/>
          </w:rPr>
          <w:t>графе 15</w:t>
        </w:r>
      </w:hyperlink>
      <w:r>
        <w:t xml:space="preserve"> рекомендуется указывать используемые методы определения концентраций загрязняющих веществ в атмосферном воздухе, а также, при необходимости, дополнительную (справочную) информацию по теме в произвольной форме. Например, могут быть указаны причины превышения </w:t>
      </w:r>
      <w:proofErr w:type="spellStart"/>
      <w:r>
        <w:t>ПДК</w:t>
      </w:r>
      <w:r>
        <w:rPr>
          <w:vertAlign w:val="subscript"/>
        </w:rPr>
        <w:t>м.р</w:t>
      </w:r>
      <w:proofErr w:type="spellEnd"/>
      <w:r>
        <w:rPr>
          <w:vertAlign w:val="subscript"/>
        </w:rPr>
        <w:t>.</w:t>
      </w:r>
      <w:r>
        <w:t xml:space="preserve"> или </w:t>
      </w:r>
      <w:proofErr w:type="spellStart"/>
      <w:r>
        <w:t>ПДК</w:t>
      </w:r>
      <w:r>
        <w:rPr>
          <w:vertAlign w:val="subscript"/>
        </w:rPr>
        <w:t>с.</w:t>
      </w:r>
      <w:proofErr w:type="gramStart"/>
      <w:r>
        <w:rPr>
          <w:vertAlign w:val="subscript"/>
        </w:rPr>
        <w:t>с</w:t>
      </w:r>
      <w:proofErr w:type="spellEnd"/>
      <w:proofErr w:type="gramEnd"/>
      <w:r>
        <w:rPr>
          <w:vertAlign w:val="subscript"/>
        </w:rPr>
        <w:t>.</w:t>
      </w:r>
      <w:r>
        <w:t>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заполнении респондентом </w:t>
      </w:r>
      <w:hyperlink r:id="rId90">
        <w:r>
          <w:rPr>
            <w:color w:val="0000FF"/>
          </w:rPr>
          <w:t>таблицы 2.5</w:t>
        </w:r>
      </w:hyperlink>
      <w:r>
        <w:t xml:space="preserve"> "Сведения об утвержденных квотах выбросов, о соответствии выбросов на квотируемых объектах таким квотам, в случае, если объект включен в перечень квотируемых объектов в соответствии с </w:t>
      </w:r>
      <w:hyperlink r:id="rId91">
        <w:r>
          <w:rPr>
            <w:color w:val="0000FF"/>
          </w:rPr>
          <w:t>пунктом 5 статьи 5</w:t>
        </w:r>
      </w:hyperlink>
      <w:r>
        <w:t xml:space="preserve"> Федерального закона от 26 июля 2019 г.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</w:t>
      </w:r>
      <w:proofErr w:type="gramEnd"/>
      <w:r>
        <w:t xml:space="preserve"> в части снижения загрязнения атмосферного воздуха" (далее - Закон N 195-ФЗ), и установления для такого объекта квот выбросов в соответствии с </w:t>
      </w:r>
      <w:hyperlink r:id="rId92">
        <w:r>
          <w:rPr>
            <w:color w:val="0000FF"/>
          </w:rPr>
          <w:t>пунктом 7 статьи 5</w:t>
        </w:r>
      </w:hyperlink>
      <w:r>
        <w:t xml:space="preserve"> Закона N 195-ФЗ"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93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94">
        <w:r>
          <w:rPr>
            <w:color w:val="0000FF"/>
          </w:rPr>
          <w:t>графе 2</w:t>
        </w:r>
      </w:hyperlink>
      <w:r>
        <w:t xml:space="preserve"> и </w:t>
      </w:r>
      <w:hyperlink r:id="rId95">
        <w:r>
          <w:rPr>
            <w:color w:val="0000FF"/>
          </w:rPr>
          <w:t>3</w:t>
        </w:r>
      </w:hyperlink>
      <w:r>
        <w:t xml:space="preserve"> рекомендуется указывать номер и наименование структурного подразделения квотируемого объекта (площадка, цех, другое);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96">
        <w:r>
          <w:rPr>
            <w:color w:val="0000FF"/>
          </w:rPr>
          <w:t>графе 4</w:t>
        </w:r>
      </w:hyperlink>
      <w:r>
        <w:t xml:space="preserve"> и </w:t>
      </w:r>
      <w:hyperlink r:id="rId97">
        <w:r>
          <w:rPr>
            <w:color w:val="0000FF"/>
          </w:rPr>
          <w:t>5</w:t>
        </w:r>
      </w:hyperlink>
      <w:r>
        <w:t xml:space="preserve"> рекомендуется указывать номера и наименования источников </w:t>
      </w:r>
      <w:proofErr w:type="gramStart"/>
      <w:r>
        <w:t>выбросов</w:t>
      </w:r>
      <w:proofErr w:type="gramEnd"/>
      <w:r>
        <w:t xml:space="preserve"> загрязняющих веществ с указанием параметров таких источников (высота, длина и ширина), при наличии устья источника выбросов - вид и размеры (высота и диаметр), расположение источника, скорость и температуру выхода </w:t>
      </w:r>
      <w:proofErr w:type="spellStart"/>
      <w:r>
        <w:t>газовоздушной</w:t>
      </w:r>
      <w:proofErr w:type="spellEnd"/>
      <w:r>
        <w:t xml:space="preserve"> смеси;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98">
        <w:r>
          <w:rPr>
            <w:color w:val="0000FF"/>
          </w:rPr>
          <w:t>графе 6</w:t>
        </w:r>
      </w:hyperlink>
      <w:r>
        <w:t xml:space="preserve"> рекомендуется указывать наименование приоритетного загрязняющего вещества, для которого установлена квота выбросов, в том числе в соответствии с наименованием загрязняющего вещества, указанного в </w:t>
      </w:r>
      <w:hyperlink r:id="rId99">
        <w:r>
          <w:rPr>
            <w:color w:val="0000FF"/>
          </w:rPr>
          <w:t>разделе I</w:t>
        </w:r>
      </w:hyperlink>
      <w:r>
        <w:t xml:space="preserve"> "Для атмосферного воздуха" Перечня загрязняющих веществ;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00">
        <w:r>
          <w:rPr>
            <w:color w:val="0000FF"/>
          </w:rPr>
          <w:t>графе 7</w:t>
        </w:r>
      </w:hyperlink>
      <w:r>
        <w:t xml:space="preserve"> и </w:t>
      </w:r>
      <w:hyperlink r:id="rId101">
        <w:r>
          <w:rPr>
            <w:color w:val="0000FF"/>
          </w:rPr>
          <w:t>8</w:t>
        </w:r>
      </w:hyperlink>
      <w:r>
        <w:t xml:space="preserve"> рекомендуется указывать фактические значения выбросов загрязняющих веществ в атмосферный воздух по результатам лабораторных исследований или значения, </w:t>
      </w:r>
      <w:r>
        <w:lastRenderedPageBreak/>
        <w:t>полученные расчетным методом контроля;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02">
        <w:r>
          <w:rPr>
            <w:color w:val="0000FF"/>
          </w:rPr>
          <w:t>графе 9</w:t>
        </w:r>
      </w:hyperlink>
      <w:r>
        <w:t xml:space="preserve"> и </w:t>
      </w:r>
      <w:hyperlink r:id="rId103">
        <w:r>
          <w:rPr>
            <w:color w:val="0000FF"/>
          </w:rPr>
          <w:t>10</w:t>
        </w:r>
      </w:hyperlink>
      <w:r>
        <w:t xml:space="preserve"> рекомендуется указывать квоты выбросов, утвержденные в соответствии с </w:t>
      </w:r>
      <w:hyperlink r:id="rId104">
        <w:r>
          <w:rPr>
            <w:color w:val="0000FF"/>
          </w:rPr>
          <w:t>Правилами</w:t>
        </w:r>
      </w:hyperlink>
      <w:r>
        <w:t xml:space="preserve"> квотирования выбросов загрязняющих веществ (за исключением радиоактивных веществ) в атмосферный воздух, утвержденными приказом Минприроды России от 29 ноября 2019 г. N 814 (зарегистрирован Минюстом России 24 декабря 2019 г., регистрационный N 56956) (максимально разовые выбросы (грамм в секунду), валовые (годовые) выбросы (тонн/год));</w:t>
      </w:r>
      <w:proofErr w:type="gramEnd"/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05">
        <w:r>
          <w:rPr>
            <w:color w:val="0000FF"/>
          </w:rPr>
          <w:t>графе 11</w:t>
        </w:r>
      </w:hyperlink>
      <w:r>
        <w:t xml:space="preserve"> и </w:t>
      </w:r>
      <w:hyperlink r:id="rId106">
        <w:r>
          <w:rPr>
            <w:color w:val="0000FF"/>
          </w:rPr>
          <w:t>12</w:t>
        </w:r>
      </w:hyperlink>
      <w:r>
        <w:t xml:space="preserve"> рекомендуется указывать соответствие выбросов загрязняющих веществ на квотируемых объектах установленным квотам выбросов, в случае превышения рекомендуется </w:t>
      </w:r>
      <w:proofErr w:type="gramStart"/>
      <w:r>
        <w:t>указывать во сколько раз превышены</w:t>
      </w:r>
      <w:proofErr w:type="gramEnd"/>
      <w:r>
        <w:t xml:space="preserve"> квоты выбросов загрязняющих веществ.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заполнении респондентом </w:t>
      </w:r>
      <w:hyperlink r:id="rId107">
        <w:r>
          <w:rPr>
            <w:color w:val="0000FF"/>
          </w:rPr>
          <w:t>таблицы 2.6</w:t>
        </w:r>
      </w:hyperlink>
      <w:r>
        <w:t xml:space="preserve"> "Сведения о реализации планов мероприятий по достижению квот выбросов, в случае, если объект включен в перечень квотируемых объектов в соответствии с </w:t>
      </w:r>
      <w:hyperlink r:id="rId108">
        <w:r>
          <w:rPr>
            <w:color w:val="0000FF"/>
          </w:rPr>
          <w:t>пунктом 5 статьи 5</w:t>
        </w:r>
      </w:hyperlink>
      <w:r>
        <w:t xml:space="preserve"> Закона N 195-ФЗ, и установления для такого объекта квот выбросов в соответствии с </w:t>
      </w:r>
      <w:hyperlink r:id="rId109">
        <w:r>
          <w:rPr>
            <w:color w:val="0000FF"/>
          </w:rPr>
          <w:t>пунктом 7 статьи 5</w:t>
        </w:r>
      </w:hyperlink>
      <w:r>
        <w:t xml:space="preserve"> Закона N 195-ФЗ" формы Отчета рекомендуется обратить внимание на следующее:</w:t>
      </w:r>
      <w:proofErr w:type="gramEnd"/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10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11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мероприятий по достижению квот выбросов;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12">
        <w:r>
          <w:rPr>
            <w:color w:val="0000FF"/>
          </w:rPr>
          <w:t>графе 3</w:t>
        </w:r>
      </w:hyperlink>
      <w:r>
        <w:t xml:space="preserve"> и </w:t>
      </w:r>
      <w:hyperlink r:id="rId113">
        <w:r>
          <w:rPr>
            <w:color w:val="0000FF"/>
          </w:rPr>
          <w:t>4</w:t>
        </w:r>
      </w:hyperlink>
      <w:r>
        <w:t xml:space="preserve"> рекомендуется указывать номер и наименование квотируемого источника выбросов загрязняющих веществ и структурного подразделения квотируемого объекта (цеха, участка);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14">
        <w:r>
          <w:rPr>
            <w:color w:val="0000FF"/>
          </w:rPr>
          <w:t>графе 5</w:t>
        </w:r>
      </w:hyperlink>
      <w:r>
        <w:t xml:space="preserve"> рекомендуется указывать срок начала и завершения мероприятия по достижению квот выбросов, этапов такого мероприятия согласно плану мероприятий по достижению квот выбросов, утвержденному юридическими лицами или индивидуальными предпринимателями, осуществляющими хозяйственную и (или) иную деятельность на квотируемых объектах;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15">
        <w:r>
          <w:rPr>
            <w:color w:val="0000FF"/>
          </w:rPr>
          <w:t>графе 6</w:t>
        </w:r>
      </w:hyperlink>
      <w:r>
        <w:t xml:space="preserve"> и </w:t>
      </w:r>
      <w:hyperlink r:id="rId116">
        <w:r>
          <w:rPr>
            <w:color w:val="0000FF"/>
          </w:rPr>
          <w:t>7</w:t>
        </w:r>
      </w:hyperlink>
      <w:r>
        <w:t xml:space="preserve"> рекомендуется указывать данные о выбросах загрязняющих веществ (планируемые и фактические) до мероприятия и после его выполнения;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17">
        <w:r>
          <w:rPr>
            <w:color w:val="0000FF"/>
          </w:rPr>
          <w:t>графе 8</w:t>
        </w:r>
      </w:hyperlink>
      <w:r>
        <w:t xml:space="preserve"> рекомендуется указывать организацию (юридическое лицо или индивидуального предпринимателя) и ответственное лицо, являющееся исполнителем мероприятия по достижению квот выбросов;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18">
        <w:r>
          <w:rPr>
            <w:color w:val="0000FF"/>
          </w:rPr>
          <w:t>графе 9</w:t>
        </w:r>
      </w:hyperlink>
      <w:r>
        <w:t xml:space="preserve"> рекомендуется указывать сумму выделенных и освоенных средств (тыс. руб.) на выполнение мероприятия по достижению квот выбросов;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19">
        <w:r>
          <w:rPr>
            <w:color w:val="0000FF"/>
          </w:rPr>
          <w:t>графе 10</w:t>
        </w:r>
      </w:hyperlink>
      <w:r>
        <w:t xml:space="preserve"> рекомендуется указывать информацию о результатах выполнения мероприятия по достижению квот выбросов, отдельных этапов мероприятия;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20">
        <w:r>
          <w:rPr>
            <w:color w:val="0000FF"/>
          </w:rPr>
          <w:t>графе 11</w:t>
        </w:r>
      </w:hyperlink>
      <w:r>
        <w:t xml:space="preserve"> рекомендуется указывать, обеспечено ли достижение квот выбросов в результате выполнения мероприятия.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12. При заполнении респондентом </w:t>
      </w:r>
      <w:hyperlink r:id="rId121">
        <w:r>
          <w:rPr>
            <w:color w:val="0000FF"/>
          </w:rPr>
          <w:t>таблицы 3.1</w:t>
        </w:r>
      </w:hyperlink>
      <w:r>
        <w:t xml:space="preserve"> "Сведения о результатах учета объема забора (изъятия) водных ресурсов из водных объектов и объема сброса сточных, в том числе дренажных, вод, их качества"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hyperlink r:id="rId122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проведение мероприятий по учету объема забора (изъятия) водных ресурсов из водных объектов и объема сброса сточных, в том числе дренажных, вод, их качества;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r:id="rId123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направлены сведения, полученные в результате учета забора (изъятия) водных ресурсов из водных объектов и сброса сточных, в том числе дренажных, вод, их качества, в соответствии с </w:t>
      </w:r>
      <w:hyperlink r:id="rId124">
        <w:r>
          <w:rPr>
            <w:color w:val="0000FF"/>
          </w:rPr>
          <w:t>пунктом 24</w:t>
        </w:r>
      </w:hyperlink>
      <w:r>
        <w:t xml:space="preserve"> Порядка ведения собственниками водных объектов и водопользователями учета объема забора (изъятия) водных ресурсов из водных объектов и объема сброса</w:t>
      </w:r>
      <w:proofErr w:type="gramEnd"/>
      <w:r>
        <w:t xml:space="preserve"> сточных, в том числе дренажных, вод, их качества, утвержденного приказом Минприроды России от 9 ноября 2020 г. N 903 (зарегистрирован Минюстом России 18 декабря 2020 г., регистрационный N 61582);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25">
        <w:r>
          <w:rPr>
            <w:color w:val="0000FF"/>
          </w:rPr>
          <w:t>графе 2</w:t>
        </w:r>
      </w:hyperlink>
      <w:r>
        <w:t xml:space="preserve"> рекомендуется указывать территориальный орган </w:t>
      </w:r>
      <w:proofErr w:type="spellStart"/>
      <w:r>
        <w:t>Росводресурсов</w:t>
      </w:r>
      <w:proofErr w:type="spellEnd"/>
      <w:r>
        <w:t>, в который направлены результаты учета забора (изъятия) водных ресурсов и сброса сточных, в том числе дренажных, вод, их качества;</w:t>
      </w:r>
    </w:p>
    <w:p w:rsidR="0029726B" w:rsidRDefault="0029726B">
      <w:pPr>
        <w:pStyle w:val="ConsPlusNormal"/>
        <w:spacing w:before="220"/>
        <w:ind w:firstLine="540"/>
        <w:jc w:val="both"/>
      </w:pPr>
      <w:hyperlink r:id="rId126">
        <w:r>
          <w:rPr>
            <w:color w:val="0000FF"/>
          </w:rPr>
          <w:t>графа 3</w:t>
        </w:r>
      </w:hyperlink>
      <w:r>
        <w:t xml:space="preserve"> предполагается к заполнению респондентом в случае использования одного и того же водного объекта для забора воды и для сброса сточных вод;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27">
        <w:r>
          <w:rPr>
            <w:color w:val="0000FF"/>
          </w:rPr>
          <w:t>графе 3</w:t>
        </w:r>
      </w:hyperlink>
      <w:r>
        <w:t xml:space="preserve"> рекомендуется указывать количество загрязняющих веществ, содержащихся в забранной (изъятой) воде из водного объекта (по каждому контролируемому загрязняющему веществу) (тонн/год).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заполнении респондентом </w:t>
      </w:r>
      <w:hyperlink r:id="rId128">
        <w:r>
          <w:rPr>
            <w:color w:val="0000FF"/>
          </w:rPr>
          <w:t>таблицы 3.2</w:t>
        </w:r>
      </w:hyperlink>
      <w:r>
        <w:t xml:space="preserve"> "Сведения о результатах наблюдения за водными объектами (их морфометрическими особенностями) и их </w:t>
      </w:r>
      <w:proofErr w:type="spellStart"/>
      <w:r>
        <w:t>водоохранными</w:t>
      </w:r>
      <w:proofErr w:type="spellEnd"/>
      <w:r>
        <w:t xml:space="preserve"> зонами, а также о результатах учета качества поверхностных вод в местах сброса сточных, в том числе дренажных, вод, выше и ниже мест сброса (в фоновом и контрольном створах)" формы Отчета рекомендуется обратить внимание на следующее:</w:t>
      </w:r>
      <w:proofErr w:type="gramEnd"/>
    </w:p>
    <w:p w:rsidR="0029726B" w:rsidRDefault="0029726B">
      <w:pPr>
        <w:pStyle w:val="ConsPlusNormal"/>
        <w:spacing w:before="220"/>
        <w:ind w:firstLine="540"/>
        <w:jc w:val="both"/>
      </w:pPr>
      <w:hyperlink r:id="rId129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производственного экологического контроля предусмотрено ведение регулярных наблюдений за водными объектами (их морфометрическими особенностями) и их </w:t>
      </w:r>
      <w:proofErr w:type="spellStart"/>
      <w:r>
        <w:t>водоохранными</w:t>
      </w:r>
      <w:proofErr w:type="spellEnd"/>
      <w:r>
        <w:t xml:space="preserve"> зонами, а также проведение измерений качества сточных и (или) дренажных вод;</w:t>
      </w:r>
    </w:p>
    <w:p w:rsidR="0029726B" w:rsidRDefault="0029726B">
      <w:pPr>
        <w:pStyle w:val="ConsPlusNormal"/>
        <w:spacing w:before="220"/>
        <w:ind w:firstLine="540"/>
        <w:jc w:val="both"/>
      </w:pPr>
      <w:hyperlink r:id="rId130">
        <w:r>
          <w:rPr>
            <w:color w:val="0000FF"/>
          </w:rPr>
          <w:t>графу 1</w:t>
        </w:r>
      </w:hyperlink>
      <w:r>
        <w:t xml:space="preserve"> допускается не заполнять (ставить прочерк);</w:t>
      </w:r>
    </w:p>
    <w:p w:rsidR="0029726B" w:rsidRDefault="0029726B">
      <w:pPr>
        <w:pStyle w:val="ConsPlusNormal"/>
        <w:spacing w:before="220"/>
        <w:ind w:firstLine="540"/>
        <w:jc w:val="both"/>
      </w:pPr>
      <w:hyperlink r:id="rId131">
        <w:r>
          <w:rPr>
            <w:color w:val="0000FF"/>
          </w:rPr>
          <w:t>графу 2</w:t>
        </w:r>
      </w:hyperlink>
      <w:r>
        <w:t xml:space="preserve"> допускается не заполнять (ставить прочерк);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32">
        <w:r>
          <w:rPr>
            <w:color w:val="0000FF"/>
          </w:rPr>
          <w:t>графе 3</w:t>
        </w:r>
      </w:hyperlink>
      <w:r>
        <w:t xml:space="preserve"> рекомендуется указывать реквизиты письма (номер (при наличии) и дата), которым направлены сведения о результатах наблюдения за водными объектами (их морфометрическими особенностями) и их </w:t>
      </w:r>
      <w:proofErr w:type="spellStart"/>
      <w:r>
        <w:t>водоохранными</w:t>
      </w:r>
      <w:proofErr w:type="spellEnd"/>
      <w:r>
        <w:t xml:space="preserve"> зонами, в соответствии с </w:t>
      </w:r>
      <w:hyperlink r:id="rId133">
        <w:r>
          <w:rPr>
            <w:color w:val="0000FF"/>
          </w:rPr>
          <w:t>приказом</w:t>
        </w:r>
      </w:hyperlink>
      <w:r>
        <w:t xml:space="preserve"> МПР России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</w:t>
      </w:r>
      <w:proofErr w:type="gramEnd"/>
      <w:r>
        <w:t xml:space="preserve">, </w:t>
      </w:r>
      <w:proofErr w:type="gramStart"/>
      <w:r>
        <w:t>собственниками водных объектов и водопользователями" (зарегистрирован Минюстом России 23 апреля 2008 г., регистрационный N 11588), с изменениями, внесенными приказами Минприроды России от 13 апреля 2012 г. N 105 (зарегистрирован Минюстом России 28 мая 2012 г., регистрационный N 24346), от 30 марта 2015 г. N 153 (зарегистрирован Минюстом России 17 апреля 2015 г., регистрационный N 36911) (далее - Приказ МПР России N</w:t>
      </w:r>
      <w:proofErr w:type="gramEnd"/>
      <w:r>
        <w:t xml:space="preserve"> 30);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34">
        <w:r>
          <w:rPr>
            <w:color w:val="0000FF"/>
          </w:rPr>
          <w:t>графе 4</w:t>
        </w:r>
      </w:hyperlink>
      <w:r>
        <w:t xml:space="preserve"> рекомендуется указывать территориальный орган </w:t>
      </w:r>
      <w:proofErr w:type="spellStart"/>
      <w:r>
        <w:t>Росводресурсов</w:t>
      </w:r>
      <w:proofErr w:type="spellEnd"/>
      <w:r>
        <w:t xml:space="preserve">, в который направлены сведения о результатах наблюдения за водными объектами (их морфометрическими особенностями) и их </w:t>
      </w:r>
      <w:proofErr w:type="spellStart"/>
      <w:r>
        <w:t>водоохранными</w:t>
      </w:r>
      <w:proofErr w:type="spellEnd"/>
      <w:r>
        <w:t xml:space="preserve"> зонами, в соответствии с </w:t>
      </w:r>
      <w:hyperlink r:id="rId135">
        <w:r>
          <w:rPr>
            <w:color w:val="0000FF"/>
          </w:rPr>
          <w:t>Приказом</w:t>
        </w:r>
      </w:hyperlink>
      <w:r>
        <w:t xml:space="preserve"> МПР России N 30.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14. При заполнении респондентом </w:t>
      </w:r>
      <w:hyperlink r:id="rId136">
        <w:r>
          <w:rPr>
            <w:color w:val="0000FF"/>
          </w:rPr>
          <w:t>таблицы 3.3</w:t>
        </w:r>
      </w:hyperlink>
      <w:r>
        <w:t xml:space="preserve"> 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hyperlink r:id="rId137">
        <w:r>
          <w:rPr>
            <w:color w:val="0000FF"/>
          </w:rPr>
          <w:t>таблица</w:t>
        </w:r>
      </w:hyperlink>
      <w:r>
        <w:t xml:space="preserve"> предполагается к заполнению респондентом в случае, если Программой </w:t>
      </w:r>
      <w:r>
        <w:lastRenderedPageBreak/>
        <w:t>производственного экологического контроля предусмотрено проведение проверок работы очистных сооружений;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38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39">
        <w:r>
          <w:rPr>
            <w:color w:val="0000FF"/>
          </w:rPr>
          <w:t>графе 2</w:t>
        </w:r>
      </w:hyperlink>
      <w:r>
        <w:t xml:space="preserve"> рекомендуется указывать тип очистного сооружения, которое осуществляет очистку сточных, в том числе дренажных, вод. Тип очистного сооружения рекомендуется указывать по последней стадии очистки сточных, в том числе дренажных, вод;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40">
        <w:r>
          <w:rPr>
            <w:color w:val="0000FF"/>
          </w:rPr>
          <w:t>графе 3</w:t>
        </w:r>
      </w:hyperlink>
      <w:r>
        <w:t xml:space="preserve"> рекомендуется указывать год ввода в эксплуатацию очистного сооружения, указанного в </w:t>
      </w:r>
      <w:hyperlink r:id="rId141">
        <w:r>
          <w:rPr>
            <w:color w:val="0000FF"/>
          </w:rPr>
          <w:t>графе 2</w:t>
        </w:r>
      </w:hyperlink>
      <w:r>
        <w:t>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42">
        <w:r>
          <w:rPr>
            <w:color w:val="0000FF"/>
          </w:rPr>
          <w:t>графе 4</w:t>
        </w:r>
      </w:hyperlink>
      <w:r>
        <w:t xml:space="preserve"> рекомендуется указывать сведения о стадиях очистки сточных, в том числе дренажных, вод (механическая очистка, биологическая очистка, физико-химическая очистка и др.), с указанием сооружений очистки сточных, в том числе дренажных, вод, относящихся к каждой стадии;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43">
        <w:r>
          <w:rPr>
            <w:color w:val="0000FF"/>
          </w:rPr>
          <w:t>графе 5</w:t>
        </w:r>
      </w:hyperlink>
      <w:r>
        <w:t xml:space="preserve"> рекомендуется указывать проектный объем сброса сточных, в том числе дренажных, вод, в сутки и в год (тыс.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, тыс. м</w:t>
      </w:r>
      <w:r>
        <w:rPr>
          <w:vertAlign w:val="superscript"/>
        </w:rPr>
        <w:t>3</w:t>
      </w:r>
      <w:r>
        <w:t>/квартал (при наличии в проектной документации), тыс. м</w:t>
      </w:r>
      <w:r>
        <w:rPr>
          <w:vertAlign w:val="superscript"/>
        </w:rPr>
        <w:t>3</w:t>
      </w:r>
      <w:r>
        <w:t>/год);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44">
        <w:r>
          <w:rPr>
            <w:color w:val="0000FF"/>
          </w:rPr>
          <w:t>графе 6</w:t>
        </w:r>
      </w:hyperlink>
      <w:r>
        <w:t xml:space="preserve"> рекомендуется указывать допустимый объем сброса сточных, в том числе дренажных, вод, в сутки и в год, в соответствии с разрешительным документом на право пользования водным объектом (тыс.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 (при наличии в разрешительном документе), тыс. м</w:t>
      </w:r>
      <w:r>
        <w:rPr>
          <w:vertAlign w:val="superscript"/>
        </w:rPr>
        <w:t>3</w:t>
      </w:r>
      <w:r>
        <w:t>/квартал (при наличии в разрешительном документе), тыс. м</w:t>
      </w:r>
      <w:r>
        <w:rPr>
          <w:vertAlign w:val="superscript"/>
        </w:rPr>
        <w:t>3</w:t>
      </w:r>
      <w:r>
        <w:t>/год);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45">
        <w:r>
          <w:rPr>
            <w:color w:val="0000FF"/>
          </w:rPr>
          <w:t>графе 7</w:t>
        </w:r>
      </w:hyperlink>
      <w:r>
        <w:t xml:space="preserve"> рекомендуется указывать фактический объем сброса сточных, в том числе дренажных, вод, за часть календарного года проверки (среднесуточный (при наличии в разрешительном документе, тыс.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)), поквартальный (при наличии в разрешительном документе, тыс. м</w:t>
      </w:r>
      <w:r>
        <w:rPr>
          <w:vertAlign w:val="superscript"/>
        </w:rPr>
        <w:t>3</w:t>
      </w:r>
      <w:r>
        <w:t>/квартал) и за год, предшествующий календарному году проверки работы очистного сооружения (тыс. м</w:t>
      </w:r>
      <w:r>
        <w:rPr>
          <w:vertAlign w:val="superscript"/>
        </w:rPr>
        <w:t>3</w:t>
      </w:r>
      <w:r>
        <w:t>/год);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46">
        <w:r>
          <w:rPr>
            <w:color w:val="0000FF"/>
          </w:rPr>
          <w:t>графе 8</w:t>
        </w:r>
      </w:hyperlink>
      <w:r>
        <w:t xml:space="preserve"> рекомендуется указывать наименование загрязняющего вещества или микроорганизма в соответствии с разрешением на сбросы веществ и микроорганизмов в водные объекты;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47">
        <w:r>
          <w:rPr>
            <w:color w:val="0000FF"/>
          </w:rPr>
          <w:t>графе 9</w:t>
        </w:r>
      </w:hyperlink>
      <w:r>
        <w:t xml:space="preserve"> рекомендуется указывать дату контроля (дату отбора проб) из протокола исследований (испытаний) и измерений;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48">
        <w:r>
          <w:rPr>
            <w:color w:val="0000FF"/>
          </w:rPr>
          <w:t>графе 10</w:t>
        </w:r>
      </w:hyperlink>
      <w:r>
        <w:t xml:space="preserve"> рекомендуется указывать проектное содержание загрязняющего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 xml:space="preserve">). В случае если проектом строительства (реконструкции) очистных сооружений не предусмотрена очистка по каким-либо загрязняющим веществам, в </w:t>
      </w:r>
      <w:hyperlink r:id="rId149">
        <w:r>
          <w:rPr>
            <w:color w:val="0000FF"/>
          </w:rPr>
          <w:t>графе 10</w:t>
        </w:r>
      </w:hyperlink>
      <w:r>
        <w:t xml:space="preserve"> рекомендуется ставить прочерк;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50">
        <w:r>
          <w:rPr>
            <w:color w:val="0000FF"/>
          </w:rPr>
          <w:t>графе 11</w:t>
        </w:r>
      </w:hyperlink>
      <w:r>
        <w:t xml:space="preserve"> рекомендуется указывать допустимое содержание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>) в соответствии с разрешением на сбросы веществ и микроорганизмов в водные объекты;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51">
        <w:r>
          <w:rPr>
            <w:color w:val="0000FF"/>
          </w:rPr>
          <w:t>графе 12</w:t>
        </w:r>
      </w:hyperlink>
      <w:r>
        <w:t xml:space="preserve"> рекомендуется указывать фактическое содержание загрязняющего вещества на выпуске сточных, в том числе дренажных, вод (мг/дм</w:t>
      </w:r>
      <w:r>
        <w:rPr>
          <w:vertAlign w:val="superscript"/>
        </w:rPr>
        <w:t>3</w:t>
      </w:r>
      <w:r>
        <w:t>) после очистки на очистном сооружении по результатам лабораторных исследований, в соответствии с протоколом исследований (испытаний) и измерений;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52">
        <w:r>
          <w:rPr>
            <w:color w:val="0000FF"/>
          </w:rPr>
          <w:t>графе 13</w:t>
        </w:r>
      </w:hyperlink>
      <w:r>
        <w:t xml:space="preserve"> рекомендуется указывать проектное содержание микроорганизмов на выпуске сточных, в том числе дренажных, вод. В случае если проектом строительства (реконструкции) очистных сооружений не предусмотрена очистка (обеззараживание) по каким-либо </w:t>
      </w:r>
      <w:r>
        <w:lastRenderedPageBreak/>
        <w:t xml:space="preserve">микроорганизмам, в </w:t>
      </w:r>
      <w:hyperlink r:id="rId153">
        <w:r>
          <w:rPr>
            <w:color w:val="0000FF"/>
          </w:rPr>
          <w:t>графе 13</w:t>
        </w:r>
      </w:hyperlink>
      <w:r>
        <w:t xml:space="preserve"> рекомендуется ставить прочерк;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54">
        <w:r>
          <w:rPr>
            <w:color w:val="0000FF"/>
          </w:rPr>
          <w:t>графе 14</w:t>
        </w:r>
      </w:hyperlink>
      <w:r>
        <w:t xml:space="preserve"> рекомендуется указывать допустимое содержание микроорганизмов в сбрасываемых сточных, в том числе дренажных, водах в соответствии с разрешением на сбросы веществ и микроорганизмов в водные объекты;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55">
        <w:r>
          <w:rPr>
            <w:color w:val="0000FF"/>
          </w:rPr>
          <w:t>графе 15</w:t>
        </w:r>
      </w:hyperlink>
      <w:r>
        <w:t xml:space="preserve"> рекомендуется указывать фактическое содержание микроорганизмов в сбрасываемых сточных, в том числе дренажных, водах после очистки, по результатам лабораторных исследований, в соответствии с протоколом исследований (испытаний) и измерений;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56">
        <w:r>
          <w:rPr>
            <w:color w:val="0000FF"/>
          </w:rPr>
          <w:t>графе 16</w:t>
        </w:r>
      </w:hyperlink>
      <w:r>
        <w:t xml:space="preserve"> рекомендуется указывать проектное значение эффективности очистки сточных, в том числе дренажных, вод на очистном сооружении;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57">
        <w:r>
          <w:rPr>
            <w:color w:val="0000FF"/>
          </w:rPr>
          <w:t>графе 17</w:t>
        </w:r>
      </w:hyperlink>
      <w:r>
        <w:t xml:space="preserve"> рекомендуется указывать фактическое значение эффективности очистки сточных, в том числе дренажных, вод на очистном сооружении.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>Фактическое значение эффективности очистки сточных, в том числе дренажных, вод на очистных сооружениях рекомендуется определять по формуле: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ind w:firstLine="540"/>
        <w:jc w:val="both"/>
      </w:pPr>
      <w:r>
        <w:rPr>
          <w:noProof/>
          <w:position w:val="-31"/>
        </w:rPr>
        <w:drawing>
          <wp:inline distT="0" distB="0" distL="0" distR="0">
            <wp:extent cx="1802130" cy="53467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ind w:firstLine="540"/>
        <w:jc w:val="both"/>
      </w:pPr>
      <w:r>
        <w:t>где: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>Эф - эффективность работы очистных сооружений</w:t>
      </w:r>
      <w:proofErr w:type="gramStart"/>
      <w:r>
        <w:t xml:space="preserve"> (%);</w:t>
      </w:r>
      <w:proofErr w:type="gramEnd"/>
    </w:p>
    <w:p w:rsidR="0029726B" w:rsidRDefault="0029726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вх</w:t>
      </w:r>
      <w:proofErr w:type="spellEnd"/>
      <w:r>
        <w:t xml:space="preserve"> - концентрация загрязняющего вещества (мг/дм</w:t>
      </w:r>
      <w:r>
        <w:rPr>
          <w:vertAlign w:val="superscript"/>
        </w:rPr>
        <w:t>3</w:t>
      </w:r>
      <w:r>
        <w:t>) или содержание микроорганизмов в объеме сточных, в том числе дренажных, вод до очистки;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Вых</w:t>
      </w:r>
      <w:proofErr w:type="spellEnd"/>
      <w:r>
        <w:t xml:space="preserve"> - концентрация загрязняющего вещества (мг/дм</w:t>
      </w:r>
      <w:r>
        <w:rPr>
          <w:vertAlign w:val="superscript"/>
        </w:rPr>
        <w:t>3</w:t>
      </w:r>
      <w:r>
        <w:t>) или содержание микроорганизмов в объеме сточных, в том числе дренажных, вод после очистки.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случае если проектом строительства (реконструкции) очистных сооружений не предусмотрена очистка по каким-либо загрязняющим веществам и (или) микроорганизмам, в </w:t>
      </w:r>
      <w:hyperlink r:id="rId159">
        <w:r>
          <w:rPr>
            <w:color w:val="0000FF"/>
          </w:rPr>
          <w:t>графе 16</w:t>
        </w:r>
      </w:hyperlink>
      <w:r>
        <w:t xml:space="preserve"> рекомендуется ставить прочерк, в </w:t>
      </w:r>
      <w:hyperlink r:id="rId160">
        <w:r>
          <w:rPr>
            <w:color w:val="0000FF"/>
          </w:rPr>
          <w:t>графе 17</w:t>
        </w:r>
      </w:hyperlink>
      <w:r>
        <w:t xml:space="preserve"> - указывать значение, определенное по формуле, приведенной в настоящем пункте Методических рекомендаций.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61">
        <w:r>
          <w:rPr>
            <w:color w:val="0000FF"/>
          </w:rPr>
          <w:t>таблицу 3.3</w:t>
        </w:r>
      </w:hyperlink>
      <w:r>
        <w:t xml:space="preserve"> "Результаты проведения проверок работы очистных сооружений, включая результаты технологического контроля эффективности работы очистных сооружений на всех этапах и стадиях очистки сточных вод и обработки осадков" формы Отчета рекомендуется включать информацию об очистных сооружениях, после которых сточные, в том числе дренажные, воды сбрасываются в водный объект.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15. При заполнении </w:t>
      </w:r>
      <w:hyperlink r:id="rId162">
        <w:r>
          <w:rPr>
            <w:color w:val="0000FF"/>
          </w:rPr>
          <w:t>таблицы 4.1</w:t>
        </w:r>
      </w:hyperlink>
      <w:r>
        <w:t xml:space="preserve"> "Сведения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63">
        <w:r>
          <w:rPr>
            <w:color w:val="0000FF"/>
          </w:rPr>
          <w:t>графе 1</w:t>
        </w:r>
      </w:hyperlink>
      <w:r>
        <w:t xml:space="preserve"> рекомендуется указывать реквизиты письма (номер (при наличии) и дата), которым направлен отчет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(далее - отчет о результатах мониторинга) в соответствии с </w:t>
      </w:r>
      <w:hyperlink r:id="rId164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</w:t>
      </w:r>
      <w:proofErr w:type="gramEnd"/>
      <w:r>
        <w:t xml:space="preserve"> объекты размещения отходов, мониторинга состояния и загрязнения окружающей </w:t>
      </w:r>
      <w:r>
        <w:lastRenderedPageBreak/>
        <w:t>среды на территориях объектов размещения отходов и в пределах их воздействия на окружающую среду, утвержденным приказом Минприроды России от 8 декабря 2020 г. N 1030 (зарегистрирован Минюстом России 25 декабря 2020 г., регистрационный N 61832) (далее - Порядок мониторинга);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65">
        <w:r>
          <w:rPr>
            <w:color w:val="0000FF"/>
          </w:rPr>
          <w:t>графе 2</w:t>
        </w:r>
      </w:hyperlink>
      <w:r>
        <w:t xml:space="preserve"> рекомендуется указывать наименование территориального органа Росприроднадзора, в который был направлен отчет о результатах мониторинга в соответствии с </w:t>
      </w:r>
      <w:hyperlink r:id="rId166">
        <w:r>
          <w:rPr>
            <w:color w:val="0000FF"/>
          </w:rPr>
          <w:t>Порядком</w:t>
        </w:r>
      </w:hyperlink>
      <w:r>
        <w:t xml:space="preserve"> мониторинга.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16. При заполнении </w:t>
      </w:r>
      <w:hyperlink r:id="rId167">
        <w:r>
          <w:rPr>
            <w:color w:val="0000FF"/>
          </w:rPr>
          <w:t>таблицы 4.2</w:t>
        </w:r>
      </w:hyperlink>
      <w:r>
        <w:t xml:space="preserve"> "Сведения об образовании, утилизации, обезвреживании, размещении отходов производства и потребления за отчетный год 20__ год"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68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69">
        <w:r>
          <w:rPr>
            <w:color w:val="0000FF"/>
          </w:rPr>
          <w:t>графе 2</w:t>
        </w:r>
      </w:hyperlink>
      <w:r>
        <w:t xml:space="preserve"> рекомендуется указывать наименования видов отходов, подлежащих учету в соответствии с </w:t>
      </w:r>
      <w:hyperlink r:id="rId170">
        <w:r>
          <w:rPr>
            <w:color w:val="0000FF"/>
          </w:rPr>
          <w:t>Порядком</w:t>
        </w:r>
      </w:hyperlink>
      <w:r>
        <w:t xml:space="preserve"> учета в области обращения с отходами, утвержденным приказом Минприроды России от 8 декабря 2020 г. N 1028 (зарегистрирован Минюстом России 24 декабря 2020 г., регистрационный N 61782) (далее - Порядок учета отходов);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71">
        <w:r>
          <w:rPr>
            <w:color w:val="0000FF"/>
          </w:rPr>
          <w:t>графе 3</w:t>
        </w:r>
      </w:hyperlink>
      <w:r>
        <w:t xml:space="preserve"> рекомендуется указывать код вида отхода, указанного в </w:t>
      </w:r>
      <w:hyperlink r:id="rId172">
        <w:r>
          <w:rPr>
            <w:color w:val="0000FF"/>
          </w:rPr>
          <w:t>графе 2</w:t>
        </w:r>
      </w:hyperlink>
      <w:r>
        <w:t xml:space="preserve">, в соответствии с Федеральным классификационным </w:t>
      </w:r>
      <w:hyperlink r:id="rId173">
        <w:r>
          <w:rPr>
            <w:color w:val="0000FF"/>
          </w:rPr>
          <w:t>каталогом</w:t>
        </w:r>
      </w:hyperlink>
      <w:r>
        <w:t xml:space="preserve"> отходов, утвержденным приказом Росприроднадзора от 22 мая 2017 г. N 242 (зарегистрирован Минюстом России 8 июня 2017 г., регистрационный N 47008) (далее - ФККО), при наличии на момент отражения сведений в учете;</w:t>
      </w:r>
    </w:p>
    <w:p w:rsidR="0029726B" w:rsidRDefault="0029726B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74">
        <w:r>
          <w:rPr>
            <w:color w:val="0000FF"/>
          </w:rPr>
          <w:t>графе 4</w:t>
        </w:r>
      </w:hyperlink>
      <w:r>
        <w:t xml:space="preserve"> рекомендуется указывать класс опасности отхода, в случае, если он установлен для соответствующего вида отхода (не указывается до момента завершения процедуры подтверждения отнесения отхода к конкретному классу опасности в соответствии с </w:t>
      </w:r>
      <w:hyperlink r:id="rId175">
        <w:r>
          <w:rPr>
            <w:color w:val="0000FF"/>
          </w:rPr>
          <w:t>Порядком</w:t>
        </w:r>
      </w:hyperlink>
      <w:r>
        <w:t xml:space="preserve"> подтверждения отнесения отходов I - V классов опасности к конкретному классу опасности, утвержденным приказом Минприроды России от 8 декабря 2020 г. N 1027 (зарегистрирован Минюстом России 25</w:t>
      </w:r>
      <w:proofErr w:type="gramEnd"/>
      <w:r>
        <w:t xml:space="preserve"> декабря 2020 г., регистрационный N 61833) (далее - Порядок подтверждения класса опасности);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76">
        <w:r>
          <w:rPr>
            <w:color w:val="0000FF"/>
          </w:rPr>
          <w:t>графах 5</w:t>
        </w:r>
      </w:hyperlink>
      <w:r>
        <w:t xml:space="preserve"> и </w:t>
      </w:r>
      <w:hyperlink r:id="rId177">
        <w:r>
          <w:rPr>
            <w:color w:val="0000FF"/>
          </w:rPr>
          <w:t>6</w:t>
        </w:r>
      </w:hyperlink>
      <w:r>
        <w:t xml:space="preserve"> рекомендуется указывать количество отходов (в тоннах) на начало отчетного периода, накопленных в соответствующих местах накопления на отчетную дату или находящихся в объектах хранения отходов;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78">
        <w:r>
          <w:rPr>
            <w:color w:val="0000FF"/>
          </w:rPr>
          <w:t>графах 7</w:t>
        </w:r>
      </w:hyperlink>
      <w:r>
        <w:t xml:space="preserve"> - </w:t>
      </w:r>
      <w:hyperlink r:id="rId179">
        <w:r>
          <w:rPr>
            <w:color w:val="0000FF"/>
          </w:rPr>
          <w:t>17</w:t>
        </w:r>
      </w:hyperlink>
      <w:r>
        <w:t xml:space="preserve"> рекомендуется указывать количество отходов в тоннах, образованных, полученных от других индивидуальных предпринимателей и юридических лиц, утилизированных, обезвреженных, переданных иным индивидуальным предпринимателям или юридическим лицам, размещенных на объектах размещения отходов в соответствии с данными учета отходов, проводимом в соответствии с </w:t>
      </w:r>
      <w:hyperlink r:id="rId180">
        <w:r>
          <w:rPr>
            <w:color w:val="0000FF"/>
          </w:rPr>
          <w:t>Порядком</w:t>
        </w:r>
      </w:hyperlink>
      <w:r>
        <w:t xml:space="preserve"> учета отходов;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81">
        <w:r>
          <w:rPr>
            <w:color w:val="0000FF"/>
          </w:rPr>
          <w:t>графах 18</w:t>
        </w:r>
      </w:hyperlink>
      <w:r>
        <w:t xml:space="preserve"> - </w:t>
      </w:r>
      <w:hyperlink r:id="rId182">
        <w:r>
          <w:rPr>
            <w:color w:val="0000FF"/>
          </w:rPr>
          <w:t>21</w:t>
        </w:r>
      </w:hyperlink>
      <w:r>
        <w:t xml:space="preserve"> рекомендуется раскрывать данные о размещении (хранении и захоронении) отходов на объектах, находящихся в эксплуатации лица, представляющего отчетность (на собственных объектах размещения отходов), или объектах, эксплуатацию которых осуществляют иные лица (на сторонних объектах размещения отходов);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83">
        <w:r>
          <w:rPr>
            <w:color w:val="0000FF"/>
          </w:rPr>
          <w:t>графах 22</w:t>
        </w:r>
      </w:hyperlink>
      <w:r>
        <w:t xml:space="preserve"> - </w:t>
      </w:r>
      <w:hyperlink r:id="rId184">
        <w:r>
          <w:rPr>
            <w:color w:val="0000FF"/>
          </w:rPr>
          <w:t>23</w:t>
        </w:r>
      </w:hyperlink>
      <w:r>
        <w:t xml:space="preserve"> рекомендуется указывать данные о количестве отходов по данным учета отходов в соответствии с </w:t>
      </w:r>
      <w:hyperlink r:id="rId185">
        <w:r>
          <w:rPr>
            <w:color w:val="0000FF"/>
          </w:rPr>
          <w:t>Порядком</w:t>
        </w:r>
      </w:hyperlink>
      <w:r>
        <w:t xml:space="preserve"> учета отходов на конец отчетного периода.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17. При заполнении </w:t>
      </w:r>
      <w:hyperlink r:id="rId186">
        <w:r>
          <w:rPr>
            <w:color w:val="0000FF"/>
          </w:rPr>
          <w:t>таблицы 4.3</w:t>
        </w:r>
      </w:hyperlink>
      <w:r>
        <w:t xml:space="preserve"> "Сведения о юридических лицах и индивидуальных предпринимателях, от которых получены и (или) которым переданы отходы" формы Отчета рекомендуется обратить внимание на следующее: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указывать данные в соответствии с </w:t>
      </w:r>
      <w:hyperlink r:id="rId187">
        <w:r>
          <w:rPr>
            <w:color w:val="0000FF"/>
          </w:rPr>
          <w:t>Порядком</w:t>
        </w:r>
      </w:hyperlink>
      <w:r>
        <w:t xml:space="preserve"> учета отходов в соответствии с договорами, </w:t>
      </w:r>
      <w:r>
        <w:lastRenderedPageBreak/>
        <w:t xml:space="preserve">предметом которых является получение или передача отходов, вид и класс опасности которых определен в соответствии с установленным </w:t>
      </w:r>
      <w:hyperlink r:id="rId188">
        <w:r>
          <w:rPr>
            <w:color w:val="0000FF"/>
          </w:rPr>
          <w:t>Порядком</w:t>
        </w:r>
      </w:hyperlink>
      <w:r>
        <w:t xml:space="preserve"> подтверждения класса опасности, том числе: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89">
        <w:r>
          <w:rPr>
            <w:color w:val="0000FF"/>
          </w:rPr>
          <w:t>графе 1</w:t>
        </w:r>
      </w:hyperlink>
      <w:r>
        <w:t xml:space="preserve"> рекомендуется указывать номер по порядку;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90">
        <w:r>
          <w:rPr>
            <w:color w:val="0000FF"/>
          </w:rPr>
          <w:t>графе 2</w:t>
        </w:r>
      </w:hyperlink>
      <w:r>
        <w:t xml:space="preserve"> рекомендуется указывать наименования видов отходов, подлежащих учету в соответствии с </w:t>
      </w:r>
      <w:hyperlink r:id="rId191">
        <w:r>
          <w:rPr>
            <w:color w:val="0000FF"/>
          </w:rPr>
          <w:t>Порядком</w:t>
        </w:r>
      </w:hyperlink>
      <w:r>
        <w:t xml:space="preserve"> учета отходов, полученных от иных юридических лиц и индивидуальных предпринимателей или переданных иным юридическим лицам и индивидуальным предпринимателям (далее - лицо, лица);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92">
        <w:r>
          <w:rPr>
            <w:color w:val="0000FF"/>
          </w:rPr>
          <w:t>графе 3</w:t>
        </w:r>
      </w:hyperlink>
      <w:r>
        <w:t xml:space="preserve"> рекомендуется указывать код вида отхода, указанного в </w:t>
      </w:r>
      <w:hyperlink r:id="rId193">
        <w:r>
          <w:rPr>
            <w:color w:val="0000FF"/>
          </w:rPr>
          <w:t>графе 2</w:t>
        </w:r>
      </w:hyperlink>
      <w:r>
        <w:t xml:space="preserve">, в соответствии с </w:t>
      </w:r>
      <w:hyperlink r:id="rId194">
        <w:r>
          <w:rPr>
            <w:color w:val="0000FF"/>
          </w:rPr>
          <w:t>ФККО</w:t>
        </w:r>
      </w:hyperlink>
      <w:r>
        <w:t>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95">
        <w:r>
          <w:rPr>
            <w:color w:val="0000FF"/>
          </w:rPr>
          <w:t>графе 4</w:t>
        </w:r>
      </w:hyperlink>
      <w:r>
        <w:t xml:space="preserve"> рекомендуется указывать наименование, адрес места нахождения или адрес места жительства, ИНН лиц, от которых получены отходы, указанные в </w:t>
      </w:r>
      <w:hyperlink r:id="rId196">
        <w:r>
          <w:rPr>
            <w:color w:val="0000FF"/>
          </w:rPr>
          <w:t>графе 2</w:t>
        </w:r>
      </w:hyperlink>
      <w:r>
        <w:t>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97">
        <w:r>
          <w:rPr>
            <w:color w:val="0000FF"/>
          </w:rPr>
          <w:t>графе 5</w:t>
        </w:r>
      </w:hyperlink>
      <w:r>
        <w:t xml:space="preserve"> рекомендуется указывать количество полученных отходов от лиц, указанных в </w:t>
      </w:r>
      <w:hyperlink r:id="rId198">
        <w:r>
          <w:rPr>
            <w:color w:val="0000FF"/>
          </w:rPr>
          <w:t>графе 4</w:t>
        </w:r>
      </w:hyperlink>
      <w:r>
        <w:t>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199">
        <w:r>
          <w:rPr>
            <w:color w:val="0000FF"/>
          </w:rPr>
          <w:t>графе 6</w:t>
        </w:r>
      </w:hyperlink>
      <w:r>
        <w:t xml:space="preserve"> рекомендуется указывать цель приема отходов от лиц, указанных в </w:t>
      </w:r>
      <w:hyperlink r:id="rId200">
        <w:r>
          <w:rPr>
            <w:color w:val="0000FF"/>
          </w:rPr>
          <w:t>графе 4</w:t>
        </w:r>
      </w:hyperlink>
      <w:r>
        <w:t>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201">
        <w:r>
          <w:rPr>
            <w:color w:val="0000FF"/>
          </w:rPr>
          <w:t>графе 7</w:t>
        </w:r>
      </w:hyperlink>
      <w:r>
        <w:t xml:space="preserve"> рекомендуется указывать наименование, адрес места нахождения или адрес места жительства, ИНН лица, которому переданы отходы, указанные в </w:t>
      </w:r>
      <w:hyperlink r:id="rId202">
        <w:r>
          <w:rPr>
            <w:color w:val="0000FF"/>
          </w:rPr>
          <w:t>графе 2</w:t>
        </w:r>
      </w:hyperlink>
      <w:r>
        <w:t xml:space="preserve"> (информация отражается в случае, когда имел место факт передачи отходов);</w:t>
      </w:r>
    </w:p>
    <w:p w:rsidR="0029726B" w:rsidRDefault="0029726B">
      <w:pPr>
        <w:pStyle w:val="ConsPlusNormal"/>
        <w:spacing w:before="220"/>
        <w:ind w:firstLine="540"/>
        <w:jc w:val="both"/>
      </w:pPr>
      <w:r>
        <w:t xml:space="preserve">в </w:t>
      </w:r>
      <w:hyperlink r:id="rId203">
        <w:r>
          <w:rPr>
            <w:color w:val="0000FF"/>
          </w:rPr>
          <w:t>графах 8</w:t>
        </w:r>
      </w:hyperlink>
      <w:r>
        <w:t xml:space="preserve"> - </w:t>
      </w:r>
      <w:hyperlink r:id="rId204">
        <w:r>
          <w:rPr>
            <w:color w:val="0000FF"/>
          </w:rPr>
          <w:t>13</w:t>
        </w:r>
      </w:hyperlink>
      <w:r>
        <w:t xml:space="preserve"> рекомендуется указывать количество отходов, переданных иным лицам, в графах, соответствующих целям передачи (для обработки, утилизации, обезвреживания, размещения) (информация отражается в случае отражения информации в </w:t>
      </w:r>
      <w:hyperlink r:id="rId205">
        <w:r>
          <w:rPr>
            <w:color w:val="0000FF"/>
          </w:rPr>
          <w:t>графе 7</w:t>
        </w:r>
      </w:hyperlink>
      <w:r>
        <w:t xml:space="preserve"> данной таблицы).</w:t>
      </w: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jc w:val="both"/>
      </w:pPr>
    </w:p>
    <w:p w:rsidR="0029726B" w:rsidRDefault="002972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5B3" w:rsidRDefault="00B545B3">
      <w:bookmarkStart w:id="1" w:name="_GoBack"/>
      <w:bookmarkEnd w:id="1"/>
    </w:p>
    <w:sectPr w:rsidR="00B545B3" w:rsidSect="0025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6B"/>
    <w:rsid w:val="0029726B"/>
    <w:rsid w:val="00B545B3"/>
    <w:rsid w:val="00C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2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2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2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2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2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69778&amp;dst=38" TargetMode="External"/><Relationship Id="rId21" Type="http://schemas.openxmlformats.org/officeDocument/2006/relationships/hyperlink" Target="https://login.consultant.ru/link/?req=doc&amp;base=LAW&amp;n=369778&amp;dst=100028" TargetMode="External"/><Relationship Id="rId42" Type="http://schemas.openxmlformats.org/officeDocument/2006/relationships/hyperlink" Target="https://login.consultant.ru/link/?req=doc&amp;base=LAW&amp;n=369778&amp;dst=100054" TargetMode="External"/><Relationship Id="rId63" Type="http://schemas.openxmlformats.org/officeDocument/2006/relationships/hyperlink" Target="https://login.consultant.ru/link/?req=doc&amp;base=LAW&amp;n=369778&amp;dst=100068" TargetMode="External"/><Relationship Id="rId84" Type="http://schemas.openxmlformats.org/officeDocument/2006/relationships/hyperlink" Target="https://login.consultant.ru/link/?req=doc&amp;base=LAW&amp;n=369778&amp;dst=100100" TargetMode="External"/><Relationship Id="rId138" Type="http://schemas.openxmlformats.org/officeDocument/2006/relationships/hyperlink" Target="https://login.consultant.ru/link/?req=doc&amp;base=LAW&amp;n=369778&amp;dst=100141" TargetMode="External"/><Relationship Id="rId159" Type="http://schemas.openxmlformats.org/officeDocument/2006/relationships/hyperlink" Target="https://login.consultant.ru/link/?req=doc&amp;base=LAW&amp;n=369778&amp;dst=100160" TargetMode="External"/><Relationship Id="rId170" Type="http://schemas.openxmlformats.org/officeDocument/2006/relationships/hyperlink" Target="https://login.consultant.ru/link/?req=doc&amp;base=LAW&amp;n=372204&amp;dst=100010" TargetMode="External"/><Relationship Id="rId191" Type="http://schemas.openxmlformats.org/officeDocument/2006/relationships/hyperlink" Target="https://login.consultant.ru/link/?req=doc&amp;base=LAW&amp;n=372204&amp;dst=100010" TargetMode="External"/><Relationship Id="rId205" Type="http://schemas.openxmlformats.org/officeDocument/2006/relationships/hyperlink" Target="https://login.consultant.ru/link/?req=doc&amp;base=LAW&amp;n=369778&amp;dst=122" TargetMode="External"/><Relationship Id="rId16" Type="http://schemas.openxmlformats.org/officeDocument/2006/relationships/hyperlink" Target="https://login.consultant.ru/link/?req=doc&amp;base=LAW&amp;n=369778&amp;dst=100021" TargetMode="External"/><Relationship Id="rId107" Type="http://schemas.openxmlformats.org/officeDocument/2006/relationships/hyperlink" Target="https://login.consultant.ru/link/?req=doc&amp;base=LAW&amp;n=369778&amp;dst=32" TargetMode="External"/><Relationship Id="rId11" Type="http://schemas.openxmlformats.org/officeDocument/2006/relationships/hyperlink" Target="https://login.consultant.ru/link/?req=doc&amp;base=LAW&amp;n=369778&amp;dst=100011" TargetMode="External"/><Relationship Id="rId32" Type="http://schemas.openxmlformats.org/officeDocument/2006/relationships/hyperlink" Target="https://login.consultant.ru/link/?req=doc&amp;base=LAW&amp;n=369778&amp;dst=100034" TargetMode="External"/><Relationship Id="rId37" Type="http://schemas.openxmlformats.org/officeDocument/2006/relationships/hyperlink" Target="https://login.consultant.ru/link/?req=doc&amp;base=LAW&amp;n=369778&amp;dst=100045" TargetMode="External"/><Relationship Id="rId53" Type="http://schemas.openxmlformats.org/officeDocument/2006/relationships/hyperlink" Target="https://login.consultant.ru/link/?req=doc&amp;base=LAW&amp;n=324763&amp;dst=100007" TargetMode="External"/><Relationship Id="rId58" Type="http://schemas.openxmlformats.org/officeDocument/2006/relationships/hyperlink" Target="https://login.consultant.ru/link/?req=doc&amp;base=LAW&amp;n=369778&amp;dst=100066" TargetMode="External"/><Relationship Id="rId74" Type="http://schemas.openxmlformats.org/officeDocument/2006/relationships/hyperlink" Target="https://login.consultant.ru/link/?req=doc&amp;base=LAW&amp;n=369778&amp;dst=100106" TargetMode="External"/><Relationship Id="rId79" Type="http://schemas.openxmlformats.org/officeDocument/2006/relationships/hyperlink" Target="https://login.consultant.ru/link/?req=doc&amp;base=LAW&amp;n=369778&amp;dst=100096" TargetMode="External"/><Relationship Id="rId102" Type="http://schemas.openxmlformats.org/officeDocument/2006/relationships/hyperlink" Target="https://login.consultant.ru/link/?req=doc&amp;base=LAW&amp;n=369778&amp;dst=15" TargetMode="External"/><Relationship Id="rId123" Type="http://schemas.openxmlformats.org/officeDocument/2006/relationships/hyperlink" Target="https://login.consultant.ru/link/?req=doc&amp;base=LAW&amp;n=369778&amp;dst=58" TargetMode="External"/><Relationship Id="rId128" Type="http://schemas.openxmlformats.org/officeDocument/2006/relationships/hyperlink" Target="https://login.consultant.ru/link/?req=doc&amp;base=LAW&amp;n=369778&amp;dst=100131" TargetMode="External"/><Relationship Id="rId144" Type="http://schemas.openxmlformats.org/officeDocument/2006/relationships/hyperlink" Target="https://login.consultant.ru/link/?req=doc&amp;base=LAW&amp;n=369778&amp;dst=100152" TargetMode="External"/><Relationship Id="rId149" Type="http://schemas.openxmlformats.org/officeDocument/2006/relationships/hyperlink" Target="https://login.consultant.ru/link/?req=doc&amp;base=LAW&amp;n=369778&amp;dst=100154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369778&amp;dst=1" TargetMode="External"/><Relationship Id="rId95" Type="http://schemas.openxmlformats.org/officeDocument/2006/relationships/hyperlink" Target="https://login.consultant.ru/link/?req=doc&amp;base=LAW&amp;n=369778&amp;dst=10" TargetMode="External"/><Relationship Id="rId160" Type="http://schemas.openxmlformats.org/officeDocument/2006/relationships/hyperlink" Target="https://login.consultant.ru/link/?req=doc&amp;base=LAW&amp;n=369778&amp;dst=100161" TargetMode="External"/><Relationship Id="rId165" Type="http://schemas.openxmlformats.org/officeDocument/2006/relationships/hyperlink" Target="https://login.consultant.ru/link/?req=doc&amp;base=LAW&amp;n=369778&amp;dst=100182" TargetMode="External"/><Relationship Id="rId181" Type="http://schemas.openxmlformats.org/officeDocument/2006/relationships/hyperlink" Target="https://login.consultant.ru/link/?req=doc&amp;base=LAW&amp;n=369778&amp;dst=102" TargetMode="External"/><Relationship Id="rId186" Type="http://schemas.openxmlformats.org/officeDocument/2006/relationships/hyperlink" Target="https://login.consultant.ru/link/?req=doc&amp;base=LAW&amp;n=369778&amp;dst=115" TargetMode="External"/><Relationship Id="rId22" Type="http://schemas.openxmlformats.org/officeDocument/2006/relationships/hyperlink" Target="https://login.consultant.ru/link/?req=doc&amp;base=LAW&amp;n=454306&amp;dst=894" TargetMode="External"/><Relationship Id="rId27" Type="http://schemas.openxmlformats.org/officeDocument/2006/relationships/hyperlink" Target="https://login.consultant.ru/link/?req=doc&amp;base=LAW&amp;n=369778&amp;dst=100031" TargetMode="External"/><Relationship Id="rId43" Type="http://schemas.openxmlformats.org/officeDocument/2006/relationships/hyperlink" Target="https://login.consultant.ru/link/?req=doc&amp;base=LAW&amp;n=369778&amp;dst=100055" TargetMode="External"/><Relationship Id="rId48" Type="http://schemas.openxmlformats.org/officeDocument/2006/relationships/hyperlink" Target="https://login.consultant.ru/link/?req=doc&amp;base=LAW&amp;n=369778&amp;dst=100070" TargetMode="External"/><Relationship Id="rId64" Type="http://schemas.openxmlformats.org/officeDocument/2006/relationships/hyperlink" Target="https://login.consultant.ru/link/?req=doc&amp;base=LAW&amp;n=369778&amp;dst=100069" TargetMode="External"/><Relationship Id="rId69" Type="http://schemas.openxmlformats.org/officeDocument/2006/relationships/hyperlink" Target="https://login.consultant.ru/link/?req=doc&amp;base=LAW&amp;n=324763&amp;dst=100007" TargetMode="External"/><Relationship Id="rId113" Type="http://schemas.openxmlformats.org/officeDocument/2006/relationships/hyperlink" Target="https://login.consultant.ru/link/?req=doc&amp;base=LAW&amp;n=369778&amp;dst=43" TargetMode="External"/><Relationship Id="rId118" Type="http://schemas.openxmlformats.org/officeDocument/2006/relationships/hyperlink" Target="https://login.consultant.ru/link/?req=doc&amp;base=LAW&amp;n=369778&amp;dst=39" TargetMode="External"/><Relationship Id="rId134" Type="http://schemas.openxmlformats.org/officeDocument/2006/relationships/hyperlink" Target="https://login.consultant.ru/link/?req=doc&amp;base=LAW&amp;n=369778&amp;dst=100135" TargetMode="External"/><Relationship Id="rId139" Type="http://schemas.openxmlformats.org/officeDocument/2006/relationships/hyperlink" Target="https://login.consultant.ru/link/?req=doc&amp;base=LAW&amp;n=369778&amp;dst=100142" TargetMode="External"/><Relationship Id="rId80" Type="http://schemas.openxmlformats.org/officeDocument/2006/relationships/hyperlink" Target="https://login.consultant.ru/link/?req=doc&amp;base=LAW&amp;n=369778&amp;dst=100097" TargetMode="External"/><Relationship Id="rId85" Type="http://schemas.openxmlformats.org/officeDocument/2006/relationships/hyperlink" Target="https://login.consultant.ru/link/?req=doc&amp;base=LAW&amp;n=369778&amp;dst=100101" TargetMode="External"/><Relationship Id="rId150" Type="http://schemas.openxmlformats.org/officeDocument/2006/relationships/hyperlink" Target="https://login.consultant.ru/link/?req=doc&amp;base=LAW&amp;n=369778&amp;dst=100155" TargetMode="External"/><Relationship Id="rId155" Type="http://schemas.openxmlformats.org/officeDocument/2006/relationships/hyperlink" Target="https://login.consultant.ru/link/?req=doc&amp;base=LAW&amp;n=369778&amp;dst=100159" TargetMode="External"/><Relationship Id="rId171" Type="http://schemas.openxmlformats.org/officeDocument/2006/relationships/hyperlink" Target="https://login.consultant.ru/link/?req=doc&amp;base=LAW&amp;n=369778&amp;dst=67" TargetMode="External"/><Relationship Id="rId176" Type="http://schemas.openxmlformats.org/officeDocument/2006/relationships/hyperlink" Target="https://login.consultant.ru/link/?req=doc&amp;base=LAW&amp;n=369778&amp;dst=74" TargetMode="External"/><Relationship Id="rId192" Type="http://schemas.openxmlformats.org/officeDocument/2006/relationships/hyperlink" Target="https://login.consultant.ru/link/?req=doc&amp;base=LAW&amp;n=369778&amp;dst=118" TargetMode="External"/><Relationship Id="rId197" Type="http://schemas.openxmlformats.org/officeDocument/2006/relationships/hyperlink" Target="https://login.consultant.ru/link/?req=doc&amp;base=LAW&amp;n=369778&amp;dst=120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login.consultant.ru/link/?req=doc&amp;base=LAW&amp;n=369778&amp;dst=122" TargetMode="External"/><Relationship Id="rId12" Type="http://schemas.openxmlformats.org/officeDocument/2006/relationships/hyperlink" Target="https://login.consultant.ru/link/?req=doc&amp;base=LAW&amp;n=369778&amp;dst=100013" TargetMode="External"/><Relationship Id="rId17" Type="http://schemas.openxmlformats.org/officeDocument/2006/relationships/hyperlink" Target="https://login.consultant.ru/link/?req=doc&amp;base=LAW&amp;n=369778&amp;dst=100023" TargetMode="External"/><Relationship Id="rId33" Type="http://schemas.openxmlformats.org/officeDocument/2006/relationships/hyperlink" Target="https://login.consultant.ru/link/?req=doc&amp;base=LAW&amp;n=369778&amp;dst=100035" TargetMode="External"/><Relationship Id="rId38" Type="http://schemas.openxmlformats.org/officeDocument/2006/relationships/hyperlink" Target="https://login.consultant.ru/link/?req=doc&amp;base=LAW&amp;n=369778&amp;dst=100046" TargetMode="External"/><Relationship Id="rId59" Type="http://schemas.openxmlformats.org/officeDocument/2006/relationships/hyperlink" Target="https://login.consultant.ru/link/?req=doc&amp;base=LAW&amp;n=369778&amp;dst=100065" TargetMode="External"/><Relationship Id="rId103" Type="http://schemas.openxmlformats.org/officeDocument/2006/relationships/hyperlink" Target="https://login.consultant.ru/link/?req=doc&amp;base=LAW&amp;n=369778&amp;dst=16" TargetMode="External"/><Relationship Id="rId108" Type="http://schemas.openxmlformats.org/officeDocument/2006/relationships/hyperlink" Target="https://login.consultant.ru/link/?req=doc&amp;base=LAW&amp;n=454249&amp;dst=100072" TargetMode="External"/><Relationship Id="rId124" Type="http://schemas.openxmlformats.org/officeDocument/2006/relationships/hyperlink" Target="https://login.consultant.ru/link/?req=doc&amp;base=LAW&amp;n=371571&amp;dst=100045" TargetMode="External"/><Relationship Id="rId129" Type="http://schemas.openxmlformats.org/officeDocument/2006/relationships/hyperlink" Target="https://login.consultant.ru/link/?req=doc&amp;base=LAW&amp;n=369778&amp;dst=100131" TargetMode="External"/><Relationship Id="rId54" Type="http://schemas.openxmlformats.org/officeDocument/2006/relationships/hyperlink" Target="https://login.consultant.ru/link/?req=doc&amp;base=LAW&amp;n=369778&amp;dst=100064" TargetMode="External"/><Relationship Id="rId70" Type="http://schemas.openxmlformats.org/officeDocument/2006/relationships/hyperlink" Target="https://login.consultant.ru/link/?req=doc&amp;base=LAW&amp;n=369778&amp;dst=100092" TargetMode="External"/><Relationship Id="rId75" Type="http://schemas.openxmlformats.org/officeDocument/2006/relationships/hyperlink" Target="https://login.consultant.ru/link/?req=doc&amp;base=LAW&amp;n=369778&amp;dst=100106" TargetMode="External"/><Relationship Id="rId91" Type="http://schemas.openxmlformats.org/officeDocument/2006/relationships/hyperlink" Target="https://login.consultant.ru/link/?req=doc&amp;base=LAW&amp;n=454249&amp;dst=100072" TargetMode="External"/><Relationship Id="rId96" Type="http://schemas.openxmlformats.org/officeDocument/2006/relationships/hyperlink" Target="https://login.consultant.ru/link/?req=doc&amp;base=LAW&amp;n=369778&amp;dst=11" TargetMode="External"/><Relationship Id="rId140" Type="http://schemas.openxmlformats.org/officeDocument/2006/relationships/hyperlink" Target="https://login.consultant.ru/link/?req=doc&amp;base=LAW&amp;n=369778&amp;dst=100143" TargetMode="External"/><Relationship Id="rId145" Type="http://schemas.openxmlformats.org/officeDocument/2006/relationships/hyperlink" Target="https://login.consultant.ru/link/?req=doc&amp;base=LAW&amp;n=369778&amp;dst=100153" TargetMode="External"/><Relationship Id="rId161" Type="http://schemas.openxmlformats.org/officeDocument/2006/relationships/hyperlink" Target="https://login.consultant.ru/link/?req=doc&amp;base=LAW&amp;n=369778&amp;dst=100140" TargetMode="External"/><Relationship Id="rId166" Type="http://schemas.openxmlformats.org/officeDocument/2006/relationships/hyperlink" Target="https://login.consultant.ru/link/?req=doc&amp;base=LAW&amp;n=372444&amp;dst=100010" TargetMode="External"/><Relationship Id="rId182" Type="http://schemas.openxmlformats.org/officeDocument/2006/relationships/hyperlink" Target="https://login.consultant.ru/link/?req=doc&amp;base=LAW&amp;n=369778&amp;dst=105" TargetMode="External"/><Relationship Id="rId187" Type="http://schemas.openxmlformats.org/officeDocument/2006/relationships/hyperlink" Target="https://login.consultant.ru/link/?req=doc&amp;base=LAW&amp;n=372204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06&amp;dst=327" TargetMode="External"/><Relationship Id="rId23" Type="http://schemas.openxmlformats.org/officeDocument/2006/relationships/hyperlink" Target="https://login.consultant.ru/link/?req=doc&amp;base=LAW&amp;n=369778&amp;dst=100029" TargetMode="External"/><Relationship Id="rId28" Type="http://schemas.openxmlformats.org/officeDocument/2006/relationships/hyperlink" Target="https://login.consultant.ru/link/?req=doc&amp;base=LAW&amp;n=369778&amp;dst=100031" TargetMode="External"/><Relationship Id="rId49" Type="http://schemas.openxmlformats.org/officeDocument/2006/relationships/hyperlink" Target="https://login.consultant.ru/link/?req=doc&amp;base=LAW&amp;n=369778&amp;dst=100071" TargetMode="External"/><Relationship Id="rId114" Type="http://schemas.openxmlformats.org/officeDocument/2006/relationships/hyperlink" Target="https://login.consultant.ru/link/?req=doc&amp;base=LAW&amp;n=369778&amp;dst=36" TargetMode="External"/><Relationship Id="rId119" Type="http://schemas.openxmlformats.org/officeDocument/2006/relationships/hyperlink" Target="https://login.consultant.ru/link/?req=doc&amp;base=LAW&amp;n=369778&amp;dst=40" TargetMode="External"/><Relationship Id="rId44" Type="http://schemas.openxmlformats.org/officeDocument/2006/relationships/hyperlink" Target="https://login.consultant.ru/link/?req=doc&amp;base=LAW&amp;n=324763&amp;dst=100007" TargetMode="External"/><Relationship Id="rId60" Type="http://schemas.openxmlformats.org/officeDocument/2006/relationships/hyperlink" Target="https://login.consultant.ru/link/?req=doc&amp;base=LAW&amp;n=369778&amp;dst=100064" TargetMode="External"/><Relationship Id="rId65" Type="http://schemas.openxmlformats.org/officeDocument/2006/relationships/hyperlink" Target="https://login.consultant.ru/link/?req=doc&amp;base=LAW&amp;n=369778&amp;dst=100087" TargetMode="External"/><Relationship Id="rId81" Type="http://schemas.openxmlformats.org/officeDocument/2006/relationships/hyperlink" Target="https://login.consultant.ru/link/?req=doc&amp;base=LAW&amp;n=369778&amp;dst=100098" TargetMode="External"/><Relationship Id="rId86" Type="http://schemas.openxmlformats.org/officeDocument/2006/relationships/hyperlink" Target="https://login.consultant.ru/link/?req=doc&amp;base=LAW&amp;n=369778&amp;dst=100102" TargetMode="External"/><Relationship Id="rId130" Type="http://schemas.openxmlformats.org/officeDocument/2006/relationships/hyperlink" Target="https://login.consultant.ru/link/?req=doc&amp;base=LAW&amp;n=369778&amp;dst=100132" TargetMode="External"/><Relationship Id="rId135" Type="http://schemas.openxmlformats.org/officeDocument/2006/relationships/hyperlink" Target="https://login.consultant.ru/link/?req=doc&amp;base=LAW&amp;n=178487" TargetMode="External"/><Relationship Id="rId151" Type="http://schemas.openxmlformats.org/officeDocument/2006/relationships/hyperlink" Target="https://login.consultant.ru/link/?req=doc&amp;base=LAW&amp;n=369778&amp;dst=100156" TargetMode="External"/><Relationship Id="rId156" Type="http://schemas.openxmlformats.org/officeDocument/2006/relationships/hyperlink" Target="https://login.consultant.ru/link/?req=doc&amp;base=LAW&amp;n=369778&amp;dst=100160" TargetMode="External"/><Relationship Id="rId177" Type="http://schemas.openxmlformats.org/officeDocument/2006/relationships/hyperlink" Target="https://login.consultant.ru/link/?req=doc&amp;base=LAW&amp;n=369778&amp;dst=75" TargetMode="External"/><Relationship Id="rId198" Type="http://schemas.openxmlformats.org/officeDocument/2006/relationships/hyperlink" Target="https://login.consultant.ru/link/?req=doc&amp;base=LAW&amp;n=369778&amp;dst=119" TargetMode="External"/><Relationship Id="rId172" Type="http://schemas.openxmlformats.org/officeDocument/2006/relationships/hyperlink" Target="https://login.consultant.ru/link/?req=doc&amp;base=LAW&amp;n=369778&amp;dst=66" TargetMode="External"/><Relationship Id="rId193" Type="http://schemas.openxmlformats.org/officeDocument/2006/relationships/hyperlink" Target="https://login.consultant.ru/link/?req=doc&amp;base=LAW&amp;n=369778&amp;dst=117" TargetMode="External"/><Relationship Id="rId202" Type="http://schemas.openxmlformats.org/officeDocument/2006/relationships/hyperlink" Target="https://login.consultant.ru/link/?req=doc&amp;base=LAW&amp;n=369778&amp;dst=117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369778&amp;dst=100017" TargetMode="External"/><Relationship Id="rId18" Type="http://schemas.openxmlformats.org/officeDocument/2006/relationships/hyperlink" Target="https://login.consultant.ru/link/?req=doc&amp;base=LAW&amp;n=369778&amp;dst=100025" TargetMode="External"/><Relationship Id="rId39" Type="http://schemas.openxmlformats.org/officeDocument/2006/relationships/hyperlink" Target="https://login.consultant.ru/link/?req=doc&amp;base=LAW&amp;n=369778&amp;dst=100047" TargetMode="External"/><Relationship Id="rId109" Type="http://schemas.openxmlformats.org/officeDocument/2006/relationships/hyperlink" Target="https://login.consultant.ru/link/?req=doc&amp;base=LAW&amp;n=454249&amp;dst=100074" TargetMode="External"/><Relationship Id="rId34" Type="http://schemas.openxmlformats.org/officeDocument/2006/relationships/hyperlink" Target="https://login.consultant.ru/link/?req=doc&amp;base=LAW&amp;n=399938&amp;dst=100007" TargetMode="External"/><Relationship Id="rId50" Type="http://schemas.openxmlformats.org/officeDocument/2006/relationships/hyperlink" Target="https://login.consultant.ru/link/?req=doc&amp;base=LAW&amp;n=369778&amp;dst=100072" TargetMode="External"/><Relationship Id="rId55" Type="http://schemas.openxmlformats.org/officeDocument/2006/relationships/hyperlink" Target="https://login.consultant.ru/link/?req=doc&amp;base=LAW&amp;n=440353&amp;dst=100009" TargetMode="External"/><Relationship Id="rId76" Type="http://schemas.openxmlformats.org/officeDocument/2006/relationships/hyperlink" Target="https://login.consultant.ru/link/?req=doc&amp;base=LAW&amp;n=369778&amp;dst=100107" TargetMode="External"/><Relationship Id="rId97" Type="http://schemas.openxmlformats.org/officeDocument/2006/relationships/hyperlink" Target="https://login.consultant.ru/link/?req=doc&amp;base=LAW&amp;n=369778&amp;dst=12" TargetMode="External"/><Relationship Id="rId104" Type="http://schemas.openxmlformats.org/officeDocument/2006/relationships/hyperlink" Target="https://login.consultant.ru/link/?req=doc&amp;base=LAW&amp;n=448730&amp;dst=100009" TargetMode="External"/><Relationship Id="rId120" Type="http://schemas.openxmlformats.org/officeDocument/2006/relationships/hyperlink" Target="https://login.consultant.ru/link/?req=doc&amp;base=LAW&amp;n=369778&amp;dst=41" TargetMode="External"/><Relationship Id="rId125" Type="http://schemas.openxmlformats.org/officeDocument/2006/relationships/hyperlink" Target="https://login.consultant.ru/link/?req=doc&amp;base=LAW&amp;n=369778&amp;dst=59" TargetMode="External"/><Relationship Id="rId141" Type="http://schemas.openxmlformats.org/officeDocument/2006/relationships/hyperlink" Target="https://login.consultant.ru/link/?req=doc&amp;base=LAW&amp;n=369778&amp;dst=100142" TargetMode="External"/><Relationship Id="rId146" Type="http://schemas.openxmlformats.org/officeDocument/2006/relationships/hyperlink" Target="https://login.consultant.ru/link/?req=doc&amp;base=LAW&amp;n=369778&amp;dst=100146" TargetMode="External"/><Relationship Id="rId167" Type="http://schemas.openxmlformats.org/officeDocument/2006/relationships/hyperlink" Target="https://login.consultant.ru/link/?req=doc&amp;base=LAW&amp;n=369778&amp;dst=64" TargetMode="External"/><Relationship Id="rId188" Type="http://schemas.openxmlformats.org/officeDocument/2006/relationships/hyperlink" Target="https://login.consultant.ru/link/?req=doc&amp;base=LAW&amp;n=372441&amp;dst=100010" TargetMode="External"/><Relationship Id="rId7" Type="http://schemas.openxmlformats.org/officeDocument/2006/relationships/hyperlink" Target="https://login.consultant.ru/link/?req=doc&amp;base=LAW&amp;n=474015&amp;dst=100072" TargetMode="External"/><Relationship Id="rId71" Type="http://schemas.openxmlformats.org/officeDocument/2006/relationships/hyperlink" Target="https://login.consultant.ru/link/?req=doc&amp;base=LAW&amp;n=449669&amp;dst=32" TargetMode="External"/><Relationship Id="rId92" Type="http://schemas.openxmlformats.org/officeDocument/2006/relationships/hyperlink" Target="https://login.consultant.ru/link/?req=doc&amp;base=LAW&amp;n=454249&amp;dst=100074" TargetMode="External"/><Relationship Id="rId162" Type="http://schemas.openxmlformats.org/officeDocument/2006/relationships/hyperlink" Target="https://login.consultant.ru/link/?req=doc&amp;base=LAW&amp;n=369778&amp;dst=100180" TargetMode="External"/><Relationship Id="rId183" Type="http://schemas.openxmlformats.org/officeDocument/2006/relationships/hyperlink" Target="https://login.consultant.ru/link/?req=doc&amp;base=LAW&amp;n=369778&amp;dst=1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69778&amp;dst=100032" TargetMode="External"/><Relationship Id="rId24" Type="http://schemas.openxmlformats.org/officeDocument/2006/relationships/hyperlink" Target="https://login.consultant.ru/link/?req=doc&amp;base=LAW&amp;n=454306&amp;dst=894" TargetMode="External"/><Relationship Id="rId40" Type="http://schemas.openxmlformats.org/officeDocument/2006/relationships/hyperlink" Target="https://login.consultant.ru/link/?req=doc&amp;base=LAW&amp;n=369778&amp;dst=100053" TargetMode="External"/><Relationship Id="rId45" Type="http://schemas.openxmlformats.org/officeDocument/2006/relationships/hyperlink" Target="https://login.consultant.ru/link/?req=doc&amp;base=LAW&amp;n=369778&amp;dst=100059" TargetMode="External"/><Relationship Id="rId66" Type="http://schemas.openxmlformats.org/officeDocument/2006/relationships/hyperlink" Target="https://login.consultant.ru/link/?req=doc&amp;base=LAW&amp;n=449669&amp;dst=32" TargetMode="External"/><Relationship Id="rId87" Type="http://schemas.openxmlformats.org/officeDocument/2006/relationships/hyperlink" Target="https://login.consultant.ru/link/?req=doc&amp;base=LAW&amp;n=369778&amp;dst=100108" TargetMode="External"/><Relationship Id="rId110" Type="http://schemas.openxmlformats.org/officeDocument/2006/relationships/hyperlink" Target="https://login.consultant.ru/link/?req=doc&amp;base=LAW&amp;n=369778&amp;dst=33" TargetMode="External"/><Relationship Id="rId115" Type="http://schemas.openxmlformats.org/officeDocument/2006/relationships/hyperlink" Target="https://login.consultant.ru/link/?req=doc&amp;base=LAW&amp;n=369778&amp;dst=44" TargetMode="External"/><Relationship Id="rId131" Type="http://schemas.openxmlformats.org/officeDocument/2006/relationships/hyperlink" Target="https://login.consultant.ru/link/?req=doc&amp;base=LAW&amp;n=369778&amp;dst=100133" TargetMode="External"/><Relationship Id="rId136" Type="http://schemas.openxmlformats.org/officeDocument/2006/relationships/hyperlink" Target="https://login.consultant.ru/link/?req=doc&amp;base=LAW&amp;n=369778&amp;dst=100140" TargetMode="External"/><Relationship Id="rId157" Type="http://schemas.openxmlformats.org/officeDocument/2006/relationships/hyperlink" Target="https://login.consultant.ru/link/?req=doc&amp;base=LAW&amp;n=369778&amp;dst=100161" TargetMode="External"/><Relationship Id="rId178" Type="http://schemas.openxmlformats.org/officeDocument/2006/relationships/hyperlink" Target="https://login.consultant.ru/link/?req=doc&amp;base=LAW&amp;n=369778&amp;dst=70" TargetMode="External"/><Relationship Id="rId61" Type="http://schemas.openxmlformats.org/officeDocument/2006/relationships/hyperlink" Target="https://login.consultant.ru/link/?req=doc&amp;base=LAW&amp;n=369778&amp;dst=100067" TargetMode="External"/><Relationship Id="rId82" Type="http://schemas.openxmlformats.org/officeDocument/2006/relationships/hyperlink" Target="https://login.consultant.ru/link/?req=doc&amp;base=LAW&amp;n=369778&amp;dst=100099" TargetMode="External"/><Relationship Id="rId152" Type="http://schemas.openxmlformats.org/officeDocument/2006/relationships/hyperlink" Target="https://login.consultant.ru/link/?req=doc&amp;base=LAW&amp;n=369778&amp;dst=100157" TargetMode="External"/><Relationship Id="rId173" Type="http://schemas.openxmlformats.org/officeDocument/2006/relationships/hyperlink" Target="https://login.consultant.ru/link/?req=doc&amp;base=LAW&amp;n=470057&amp;dst=100019" TargetMode="External"/><Relationship Id="rId194" Type="http://schemas.openxmlformats.org/officeDocument/2006/relationships/hyperlink" Target="https://login.consultant.ru/link/?req=doc&amp;base=LAW&amp;n=470057&amp;dst=100019" TargetMode="External"/><Relationship Id="rId199" Type="http://schemas.openxmlformats.org/officeDocument/2006/relationships/hyperlink" Target="https://login.consultant.ru/link/?req=doc&amp;base=LAW&amp;n=369778&amp;dst=121" TargetMode="External"/><Relationship Id="rId203" Type="http://schemas.openxmlformats.org/officeDocument/2006/relationships/hyperlink" Target="https://login.consultant.ru/link/?req=doc&amp;base=LAW&amp;n=369778&amp;dst=124" TargetMode="External"/><Relationship Id="rId19" Type="http://schemas.openxmlformats.org/officeDocument/2006/relationships/hyperlink" Target="https://login.consultant.ru/link/?req=doc&amp;base=LAW&amp;n=369778&amp;dst=100026" TargetMode="External"/><Relationship Id="rId14" Type="http://schemas.openxmlformats.org/officeDocument/2006/relationships/hyperlink" Target="https://login.consultant.ru/link/?req=doc&amp;base=LAW&amp;n=369778&amp;dst=100019" TargetMode="External"/><Relationship Id="rId30" Type="http://schemas.openxmlformats.org/officeDocument/2006/relationships/hyperlink" Target="https://login.consultant.ru/link/?req=doc&amp;base=LAW&amp;n=369778&amp;dst=100036" TargetMode="External"/><Relationship Id="rId35" Type="http://schemas.openxmlformats.org/officeDocument/2006/relationships/hyperlink" Target="https://login.consultant.ru/link/?req=doc&amp;base=LAW&amp;n=369778&amp;dst=100043" TargetMode="External"/><Relationship Id="rId56" Type="http://schemas.openxmlformats.org/officeDocument/2006/relationships/hyperlink" Target="https://login.consultant.ru/link/?req=doc&amp;base=LAW&amp;n=386236&amp;dst=100009" TargetMode="External"/><Relationship Id="rId77" Type="http://schemas.openxmlformats.org/officeDocument/2006/relationships/hyperlink" Target="https://login.consultant.ru/link/?req=doc&amp;base=LAW&amp;n=369778&amp;dst=100095" TargetMode="External"/><Relationship Id="rId100" Type="http://schemas.openxmlformats.org/officeDocument/2006/relationships/hyperlink" Target="https://login.consultant.ru/link/?req=doc&amp;base=LAW&amp;n=369778&amp;dst=13" TargetMode="External"/><Relationship Id="rId105" Type="http://schemas.openxmlformats.org/officeDocument/2006/relationships/hyperlink" Target="https://login.consultant.ru/link/?req=doc&amp;base=LAW&amp;n=369778&amp;dst=17" TargetMode="External"/><Relationship Id="rId126" Type="http://schemas.openxmlformats.org/officeDocument/2006/relationships/hyperlink" Target="https://login.consultant.ru/link/?req=doc&amp;base=LAW&amp;n=369778&amp;dst=60" TargetMode="External"/><Relationship Id="rId147" Type="http://schemas.openxmlformats.org/officeDocument/2006/relationships/hyperlink" Target="https://login.consultant.ru/link/?req=doc&amp;base=LAW&amp;n=369778&amp;dst=100147" TargetMode="External"/><Relationship Id="rId168" Type="http://schemas.openxmlformats.org/officeDocument/2006/relationships/hyperlink" Target="https://login.consultant.ru/link/?req=doc&amp;base=LAW&amp;n=369778&amp;dst=65" TargetMode="External"/><Relationship Id="rId8" Type="http://schemas.openxmlformats.org/officeDocument/2006/relationships/hyperlink" Target="https://login.consultant.ru/link/?req=doc&amp;base=LAW&amp;n=315841" TargetMode="External"/><Relationship Id="rId51" Type="http://schemas.openxmlformats.org/officeDocument/2006/relationships/hyperlink" Target="https://login.consultant.ru/link/?req=doc&amp;base=LAW&amp;n=369778&amp;dst=100073" TargetMode="External"/><Relationship Id="rId72" Type="http://schemas.openxmlformats.org/officeDocument/2006/relationships/hyperlink" Target="https://login.consultant.ru/link/?req=doc&amp;base=LAW&amp;n=369778&amp;dst=100093" TargetMode="External"/><Relationship Id="rId93" Type="http://schemas.openxmlformats.org/officeDocument/2006/relationships/hyperlink" Target="https://login.consultant.ru/link/?req=doc&amp;base=LAW&amp;n=369778&amp;dst=2" TargetMode="External"/><Relationship Id="rId98" Type="http://schemas.openxmlformats.org/officeDocument/2006/relationships/hyperlink" Target="https://login.consultant.ru/link/?req=doc&amp;base=LAW&amp;n=369778&amp;dst=5" TargetMode="External"/><Relationship Id="rId121" Type="http://schemas.openxmlformats.org/officeDocument/2006/relationships/hyperlink" Target="https://login.consultant.ru/link/?req=doc&amp;base=LAW&amp;n=369778&amp;dst=57" TargetMode="External"/><Relationship Id="rId142" Type="http://schemas.openxmlformats.org/officeDocument/2006/relationships/hyperlink" Target="https://login.consultant.ru/link/?req=doc&amp;base=LAW&amp;n=369778&amp;dst=100144" TargetMode="External"/><Relationship Id="rId163" Type="http://schemas.openxmlformats.org/officeDocument/2006/relationships/hyperlink" Target="https://login.consultant.ru/link/?req=doc&amp;base=LAW&amp;n=369778&amp;dst=100181" TargetMode="External"/><Relationship Id="rId184" Type="http://schemas.openxmlformats.org/officeDocument/2006/relationships/hyperlink" Target="https://login.consultant.ru/link/?req=doc&amp;base=LAW&amp;n=369778&amp;dst=107" TargetMode="External"/><Relationship Id="rId189" Type="http://schemas.openxmlformats.org/officeDocument/2006/relationships/hyperlink" Target="https://login.consultant.ru/link/?req=doc&amp;base=LAW&amp;n=369778&amp;dst=1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369778&amp;dst=100030" TargetMode="External"/><Relationship Id="rId46" Type="http://schemas.openxmlformats.org/officeDocument/2006/relationships/hyperlink" Target="https://login.consultant.ru/link/?req=doc&amp;base=LAW&amp;n=369778&amp;dst=100059" TargetMode="External"/><Relationship Id="rId67" Type="http://schemas.openxmlformats.org/officeDocument/2006/relationships/hyperlink" Target="https://login.consultant.ru/link/?req=doc&amp;base=LAW&amp;n=369778&amp;dst=100088" TargetMode="External"/><Relationship Id="rId116" Type="http://schemas.openxmlformats.org/officeDocument/2006/relationships/hyperlink" Target="https://login.consultant.ru/link/?req=doc&amp;base=LAW&amp;n=369778&amp;dst=45" TargetMode="External"/><Relationship Id="rId137" Type="http://schemas.openxmlformats.org/officeDocument/2006/relationships/hyperlink" Target="https://login.consultant.ru/link/?req=doc&amp;base=LAW&amp;n=369778&amp;dst=100140" TargetMode="External"/><Relationship Id="rId158" Type="http://schemas.openxmlformats.org/officeDocument/2006/relationships/image" Target="media/image2.wmf"/><Relationship Id="rId20" Type="http://schemas.openxmlformats.org/officeDocument/2006/relationships/hyperlink" Target="https://login.consultant.ru/link/?req=doc&amp;base=LAW&amp;n=369778&amp;dst=100027" TargetMode="External"/><Relationship Id="rId41" Type="http://schemas.openxmlformats.org/officeDocument/2006/relationships/hyperlink" Target="https://login.consultant.ru/link/?req=doc&amp;base=LAW&amp;n=369778&amp;dst=100053" TargetMode="External"/><Relationship Id="rId62" Type="http://schemas.openxmlformats.org/officeDocument/2006/relationships/hyperlink" Target="https://login.consultant.ru/link/?req=doc&amp;base=LAW&amp;n=369778&amp;dst=100068" TargetMode="External"/><Relationship Id="rId83" Type="http://schemas.openxmlformats.org/officeDocument/2006/relationships/image" Target="media/image1.wmf"/><Relationship Id="rId88" Type="http://schemas.openxmlformats.org/officeDocument/2006/relationships/hyperlink" Target="https://login.consultant.ru/link/?req=doc&amp;base=LAW&amp;n=369778&amp;dst=100109" TargetMode="External"/><Relationship Id="rId111" Type="http://schemas.openxmlformats.org/officeDocument/2006/relationships/hyperlink" Target="https://login.consultant.ru/link/?req=doc&amp;base=LAW&amp;n=369778&amp;dst=34" TargetMode="External"/><Relationship Id="rId132" Type="http://schemas.openxmlformats.org/officeDocument/2006/relationships/hyperlink" Target="https://login.consultant.ru/link/?req=doc&amp;base=LAW&amp;n=369778&amp;dst=100134" TargetMode="External"/><Relationship Id="rId153" Type="http://schemas.openxmlformats.org/officeDocument/2006/relationships/hyperlink" Target="https://login.consultant.ru/link/?req=doc&amp;base=LAW&amp;n=369778&amp;dst=100157" TargetMode="External"/><Relationship Id="rId174" Type="http://schemas.openxmlformats.org/officeDocument/2006/relationships/hyperlink" Target="https://login.consultant.ru/link/?req=doc&amp;base=LAW&amp;n=369778&amp;dst=68" TargetMode="External"/><Relationship Id="rId179" Type="http://schemas.openxmlformats.org/officeDocument/2006/relationships/hyperlink" Target="https://login.consultant.ru/link/?req=doc&amp;base=LAW&amp;n=369778&amp;dst=101" TargetMode="External"/><Relationship Id="rId195" Type="http://schemas.openxmlformats.org/officeDocument/2006/relationships/hyperlink" Target="https://login.consultant.ru/link/?req=doc&amp;base=LAW&amp;n=369778&amp;dst=119" TargetMode="External"/><Relationship Id="rId190" Type="http://schemas.openxmlformats.org/officeDocument/2006/relationships/hyperlink" Target="https://login.consultant.ru/link/?req=doc&amp;base=LAW&amp;n=369778&amp;dst=117" TargetMode="External"/><Relationship Id="rId204" Type="http://schemas.openxmlformats.org/officeDocument/2006/relationships/hyperlink" Target="https://login.consultant.ru/link/?req=doc&amp;base=LAW&amp;n=369778&amp;dst=129" TargetMode="External"/><Relationship Id="rId15" Type="http://schemas.openxmlformats.org/officeDocument/2006/relationships/hyperlink" Target="https://login.consultant.ru/link/?req=doc&amp;base=LAW&amp;n=369778&amp;dst=100021" TargetMode="External"/><Relationship Id="rId36" Type="http://schemas.openxmlformats.org/officeDocument/2006/relationships/hyperlink" Target="https://login.consultant.ru/link/?req=doc&amp;base=LAW&amp;n=369778&amp;dst=100044" TargetMode="External"/><Relationship Id="rId57" Type="http://schemas.openxmlformats.org/officeDocument/2006/relationships/hyperlink" Target="https://login.consultant.ru/link/?req=doc&amp;base=LAW&amp;n=369778&amp;dst=100065" TargetMode="External"/><Relationship Id="rId106" Type="http://schemas.openxmlformats.org/officeDocument/2006/relationships/hyperlink" Target="https://login.consultant.ru/link/?req=doc&amp;base=LAW&amp;n=369778&amp;dst=18" TargetMode="External"/><Relationship Id="rId127" Type="http://schemas.openxmlformats.org/officeDocument/2006/relationships/hyperlink" Target="https://login.consultant.ru/link/?req=doc&amp;base=LAW&amp;n=369778&amp;dst=60" TargetMode="External"/><Relationship Id="rId10" Type="http://schemas.openxmlformats.org/officeDocument/2006/relationships/hyperlink" Target="https://login.consultant.ru/link/?req=doc&amp;base=LAW&amp;n=397476&amp;dst=100010" TargetMode="External"/><Relationship Id="rId31" Type="http://schemas.openxmlformats.org/officeDocument/2006/relationships/hyperlink" Target="https://login.consultant.ru/link/?req=doc&amp;base=LAW&amp;n=369778&amp;dst=100037" TargetMode="External"/><Relationship Id="rId52" Type="http://schemas.openxmlformats.org/officeDocument/2006/relationships/hyperlink" Target="https://login.consultant.ru/link/?req=doc&amp;base=LAW&amp;n=369778&amp;dst=100063" TargetMode="External"/><Relationship Id="rId73" Type="http://schemas.openxmlformats.org/officeDocument/2006/relationships/hyperlink" Target="https://login.consultant.ru/link/?req=doc&amp;base=LAW&amp;n=369778&amp;dst=100105" TargetMode="External"/><Relationship Id="rId78" Type="http://schemas.openxmlformats.org/officeDocument/2006/relationships/hyperlink" Target="https://login.consultant.ru/link/?req=doc&amp;base=LAW&amp;n=324763&amp;dst=100007" TargetMode="External"/><Relationship Id="rId94" Type="http://schemas.openxmlformats.org/officeDocument/2006/relationships/hyperlink" Target="https://login.consultant.ru/link/?req=doc&amp;base=LAW&amp;n=369778&amp;dst=9" TargetMode="External"/><Relationship Id="rId99" Type="http://schemas.openxmlformats.org/officeDocument/2006/relationships/hyperlink" Target="https://login.consultant.ru/link/?req=doc&amp;base=LAW&amp;n=324763&amp;dst=100007" TargetMode="External"/><Relationship Id="rId101" Type="http://schemas.openxmlformats.org/officeDocument/2006/relationships/hyperlink" Target="https://login.consultant.ru/link/?req=doc&amp;base=LAW&amp;n=369778&amp;dst=14" TargetMode="External"/><Relationship Id="rId122" Type="http://schemas.openxmlformats.org/officeDocument/2006/relationships/hyperlink" Target="https://login.consultant.ru/link/?req=doc&amp;base=LAW&amp;n=369778&amp;dst=57" TargetMode="External"/><Relationship Id="rId143" Type="http://schemas.openxmlformats.org/officeDocument/2006/relationships/hyperlink" Target="https://login.consultant.ru/link/?req=doc&amp;base=LAW&amp;n=369778&amp;dst=100151" TargetMode="External"/><Relationship Id="rId148" Type="http://schemas.openxmlformats.org/officeDocument/2006/relationships/hyperlink" Target="https://login.consultant.ru/link/?req=doc&amp;base=LAW&amp;n=369778&amp;dst=100154" TargetMode="External"/><Relationship Id="rId164" Type="http://schemas.openxmlformats.org/officeDocument/2006/relationships/hyperlink" Target="https://login.consultant.ru/link/?req=doc&amp;base=LAW&amp;n=372444&amp;dst=100010" TargetMode="External"/><Relationship Id="rId169" Type="http://schemas.openxmlformats.org/officeDocument/2006/relationships/hyperlink" Target="https://login.consultant.ru/link/?req=doc&amp;base=LAW&amp;n=369778&amp;dst=66" TargetMode="External"/><Relationship Id="rId185" Type="http://schemas.openxmlformats.org/officeDocument/2006/relationships/hyperlink" Target="https://login.consultant.ru/link/?req=doc&amp;base=LAW&amp;n=372204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9778&amp;dst=100011" TargetMode="External"/><Relationship Id="rId180" Type="http://schemas.openxmlformats.org/officeDocument/2006/relationships/hyperlink" Target="https://login.consultant.ru/link/?req=doc&amp;base=LAW&amp;n=372204&amp;dst=100010" TargetMode="External"/><Relationship Id="rId26" Type="http://schemas.openxmlformats.org/officeDocument/2006/relationships/hyperlink" Target="https://login.consultant.ru/link/?req=doc&amp;base=LAW&amp;n=454306&amp;dst=894" TargetMode="External"/><Relationship Id="rId47" Type="http://schemas.openxmlformats.org/officeDocument/2006/relationships/hyperlink" Target="https://login.consultant.ru/link/?req=doc&amp;base=LAW&amp;n=369778&amp;dst=100060" TargetMode="External"/><Relationship Id="rId68" Type="http://schemas.openxmlformats.org/officeDocument/2006/relationships/hyperlink" Target="https://login.consultant.ru/link/?req=doc&amp;base=LAW&amp;n=369778&amp;dst=100089" TargetMode="External"/><Relationship Id="rId89" Type="http://schemas.openxmlformats.org/officeDocument/2006/relationships/hyperlink" Target="https://login.consultant.ru/link/?req=doc&amp;base=LAW&amp;n=369778&amp;dst=100104" TargetMode="External"/><Relationship Id="rId112" Type="http://schemas.openxmlformats.org/officeDocument/2006/relationships/hyperlink" Target="https://login.consultant.ru/link/?req=doc&amp;base=LAW&amp;n=369778&amp;dst=42" TargetMode="External"/><Relationship Id="rId133" Type="http://schemas.openxmlformats.org/officeDocument/2006/relationships/hyperlink" Target="https://login.consultant.ru/link/?req=doc&amp;base=LAW&amp;n=178487" TargetMode="External"/><Relationship Id="rId154" Type="http://schemas.openxmlformats.org/officeDocument/2006/relationships/hyperlink" Target="https://login.consultant.ru/link/?req=doc&amp;base=LAW&amp;n=369778&amp;dst=100158" TargetMode="External"/><Relationship Id="rId175" Type="http://schemas.openxmlformats.org/officeDocument/2006/relationships/hyperlink" Target="https://login.consultant.ru/link/?req=doc&amp;base=LAW&amp;n=372441&amp;dst=100010" TargetMode="External"/><Relationship Id="rId196" Type="http://schemas.openxmlformats.org/officeDocument/2006/relationships/hyperlink" Target="https://login.consultant.ru/link/?req=doc&amp;base=LAW&amp;n=369778&amp;dst=117" TargetMode="External"/><Relationship Id="rId200" Type="http://schemas.openxmlformats.org/officeDocument/2006/relationships/hyperlink" Target="https://login.consultant.ru/link/?req=doc&amp;base=LAW&amp;n=369778&amp;dst=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Иван Анатольевич</dc:creator>
  <cp:lastModifiedBy>Артемьев Иван Анатольевич</cp:lastModifiedBy>
  <cp:revision>1</cp:revision>
  <dcterms:created xsi:type="dcterms:W3CDTF">2024-04-23T12:45:00Z</dcterms:created>
  <dcterms:modified xsi:type="dcterms:W3CDTF">2024-04-23T12:46:00Z</dcterms:modified>
</cp:coreProperties>
</file>