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385" w:rsidRDefault="00D00385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00385" w:rsidRDefault="00D00385">
      <w:pPr>
        <w:pStyle w:val="ConsPlusNormal"/>
        <w:jc w:val="both"/>
        <w:outlineLvl w:val="0"/>
      </w:pPr>
    </w:p>
    <w:p w:rsidR="00D00385" w:rsidRDefault="00D0038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00385" w:rsidRDefault="00D00385">
      <w:pPr>
        <w:pStyle w:val="ConsPlusTitle"/>
        <w:jc w:val="center"/>
      </w:pPr>
    </w:p>
    <w:p w:rsidR="00D00385" w:rsidRDefault="00D00385">
      <w:pPr>
        <w:pStyle w:val="ConsPlusTitle"/>
        <w:jc w:val="center"/>
      </w:pPr>
      <w:r>
        <w:t>ПОСТАНОВЛЕНИЕ</w:t>
      </w:r>
    </w:p>
    <w:p w:rsidR="00D00385" w:rsidRDefault="00D00385">
      <w:pPr>
        <w:pStyle w:val="ConsPlusTitle"/>
        <w:jc w:val="center"/>
      </w:pPr>
      <w:r>
        <w:t>от 20 декабря 2021 г. N 2366</w:t>
      </w:r>
    </w:p>
    <w:p w:rsidR="00D00385" w:rsidRDefault="00D00385">
      <w:pPr>
        <w:pStyle w:val="ConsPlusTitle"/>
        <w:jc w:val="center"/>
      </w:pPr>
    </w:p>
    <w:p w:rsidR="00D00385" w:rsidRDefault="00D00385">
      <w:pPr>
        <w:pStyle w:val="ConsPlusTitle"/>
        <w:jc w:val="center"/>
      </w:pPr>
      <w:r>
        <w:t>О ПРОВЕДЕНИИ</w:t>
      </w:r>
    </w:p>
    <w:p w:rsidR="00D00385" w:rsidRDefault="00D00385">
      <w:pPr>
        <w:pStyle w:val="ConsPlusTitle"/>
        <w:jc w:val="center"/>
      </w:pPr>
      <w:r>
        <w:t>ГОСУДАРСТВЕННОЙ ЭКСПЕРТИЗЫ ПРОЕКТНОЙ ДОКУМЕНТАЦИИ</w:t>
      </w:r>
    </w:p>
    <w:p w:rsidR="00D00385" w:rsidRDefault="00D00385">
      <w:pPr>
        <w:pStyle w:val="ConsPlusTitle"/>
        <w:jc w:val="center"/>
      </w:pPr>
      <w:r>
        <w:t>И ГОСУДАРСТВЕННОЙ ЭКОЛОГИЧЕСКОЙ ЭКСПЕРТИЗЫ ПРОЕКТНОЙ</w:t>
      </w:r>
    </w:p>
    <w:p w:rsidR="00D00385" w:rsidRDefault="00D00385">
      <w:pPr>
        <w:pStyle w:val="ConsPlusTitle"/>
        <w:jc w:val="center"/>
      </w:pPr>
      <w:r>
        <w:t>ДОКУМЕНТАЦИИ ПО ПРИНЦИПУ "ОДНОГО ОКНА"</w:t>
      </w:r>
    </w:p>
    <w:p w:rsidR="00D00385" w:rsidRDefault="00D0038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0038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385" w:rsidRDefault="00D003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385" w:rsidRDefault="00D003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0385" w:rsidRDefault="00D0038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00385" w:rsidRDefault="00D0038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20.04.2022 N 711)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385" w:rsidRDefault="00D00385">
            <w:pPr>
              <w:pStyle w:val="ConsPlusNormal"/>
            </w:pPr>
          </w:p>
        </w:tc>
      </w:tr>
    </w:tbl>
    <w:p w:rsidR="00D00385" w:rsidRDefault="00D00385">
      <w:pPr>
        <w:pStyle w:val="ConsPlusNormal"/>
        <w:ind w:firstLine="540"/>
        <w:jc w:val="both"/>
      </w:pPr>
    </w:p>
    <w:p w:rsidR="00D00385" w:rsidRDefault="00D00385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6.4 статьи 49</w:t>
        </w:r>
      </w:hyperlink>
      <w:r>
        <w:t xml:space="preserve"> Градостроительного кодекса Российской Федерации Правительство Российской Федерации постановляет:</w:t>
      </w:r>
    </w:p>
    <w:p w:rsidR="00D00385" w:rsidRDefault="00D00385">
      <w:pPr>
        <w:pStyle w:val="ConsPlusNormal"/>
        <w:spacing w:before="200"/>
        <w:ind w:firstLine="540"/>
        <w:jc w:val="both"/>
      </w:pPr>
      <w:r>
        <w:t xml:space="preserve">1. Утвердить прилагаемое </w:t>
      </w:r>
      <w:hyperlink w:anchor="P34">
        <w:r>
          <w:rPr>
            <w:color w:val="0000FF"/>
          </w:rPr>
          <w:t>Положение</w:t>
        </w:r>
      </w:hyperlink>
      <w:r>
        <w:t xml:space="preserve"> о проведении государственной экспертизы проектной документации и государственной экологической экспертизы проектной документации по принципу "одного окна".</w:t>
      </w:r>
    </w:p>
    <w:p w:rsidR="00D00385" w:rsidRDefault="00D00385">
      <w:pPr>
        <w:pStyle w:val="ConsPlusNormal"/>
        <w:spacing w:before="200"/>
        <w:ind w:firstLine="540"/>
        <w:jc w:val="both"/>
      </w:pPr>
      <w:bookmarkStart w:id="0" w:name="P15"/>
      <w:bookmarkEnd w:id="0"/>
      <w:r>
        <w:t>2. Министерству строительства и жилищно-коммунального хозяйства Российской Федерации и Федеральной службе по надзору в сфере природопользования обеспечить:</w:t>
      </w:r>
    </w:p>
    <w:p w:rsidR="00D00385" w:rsidRDefault="00D00385">
      <w:pPr>
        <w:pStyle w:val="ConsPlusNormal"/>
        <w:spacing w:before="200"/>
        <w:ind w:firstLine="540"/>
        <w:jc w:val="both"/>
      </w:pPr>
      <w:bookmarkStart w:id="1" w:name="P16"/>
      <w:bookmarkEnd w:id="1"/>
      <w:r>
        <w:t>а) техническую возможность реализации взаимодействия автоматизированной информационной системы "</w:t>
      </w:r>
      <w:proofErr w:type="spellStart"/>
      <w:r>
        <w:t>Главгосэкспертиза</w:t>
      </w:r>
      <w:proofErr w:type="spellEnd"/>
      <w:r>
        <w:t xml:space="preserve">" и Программно-технологического комплекса государственного контроля Федеральной службы по надзору в сфере природопользования, с использованием которых обеспечивается проведение государственной экспертизы проектной документации и государственной экологической экспертизы проектной документации по принципу "одного окна" в соответствии с </w:t>
      </w:r>
      <w:hyperlink w:anchor="P34">
        <w:r>
          <w:rPr>
            <w:color w:val="0000FF"/>
          </w:rPr>
          <w:t>Положением</w:t>
        </w:r>
      </w:hyperlink>
      <w:r>
        <w:t>, утвержденным настоящим постановлением;</w:t>
      </w:r>
    </w:p>
    <w:p w:rsidR="00D00385" w:rsidRDefault="00D00385">
      <w:pPr>
        <w:pStyle w:val="ConsPlusNormal"/>
        <w:spacing w:before="200"/>
        <w:ind w:firstLine="540"/>
        <w:jc w:val="both"/>
      </w:pPr>
      <w:r>
        <w:t xml:space="preserve">б) с 1 сентября 2022 г. техническую возможность проведения государственной экспертизы проектной документации и государственной экологической экспертизы проектной документации по принципу "одного окна" в соответствии с </w:t>
      </w:r>
      <w:hyperlink w:anchor="P34">
        <w:r>
          <w:rPr>
            <w:color w:val="0000FF"/>
          </w:rPr>
          <w:t>Положением</w:t>
        </w:r>
      </w:hyperlink>
      <w:r>
        <w:t>, утвержденным настоящим постановлением.</w:t>
      </w:r>
    </w:p>
    <w:p w:rsidR="00D00385" w:rsidRDefault="00D00385">
      <w:pPr>
        <w:pStyle w:val="ConsPlusNormal"/>
        <w:spacing w:before="200"/>
        <w:ind w:firstLine="540"/>
        <w:jc w:val="both"/>
      </w:pPr>
      <w:r>
        <w:t xml:space="preserve">3. Установить, что проведение государственной экспертизы проектной документации и государственной экологической экспертизы проектной документации по принципу "одного окна" в соответствии с </w:t>
      </w:r>
      <w:hyperlink w:anchor="P34">
        <w:r>
          <w:rPr>
            <w:color w:val="0000FF"/>
          </w:rPr>
          <w:t>Положением</w:t>
        </w:r>
      </w:hyperlink>
      <w:r>
        <w:t xml:space="preserve">, утвержденным настоящим постановлением, и исполнение </w:t>
      </w:r>
      <w:hyperlink w:anchor="P15">
        <w:r>
          <w:rPr>
            <w:color w:val="0000FF"/>
          </w:rPr>
          <w:t>пункта 2</w:t>
        </w:r>
      </w:hyperlink>
      <w:r>
        <w:t xml:space="preserve"> настоящего постановления осуществляются Министерством строительства и жилищно-коммунального хозяйства Российской Федерации или подведомственным ему государственным (бюджетным или автономным) учреждением и Федеральной службой по надзору в сфере природопользования в пределах установленной предельной штатной численности работников их центральных аппаратов и территориальных органов, а также бюджетных ассигнований, предусмотренных указанным федеральным органам исполнительной власти в федеральном бюджете на руководство и управление в сфере установленных функций.</w:t>
      </w:r>
    </w:p>
    <w:p w:rsidR="00D00385" w:rsidRDefault="00D00385">
      <w:pPr>
        <w:pStyle w:val="ConsPlusNormal"/>
        <w:spacing w:before="200"/>
        <w:ind w:firstLine="540"/>
        <w:jc w:val="both"/>
      </w:pPr>
      <w:r>
        <w:t xml:space="preserve">4. Настоящее постановление вступает в силу с 1 сентября 2022 г., за исключением </w:t>
      </w:r>
      <w:hyperlink w:anchor="P16">
        <w:r>
          <w:rPr>
            <w:color w:val="0000FF"/>
          </w:rPr>
          <w:t>подпункта "а" пункта 2</w:t>
        </w:r>
      </w:hyperlink>
      <w:r>
        <w:t xml:space="preserve"> настоящего постановления, который вступает в силу со дня его официального опубликования, и действует до 1 сентября 2028 г.</w:t>
      </w:r>
    </w:p>
    <w:p w:rsidR="00D00385" w:rsidRDefault="00D00385">
      <w:pPr>
        <w:pStyle w:val="ConsPlusNormal"/>
        <w:ind w:firstLine="540"/>
        <w:jc w:val="both"/>
      </w:pPr>
    </w:p>
    <w:p w:rsidR="00D00385" w:rsidRDefault="00D00385">
      <w:pPr>
        <w:pStyle w:val="ConsPlusNormal"/>
        <w:jc w:val="right"/>
      </w:pPr>
      <w:r>
        <w:t>Председатель Правительства</w:t>
      </w:r>
    </w:p>
    <w:p w:rsidR="00D00385" w:rsidRDefault="00D00385">
      <w:pPr>
        <w:pStyle w:val="ConsPlusNormal"/>
        <w:jc w:val="right"/>
      </w:pPr>
      <w:r>
        <w:t>Российской Федерации</w:t>
      </w:r>
    </w:p>
    <w:p w:rsidR="00D00385" w:rsidRDefault="00D00385">
      <w:pPr>
        <w:pStyle w:val="ConsPlusNormal"/>
        <w:jc w:val="right"/>
      </w:pPr>
      <w:r>
        <w:t>М.МИШУСТИН</w:t>
      </w:r>
    </w:p>
    <w:p w:rsidR="00D00385" w:rsidRDefault="00D00385">
      <w:pPr>
        <w:pStyle w:val="ConsPlusNormal"/>
        <w:ind w:firstLine="540"/>
        <w:jc w:val="both"/>
      </w:pPr>
    </w:p>
    <w:p w:rsidR="00D00385" w:rsidRDefault="00D00385">
      <w:pPr>
        <w:pStyle w:val="ConsPlusNormal"/>
        <w:ind w:firstLine="540"/>
        <w:jc w:val="both"/>
      </w:pPr>
    </w:p>
    <w:p w:rsidR="00D00385" w:rsidRDefault="00D00385">
      <w:pPr>
        <w:pStyle w:val="ConsPlusNormal"/>
        <w:ind w:firstLine="540"/>
        <w:jc w:val="both"/>
      </w:pPr>
    </w:p>
    <w:p w:rsidR="00D00385" w:rsidRDefault="00D00385">
      <w:pPr>
        <w:pStyle w:val="ConsPlusNormal"/>
        <w:ind w:firstLine="540"/>
        <w:jc w:val="both"/>
      </w:pPr>
    </w:p>
    <w:p w:rsidR="00D00385" w:rsidRDefault="00D00385">
      <w:pPr>
        <w:pStyle w:val="ConsPlusNormal"/>
        <w:ind w:firstLine="540"/>
        <w:jc w:val="both"/>
      </w:pPr>
    </w:p>
    <w:p w:rsidR="00D00385" w:rsidRDefault="00D00385">
      <w:pPr>
        <w:pStyle w:val="ConsPlusNormal"/>
        <w:jc w:val="right"/>
        <w:outlineLvl w:val="0"/>
      </w:pPr>
      <w:r>
        <w:t>Утверждено</w:t>
      </w:r>
    </w:p>
    <w:p w:rsidR="00D00385" w:rsidRDefault="00D00385">
      <w:pPr>
        <w:pStyle w:val="ConsPlusNormal"/>
        <w:jc w:val="right"/>
      </w:pPr>
      <w:r>
        <w:t>постановлением Правительства</w:t>
      </w:r>
    </w:p>
    <w:p w:rsidR="00D00385" w:rsidRDefault="00D00385">
      <w:pPr>
        <w:pStyle w:val="ConsPlusNormal"/>
        <w:jc w:val="right"/>
      </w:pPr>
      <w:r>
        <w:t>Российской Федерации</w:t>
      </w:r>
    </w:p>
    <w:p w:rsidR="00D00385" w:rsidRDefault="00D00385">
      <w:pPr>
        <w:pStyle w:val="ConsPlusNormal"/>
        <w:jc w:val="right"/>
      </w:pPr>
      <w:r>
        <w:lastRenderedPageBreak/>
        <w:t>от 20 декабря 2021 г. N 2366</w:t>
      </w:r>
    </w:p>
    <w:p w:rsidR="00D00385" w:rsidRDefault="00D00385">
      <w:pPr>
        <w:pStyle w:val="ConsPlusNormal"/>
        <w:ind w:firstLine="540"/>
        <w:jc w:val="both"/>
      </w:pPr>
    </w:p>
    <w:p w:rsidR="00D00385" w:rsidRDefault="00D00385">
      <w:pPr>
        <w:pStyle w:val="ConsPlusTitle"/>
        <w:jc w:val="center"/>
      </w:pPr>
      <w:bookmarkStart w:id="2" w:name="P34"/>
      <w:bookmarkEnd w:id="2"/>
      <w:r>
        <w:t>ПОЛОЖЕНИЕ</w:t>
      </w:r>
    </w:p>
    <w:p w:rsidR="00D00385" w:rsidRDefault="00D00385">
      <w:pPr>
        <w:pStyle w:val="ConsPlusTitle"/>
        <w:jc w:val="center"/>
      </w:pPr>
      <w:r>
        <w:t>О ПРОВЕДЕНИИ ГОСУДАРСТВЕННОЙ ЭКСПЕРТИЗЫ ПРОЕКТНОЙ</w:t>
      </w:r>
    </w:p>
    <w:p w:rsidR="00D00385" w:rsidRDefault="00D00385">
      <w:pPr>
        <w:pStyle w:val="ConsPlusTitle"/>
        <w:jc w:val="center"/>
      </w:pPr>
      <w:r>
        <w:t>ДОКУМЕНТАЦИИ И ГОСУДАРСТВЕННОЙ ЭКОЛОГИЧЕСКОЙ ЭКСПЕРТИЗЫ</w:t>
      </w:r>
    </w:p>
    <w:p w:rsidR="00D00385" w:rsidRDefault="00D00385">
      <w:pPr>
        <w:pStyle w:val="ConsPlusTitle"/>
        <w:jc w:val="center"/>
      </w:pPr>
      <w:r>
        <w:t>ПРОЕКТНОЙ ДОКУМЕНТАЦИИ ПО ПРИНЦИПУ "ОДНОГО ОКНА"</w:t>
      </w:r>
    </w:p>
    <w:p w:rsidR="00D00385" w:rsidRDefault="00D0038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0038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385" w:rsidRDefault="00D003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385" w:rsidRDefault="00D003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0385" w:rsidRDefault="00D0038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00385" w:rsidRDefault="00D0038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20.04.2022 N 711)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385" w:rsidRDefault="00D00385">
            <w:pPr>
              <w:pStyle w:val="ConsPlusNormal"/>
            </w:pPr>
          </w:p>
        </w:tc>
      </w:tr>
    </w:tbl>
    <w:p w:rsidR="00D00385" w:rsidRDefault="00D00385">
      <w:pPr>
        <w:pStyle w:val="ConsPlusNormal"/>
        <w:ind w:firstLine="540"/>
        <w:jc w:val="both"/>
      </w:pPr>
    </w:p>
    <w:p w:rsidR="00D00385" w:rsidRDefault="00D00385">
      <w:pPr>
        <w:pStyle w:val="ConsPlusNormal"/>
        <w:ind w:firstLine="540"/>
        <w:jc w:val="both"/>
      </w:pPr>
      <w:r>
        <w:t xml:space="preserve">1. Настоящее Положение устанавливает порядок проведения по принципу "одного окна" государственной экспертизы проектной документации, указанной в </w:t>
      </w:r>
      <w:hyperlink r:id="rId8">
        <w:r>
          <w:rPr>
            <w:color w:val="0000FF"/>
          </w:rPr>
          <w:t>части 6 статьи 49</w:t>
        </w:r>
      </w:hyperlink>
      <w:r>
        <w:t xml:space="preserve"> Градостроительного кодекса Российской Федерации, осуществляемой Министерством строительства и жилищно-коммунального хозяйства Российской Федерации или подведомственным ему государственным (бюджетным или автономным) учреждением в соответствии с законодательством о градостроительной деятельности (далее соответственно - государственная экспертиза проектной документации, экспертный орган), и государственной экологической экспертизы проектной документации, указанной в </w:t>
      </w:r>
      <w:hyperlink r:id="rId9">
        <w:r>
          <w:rPr>
            <w:color w:val="0000FF"/>
          </w:rPr>
          <w:t>части 6 статьи 49</w:t>
        </w:r>
      </w:hyperlink>
      <w:r>
        <w:t xml:space="preserve"> Градостроительного кодекса Российской Федерации, осуществляемой Федеральной службой по надзору в сфере природопользования в соответствии с законодательством об экологической экспертизе (далее - государственная экологическая экспертиза).</w:t>
      </w:r>
    </w:p>
    <w:p w:rsidR="00D00385" w:rsidRDefault="00D00385">
      <w:pPr>
        <w:pStyle w:val="ConsPlusNormal"/>
        <w:spacing w:before="200"/>
        <w:ind w:firstLine="540"/>
        <w:jc w:val="both"/>
      </w:pPr>
      <w:r>
        <w:t xml:space="preserve">2. Для проведения государственной экспертизы проектной документации и государственной экологической экспертизы по принципу "одного окна" технический заказчик, застройщик или уполномоченное кем-либо из них лицо, а также лицо, обеспечившее подготовку проектной документации в случаях, предусмотренных </w:t>
      </w:r>
      <w:hyperlink r:id="rId10">
        <w:r>
          <w:rPr>
            <w:color w:val="0000FF"/>
          </w:rPr>
          <w:t>частями 1.1</w:t>
        </w:r>
      </w:hyperlink>
      <w:r>
        <w:t xml:space="preserve"> и </w:t>
      </w:r>
      <w:hyperlink r:id="rId11">
        <w:r>
          <w:rPr>
            <w:color w:val="0000FF"/>
          </w:rPr>
          <w:t>1.2 статьи 48</w:t>
        </w:r>
      </w:hyperlink>
      <w:r>
        <w:t xml:space="preserve"> Градостроительного кодекса Российской Федерации (далее - заявитель), направляет в экспертный орган заявление о проведении государственной экспертизы проектной документации и государственной экологической экспертизы по принципу "одного окна" (далее - заявление) и прилагаемую к нему проектную документацию, а также иные необходимые для проведения государственной экспертизы проектной документации документы, определенные </w:t>
      </w:r>
      <w:hyperlink r:id="rId12">
        <w:r>
          <w:rPr>
            <w:color w:val="0000FF"/>
          </w:rPr>
          <w:t>Положением</w:t>
        </w:r>
      </w:hyperlink>
      <w:r>
        <w:t xml:space="preserve"> об организации и проведении государственной экспертизы проектной документации и результатов инженерных изысканий, утвержденным постановлением Правительства Российской Федерации от 5 марта 2007 г. N 145 "О порядке организации и проведения государственной экспертизы проектной документации и результатов инженерных изысканий" (далее - Положение об организации и проведении государственной экспертизы проектной документации), с учетом особенности, предусмотренной </w:t>
      </w:r>
      <w:hyperlink w:anchor="P52">
        <w:r>
          <w:rPr>
            <w:color w:val="0000FF"/>
          </w:rPr>
          <w:t>пунктом 7</w:t>
        </w:r>
      </w:hyperlink>
      <w:r>
        <w:t xml:space="preserve"> настоящего Положения, и материалы, представляемые на государственную экологическую экспертизу в соответствии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"Об экологической экспертизе" (далее соответственно - проектная документация, представляемые документы и материалы).</w:t>
      </w:r>
    </w:p>
    <w:p w:rsidR="00D00385" w:rsidRDefault="00D00385">
      <w:pPr>
        <w:pStyle w:val="ConsPlusNormal"/>
        <w:spacing w:before="200"/>
        <w:ind w:firstLine="540"/>
        <w:jc w:val="both"/>
      </w:pPr>
      <w:r>
        <w:t xml:space="preserve">Заявление, проектная документация, представляемые документы и материалы направляются в адрес экспертного органа в форме электронных документов, подписанных заявителем усиленной квалифицированной электронной подписью, предусмотренной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"Об электронной подписи", с использованием автоматизированной информационной системы "</w:t>
      </w:r>
      <w:proofErr w:type="spellStart"/>
      <w:r>
        <w:t>Главгосэкспертиза</w:t>
      </w:r>
      <w:proofErr w:type="spellEnd"/>
      <w:r>
        <w:t>" (далее - информационная система экспертного органа).</w:t>
      </w:r>
    </w:p>
    <w:p w:rsidR="00D00385" w:rsidRDefault="00D00385">
      <w:pPr>
        <w:pStyle w:val="ConsPlusNormal"/>
        <w:spacing w:before="200"/>
        <w:ind w:firstLine="540"/>
        <w:jc w:val="both"/>
      </w:pPr>
      <w:r>
        <w:t>Формат указанных электронных документов должен соответствовать требованиям к формату электронных документов, представляемых для проведения государственной экспертизы проектной документации и государственной экологической экспертизы по принципу "одного окна", утвержденным Министерством строительства и жилищно-коммунального хозяйства Российской Федерации по согласованию с Федеральной службой по надзору в сфере природопользования.</w:t>
      </w:r>
    </w:p>
    <w:p w:rsidR="00D00385" w:rsidRDefault="00D00385">
      <w:pPr>
        <w:pStyle w:val="ConsPlusNormal"/>
        <w:spacing w:before="200"/>
        <w:ind w:firstLine="540"/>
        <w:jc w:val="both"/>
      </w:pPr>
      <w:r>
        <w:t>В случае если проектная документация содержит сведения, составляющие государственную тайну, документы, необходимые для проведения государственной экспертизы проектной документации и государственной экологической экспертизы, представляются в формате электронных документов с соблюдением требований законодательства Российской Федерации о защите государственной тайны.</w:t>
      </w:r>
    </w:p>
    <w:p w:rsidR="00D00385" w:rsidRDefault="00D00385">
      <w:pPr>
        <w:pStyle w:val="ConsPlusNormal"/>
        <w:spacing w:before="200"/>
        <w:ind w:firstLine="540"/>
        <w:jc w:val="both"/>
      </w:pPr>
      <w:r>
        <w:t xml:space="preserve">3. Проведение государственной экспертизы проектной документации в соответствии с настоящим Положением осуществляется в порядке, установленном </w:t>
      </w:r>
      <w:hyperlink r:id="rId15">
        <w:r>
          <w:rPr>
            <w:color w:val="0000FF"/>
          </w:rPr>
          <w:t>Положением</w:t>
        </w:r>
      </w:hyperlink>
      <w:r>
        <w:t xml:space="preserve"> об организации и проведении государственной экспертизы проектной документации, с учетом особенностей, установленных настоящим Положением.</w:t>
      </w:r>
    </w:p>
    <w:p w:rsidR="00D00385" w:rsidRDefault="00D00385">
      <w:pPr>
        <w:pStyle w:val="ConsPlusNormal"/>
        <w:spacing w:before="200"/>
        <w:ind w:firstLine="540"/>
        <w:jc w:val="both"/>
      </w:pPr>
      <w:r>
        <w:lastRenderedPageBreak/>
        <w:t xml:space="preserve">4. Проведение государственной экологической экспертизы в соответствии с настоящим Положением осуществляется в соответствии с </w:t>
      </w:r>
      <w:hyperlink r:id="rId16">
        <w:r>
          <w:rPr>
            <w:color w:val="0000FF"/>
          </w:rPr>
          <w:t>Положением</w:t>
        </w:r>
      </w:hyperlink>
      <w:r>
        <w:t xml:space="preserve"> о проведении государственной экологической экспертизы, утвержденным постановлением Правительства Российской Федерации от 7 ноября 2020 г. N 1796 "Об утверждении Положения о проведении государственной экологической экспертизы" (далее - Положение о проведении государственной экологической экспертизы), с учетом особенностей, установленных настоящим Положением.</w:t>
      </w:r>
    </w:p>
    <w:p w:rsidR="00D00385" w:rsidRDefault="00D00385">
      <w:pPr>
        <w:pStyle w:val="ConsPlusNormal"/>
        <w:spacing w:before="200"/>
        <w:ind w:firstLine="540"/>
        <w:jc w:val="both"/>
      </w:pPr>
      <w:r>
        <w:t>5. Экспертный орган и Федеральная служба по надзору в сфере природопользования осуществляют обмен информацией о результатах рассмотрения заявления, проектной документации, представляемых документов и материалов посредством обмена уведомлениями о результатах их рассмотрения с использованием информационной системы экспертного органа и Программно-технологического комплекса государственного контроля Федеральной службы по надзору в сфере природопользования (далее - информационная система Федеральной службы по надзору в сфере природопользования).</w:t>
      </w:r>
    </w:p>
    <w:p w:rsidR="00D00385" w:rsidRDefault="00D00385">
      <w:pPr>
        <w:pStyle w:val="ConsPlusNormal"/>
        <w:spacing w:before="200"/>
        <w:ind w:firstLine="540"/>
        <w:jc w:val="both"/>
      </w:pPr>
      <w:bookmarkStart w:id="3" w:name="P49"/>
      <w:bookmarkEnd w:id="3"/>
      <w:r>
        <w:t>6. В ходе проведения государственной экспертизы проектной документации и государственной экологической экспертизы по принципу "одного окна":</w:t>
      </w:r>
    </w:p>
    <w:p w:rsidR="00D00385" w:rsidRDefault="00D00385">
      <w:pPr>
        <w:pStyle w:val="ConsPlusNormal"/>
        <w:spacing w:before="200"/>
        <w:ind w:firstLine="540"/>
        <w:jc w:val="both"/>
      </w:pPr>
      <w:r>
        <w:t>а) информационный обмен между заявителем и экспертным органом в рамках государственной экспертизы проектной документации, в том числе обмен документами в случаях, предусмотренных настоящим Положением, осуществляется посредством информационной системы экспертного органа;</w:t>
      </w:r>
    </w:p>
    <w:p w:rsidR="00D00385" w:rsidRDefault="00D00385">
      <w:pPr>
        <w:pStyle w:val="ConsPlusNormal"/>
        <w:spacing w:before="200"/>
        <w:ind w:firstLine="540"/>
        <w:jc w:val="both"/>
      </w:pPr>
      <w:r>
        <w:t>б) информационный обмен между заявителем и Федеральной службой по надзору в сфере природопользования в рамках государственной экологической экспертизы, в том числе обмен документами в случаях, предусмотренных настоящим Положением, осуществляется посредством информационной системы Федеральной службы по надзору в сфере природопользования.</w:t>
      </w:r>
    </w:p>
    <w:p w:rsidR="00D00385" w:rsidRDefault="00D00385">
      <w:pPr>
        <w:pStyle w:val="ConsPlusNormal"/>
        <w:spacing w:before="200"/>
        <w:ind w:firstLine="540"/>
        <w:jc w:val="both"/>
      </w:pPr>
      <w:bookmarkStart w:id="4" w:name="P52"/>
      <w:bookmarkEnd w:id="4"/>
      <w:r>
        <w:t xml:space="preserve">7. Утратил силу с 1 сентября 2022 года. - </w:t>
      </w:r>
      <w:hyperlink r:id="rId17">
        <w:r>
          <w:rPr>
            <w:color w:val="0000FF"/>
          </w:rPr>
          <w:t>Постановление</w:t>
        </w:r>
      </w:hyperlink>
      <w:r>
        <w:t xml:space="preserve"> Правительства РФ от 20.04.2022 N 711.</w:t>
      </w:r>
    </w:p>
    <w:p w:rsidR="00D00385" w:rsidRDefault="00D00385">
      <w:pPr>
        <w:pStyle w:val="ConsPlusNormal"/>
        <w:spacing w:before="200"/>
        <w:ind w:firstLine="540"/>
        <w:jc w:val="both"/>
      </w:pPr>
      <w:r>
        <w:t>8. Экспертный орган в течение одного рабочего дня после дня регистрации заявления в информационной системе экспертного органа направляет заявление, проектную документацию, представляемые документы и материалы в форме электронных документов в Федеральную службу по надзору в сфере природопользования.</w:t>
      </w:r>
    </w:p>
    <w:p w:rsidR="00D00385" w:rsidRDefault="00D00385">
      <w:pPr>
        <w:pStyle w:val="ConsPlusNormal"/>
        <w:spacing w:before="200"/>
        <w:ind w:firstLine="540"/>
        <w:jc w:val="both"/>
      </w:pPr>
      <w:bookmarkStart w:id="5" w:name="P54"/>
      <w:bookmarkEnd w:id="5"/>
      <w:r>
        <w:t xml:space="preserve">9. Срок проведения экспертным органом и Федеральной службой по надзору в сфере природопользования проверки заявления, проектной документации, представляемых документов и материалов, предусмотренной соответственно </w:t>
      </w:r>
      <w:hyperlink r:id="rId18">
        <w:r>
          <w:rPr>
            <w:color w:val="0000FF"/>
          </w:rPr>
          <w:t>разделом III</w:t>
        </w:r>
      </w:hyperlink>
      <w:r>
        <w:t xml:space="preserve"> Положения об организации и проведении государственной экспертизы проектной документации и </w:t>
      </w:r>
      <w:hyperlink r:id="rId19">
        <w:r>
          <w:rPr>
            <w:color w:val="0000FF"/>
          </w:rPr>
          <w:t>пунктом 8</w:t>
        </w:r>
      </w:hyperlink>
      <w:r>
        <w:t xml:space="preserve"> Положения о проведении государственной экологической экспертизы, не должен превышать 10 рабочих дней со дня регистрации заявления в информационной системе экспертного органа.</w:t>
      </w:r>
    </w:p>
    <w:p w:rsidR="00D00385" w:rsidRDefault="00D00385">
      <w:pPr>
        <w:pStyle w:val="ConsPlusNormal"/>
        <w:spacing w:before="200"/>
        <w:ind w:firstLine="540"/>
        <w:jc w:val="both"/>
      </w:pPr>
      <w:r>
        <w:t xml:space="preserve">10. В пределах срока, указанного в </w:t>
      </w:r>
      <w:hyperlink w:anchor="P54">
        <w:r>
          <w:rPr>
            <w:color w:val="0000FF"/>
          </w:rPr>
          <w:t>пункте 9</w:t>
        </w:r>
      </w:hyperlink>
      <w:r>
        <w:t xml:space="preserve"> настоящего Положения:</w:t>
      </w:r>
    </w:p>
    <w:p w:rsidR="00D00385" w:rsidRDefault="00D00385">
      <w:pPr>
        <w:pStyle w:val="ConsPlusNormal"/>
        <w:spacing w:before="200"/>
        <w:ind w:firstLine="540"/>
        <w:jc w:val="both"/>
      </w:pPr>
      <w:bookmarkStart w:id="6" w:name="P56"/>
      <w:bookmarkEnd w:id="6"/>
      <w:r>
        <w:t xml:space="preserve">а) экспертный орган направляет заявителю подписанный со своей стороны проект договора о проведении государственной экспертизы проектной документации, предусмотренный </w:t>
      </w:r>
      <w:hyperlink r:id="rId20">
        <w:r>
          <w:rPr>
            <w:color w:val="0000FF"/>
          </w:rPr>
          <w:t>пунктом 22</w:t>
        </w:r>
      </w:hyperlink>
      <w:r>
        <w:t xml:space="preserve"> Положения об организации и проведении государственной экспертизы проектной документации, либо уведомление о решении об отказе в принятии заявления, проектной документации, представляемых документов и материалов, принимаемом по основаниям, указанным в </w:t>
      </w:r>
      <w:hyperlink r:id="rId21">
        <w:r>
          <w:rPr>
            <w:color w:val="0000FF"/>
          </w:rPr>
          <w:t>пункте 24</w:t>
        </w:r>
      </w:hyperlink>
      <w:r>
        <w:t xml:space="preserve"> Положения об организации и проведении государственной экспертизы проектной документации, или о решении об оставлении их без рассмотрения, принимаемом по основаниям, указанным в </w:t>
      </w:r>
      <w:hyperlink r:id="rId22">
        <w:r>
          <w:rPr>
            <w:color w:val="0000FF"/>
          </w:rPr>
          <w:t>пункте 23</w:t>
        </w:r>
      </w:hyperlink>
      <w:r>
        <w:t xml:space="preserve"> Положения об организации и проведении государственной экспертизы проектной документации. При этом принятие экспертным органом решения об отказе в принятии заявления, проектной документации, представляемых документов и материалов осуществляется с учетом особенности, предусмотренной </w:t>
      </w:r>
      <w:hyperlink w:anchor="P52">
        <w:r>
          <w:rPr>
            <w:color w:val="0000FF"/>
          </w:rPr>
          <w:t>пунктом 7</w:t>
        </w:r>
      </w:hyperlink>
      <w:r>
        <w:t xml:space="preserve"> настоящего Положения;</w:t>
      </w:r>
    </w:p>
    <w:p w:rsidR="00D00385" w:rsidRDefault="00D00385">
      <w:pPr>
        <w:pStyle w:val="ConsPlusNormal"/>
        <w:spacing w:before="200"/>
        <w:ind w:firstLine="540"/>
        <w:jc w:val="both"/>
      </w:pPr>
      <w:bookmarkStart w:id="7" w:name="P57"/>
      <w:bookmarkEnd w:id="7"/>
      <w:r>
        <w:t xml:space="preserve">б) Федеральная служба по надзору в сфере природопользования направляет заявителю предусмотренное </w:t>
      </w:r>
      <w:hyperlink r:id="rId23">
        <w:r>
          <w:rPr>
            <w:color w:val="0000FF"/>
          </w:rPr>
          <w:t>абзацем вторым пункта 9</w:t>
        </w:r>
      </w:hyperlink>
      <w:r>
        <w:t xml:space="preserve"> Положения о проведении государственной экологической экспертизы уведомление о необходимости оплаты проведения государственной экологической экспертизы в соответствии с прилагаемыми к нему сметой и счетом на ее оплату в течение 30 рабочих дней со дня получения такого уведомления (далее - уведомление о необходимости оплаты государственной экологической экспертизы) либо предусмотренное </w:t>
      </w:r>
      <w:hyperlink r:id="rId24">
        <w:r>
          <w:rPr>
            <w:color w:val="0000FF"/>
          </w:rPr>
          <w:t>абзацем третьим пункта 9</w:t>
        </w:r>
      </w:hyperlink>
      <w:r>
        <w:t xml:space="preserve"> Положения о проведении государственной экологической экспертизы уведомление </w:t>
      </w:r>
      <w:r>
        <w:lastRenderedPageBreak/>
        <w:t xml:space="preserve">о некомплектности представляемых документов и материалов с указанием недостающих документов, необходимых для проведения государственной экологической экспертизы в соответствии со </w:t>
      </w:r>
      <w:hyperlink r:id="rId25">
        <w:r>
          <w:rPr>
            <w:color w:val="0000FF"/>
          </w:rPr>
          <w:t>статьей 14</w:t>
        </w:r>
      </w:hyperlink>
      <w:r>
        <w:t xml:space="preserve"> Федерального закона "Об экологической экспертизе", а также о необходимости их представления в полном объеме в срок, не превышающий 30 рабочих дней.</w:t>
      </w:r>
    </w:p>
    <w:p w:rsidR="00D00385" w:rsidRDefault="00D00385">
      <w:pPr>
        <w:pStyle w:val="ConsPlusNormal"/>
        <w:spacing w:before="200"/>
        <w:ind w:firstLine="540"/>
        <w:jc w:val="both"/>
      </w:pPr>
      <w:r>
        <w:t xml:space="preserve">11. Направление заявителю указанных в </w:t>
      </w:r>
      <w:hyperlink w:anchor="P56">
        <w:r>
          <w:rPr>
            <w:color w:val="0000FF"/>
          </w:rPr>
          <w:t>подпункте "а" пункта 10</w:t>
        </w:r>
      </w:hyperlink>
      <w:r>
        <w:t xml:space="preserve"> настоящего Положения проекта договора, уведомлений о решении об отказе в принятии заявления, проектной документации, представляемых документов и материалов и о решении об оставлении их без рассмотрения осуществляется экспертным органом.</w:t>
      </w:r>
    </w:p>
    <w:p w:rsidR="00D00385" w:rsidRDefault="00D00385">
      <w:pPr>
        <w:pStyle w:val="ConsPlusNormal"/>
        <w:spacing w:before="200"/>
        <w:ind w:firstLine="540"/>
        <w:jc w:val="both"/>
      </w:pPr>
      <w:r>
        <w:t>Направление заявителю уведомления о необходимости оплаты государственной экологической экспертизы и уведомления о некомплектности представляемых документов и материалов осуществляется Федеральной службой по надзору в сфере природопользования.</w:t>
      </w:r>
    </w:p>
    <w:p w:rsidR="00D00385" w:rsidRDefault="00D00385">
      <w:pPr>
        <w:pStyle w:val="ConsPlusNormal"/>
        <w:spacing w:before="200"/>
        <w:ind w:firstLine="540"/>
        <w:jc w:val="both"/>
      </w:pPr>
      <w:r>
        <w:t xml:space="preserve">12. Договор подписывается заявителем и экспертным органом усиленной квалифицированной электронной подписью, предусмотренной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"Об электронной подписи", с использованием информационной системы экспертного органа.</w:t>
      </w:r>
    </w:p>
    <w:p w:rsidR="00D00385" w:rsidRDefault="00D00385">
      <w:pPr>
        <w:pStyle w:val="ConsPlusNormal"/>
        <w:spacing w:before="200"/>
        <w:ind w:firstLine="540"/>
        <w:jc w:val="both"/>
      </w:pPr>
      <w:r>
        <w:t xml:space="preserve">13. Договор должен содержать условия, предусмотренные </w:t>
      </w:r>
      <w:hyperlink r:id="rId27">
        <w:r>
          <w:rPr>
            <w:color w:val="0000FF"/>
          </w:rPr>
          <w:t>пунктом 26</w:t>
        </w:r>
      </w:hyperlink>
      <w:r>
        <w:t xml:space="preserve"> Положения об организации и проведении государственной экспертизы проектной документации.</w:t>
      </w:r>
    </w:p>
    <w:p w:rsidR="00D00385" w:rsidRDefault="00D00385">
      <w:pPr>
        <w:pStyle w:val="ConsPlusNormal"/>
        <w:spacing w:before="200"/>
        <w:ind w:firstLine="540"/>
        <w:jc w:val="both"/>
      </w:pPr>
      <w:r>
        <w:t xml:space="preserve">14. Оплата заявителем государственной экологической экспертизы в соответствии с прилагаемыми к уведомлению о необходимости оплаты государственной экологической экспертизы сметой и счетом на ее оплату осуществляется в порядке и в срок, которые определены </w:t>
      </w:r>
      <w:hyperlink r:id="rId28">
        <w:r>
          <w:rPr>
            <w:color w:val="0000FF"/>
          </w:rPr>
          <w:t>абзацем вторым пункта 9</w:t>
        </w:r>
      </w:hyperlink>
      <w:r>
        <w:t xml:space="preserve"> Положения о проведении государственной экологической экспертизы.</w:t>
      </w:r>
    </w:p>
    <w:p w:rsidR="00D00385" w:rsidRDefault="00D00385">
      <w:pPr>
        <w:pStyle w:val="ConsPlusNormal"/>
        <w:spacing w:before="200"/>
        <w:ind w:firstLine="540"/>
        <w:jc w:val="both"/>
      </w:pPr>
      <w:r>
        <w:t xml:space="preserve">Подготовка проекта приказа Федеральной службы по надзору в сфере природопользования о проведении государственной экологической экспертизы осуществляется в порядке и в срок, которые определены </w:t>
      </w:r>
      <w:hyperlink r:id="rId29">
        <w:r>
          <w:rPr>
            <w:color w:val="0000FF"/>
          </w:rPr>
          <w:t>пунктом 10</w:t>
        </w:r>
      </w:hyperlink>
      <w:r>
        <w:t xml:space="preserve"> Положения о проведении государственной экологической экспертизы.</w:t>
      </w:r>
    </w:p>
    <w:p w:rsidR="00D00385" w:rsidRDefault="00D00385">
      <w:pPr>
        <w:pStyle w:val="ConsPlusNormal"/>
        <w:spacing w:before="200"/>
        <w:ind w:firstLine="540"/>
        <w:jc w:val="both"/>
      </w:pPr>
      <w:r>
        <w:t>15. Срок проведения государственной экспертизы проектной документации и государственной экологической экспертизы по принципу "одного окна" исчисляется с рабочего дня, следующего за днем наступления последнего из двух следующих событий:</w:t>
      </w:r>
    </w:p>
    <w:p w:rsidR="00D00385" w:rsidRDefault="00D00385">
      <w:pPr>
        <w:pStyle w:val="ConsPlusNormal"/>
        <w:spacing w:before="200"/>
        <w:ind w:firstLine="540"/>
        <w:jc w:val="both"/>
      </w:pPr>
      <w:r>
        <w:t>а) внесение в полном объеме платы за проведение государственной экспертизы проектной документации, предусмотренной договором, за исключением случаев проведения государственной экспертизы проектной документации в отношении объектов капитального строительства, финансирование строительства, реконструкции или капитального ремонта которых осуществляется с привлечением средств бюджетов бюджетной системы Российской Федерации, средств государственных компаний и корпораций, когда проведение государственной экспертизы проектной документации начинается после заключения договора;</w:t>
      </w:r>
    </w:p>
    <w:p w:rsidR="00D00385" w:rsidRDefault="00D00385">
      <w:pPr>
        <w:pStyle w:val="ConsPlusNormal"/>
        <w:spacing w:before="200"/>
        <w:ind w:firstLine="540"/>
        <w:jc w:val="both"/>
      </w:pPr>
      <w:r>
        <w:t>б) внесение в полном объеме оплаты проведения государственной экологической экспертизы, предусмотренной уведомлением о необходимости оплаты государственной экологической экспертизы.</w:t>
      </w:r>
    </w:p>
    <w:p w:rsidR="00D00385" w:rsidRDefault="00D00385">
      <w:pPr>
        <w:pStyle w:val="ConsPlusNormal"/>
        <w:spacing w:before="200"/>
        <w:ind w:firstLine="540"/>
        <w:jc w:val="both"/>
      </w:pPr>
      <w:bookmarkStart w:id="8" w:name="P67"/>
      <w:bookmarkEnd w:id="8"/>
      <w:r>
        <w:t>16. Государственная экспертиза проектной документации и государственная экологическая экспертиза по принципу "одного окна" не проводятся в следующих случаях:</w:t>
      </w:r>
    </w:p>
    <w:p w:rsidR="00D00385" w:rsidRDefault="00D00385">
      <w:pPr>
        <w:pStyle w:val="ConsPlusNormal"/>
        <w:spacing w:before="200"/>
        <w:ind w:firstLine="540"/>
        <w:jc w:val="both"/>
      </w:pPr>
      <w:r>
        <w:t xml:space="preserve">принятие экспертным органом в соответствии с </w:t>
      </w:r>
      <w:hyperlink w:anchor="P56">
        <w:r>
          <w:rPr>
            <w:color w:val="0000FF"/>
          </w:rPr>
          <w:t>подпунктом "а" пункта 10</w:t>
        </w:r>
      </w:hyperlink>
      <w:r>
        <w:t xml:space="preserve"> настоящего Положения решения об отказе в принятии заявления, проектной документации, представляемых документов и материалов;</w:t>
      </w:r>
    </w:p>
    <w:p w:rsidR="00D00385" w:rsidRDefault="00D00385">
      <w:pPr>
        <w:pStyle w:val="ConsPlusNormal"/>
        <w:spacing w:before="200"/>
        <w:ind w:firstLine="540"/>
        <w:jc w:val="both"/>
      </w:pPr>
      <w:r>
        <w:t>принятие решения об оставлении их без рассмотрения;</w:t>
      </w:r>
    </w:p>
    <w:p w:rsidR="00D00385" w:rsidRDefault="00D00385">
      <w:pPr>
        <w:pStyle w:val="ConsPlusNormal"/>
        <w:spacing w:before="200"/>
        <w:ind w:firstLine="540"/>
        <w:jc w:val="both"/>
      </w:pPr>
      <w:r>
        <w:t xml:space="preserve">отсутствие оплаты государственной экологической экспертизы в срок, определенный </w:t>
      </w:r>
      <w:hyperlink r:id="rId30">
        <w:r>
          <w:rPr>
            <w:color w:val="0000FF"/>
          </w:rPr>
          <w:t>абзацем вторым пункта 9</w:t>
        </w:r>
      </w:hyperlink>
      <w:r>
        <w:t xml:space="preserve"> Положения о проведении государственной экологической экспертизы;</w:t>
      </w:r>
    </w:p>
    <w:p w:rsidR="00D00385" w:rsidRDefault="00D00385">
      <w:pPr>
        <w:pStyle w:val="ConsPlusNormal"/>
        <w:spacing w:before="200"/>
        <w:ind w:firstLine="540"/>
        <w:jc w:val="both"/>
      </w:pPr>
      <w:r>
        <w:t>отсутствие оплаты государственной экспертизы проектной документации;</w:t>
      </w:r>
    </w:p>
    <w:p w:rsidR="00D00385" w:rsidRDefault="00D00385">
      <w:pPr>
        <w:pStyle w:val="ConsPlusNormal"/>
        <w:spacing w:before="200"/>
        <w:ind w:firstLine="540"/>
        <w:jc w:val="both"/>
      </w:pPr>
      <w:r>
        <w:t xml:space="preserve">непредставление заявителем в Федеральную службу по надзору в сфере природопользования недостающих документов, необходимых для проведения государственной экологической экспертизы в соответствии со </w:t>
      </w:r>
      <w:hyperlink r:id="rId31">
        <w:r>
          <w:rPr>
            <w:color w:val="0000FF"/>
          </w:rPr>
          <w:t>статьей 14</w:t>
        </w:r>
      </w:hyperlink>
      <w:r>
        <w:t xml:space="preserve"> Федерального закона "Об экологической экспертизе", в срок, определенный </w:t>
      </w:r>
      <w:hyperlink w:anchor="P57">
        <w:r>
          <w:rPr>
            <w:color w:val="0000FF"/>
          </w:rPr>
          <w:t>подпунктом "б" пункта 10</w:t>
        </w:r>
      </w:hyperlink>
      <w:r>
        <w:t xml:space="preserve"> настоящего Положения.</w:t>
      </w:r>
    </w:p>
    <w:p w:rsidR="00D00385" w:rsidRDefault="00D00385">
      <w:pPr>
        <w:pStyle w:val="ConsPlusNormal"/>
        <w:spacing w:before="200"/>
        <w:ind w:firstLine="540"/>
        <w:jc w:val="both"/>
      </w:pPr>
      <w:r>
        <w:lastRenderedPageBreak/>
        <w:t xml:space="preserve">17. При наступлении одного из случаев, указанных в </w:t>
      </w:r>
      <w:hyperlink w:anchor="P67">
        <w:r>
          <w:rPr>
            <w:color w:val="0000FF"/>
          </w:rPr>
          <w:t>пункте 16</w:t>
        </w:r>
      </w:hyperlink>
      <w:r>
        <w:t xml:space="preserve"> настоящего Положения, заявитель вправе обратиться с заявлением повторно в порядке, установленном настоящим Положением.</w:t>
      </w:r>
    </w:p>
    <w:p w:rsidR="00D00385" w:rsidRDefault="00D00385">
      <w:pPr>
        <w:pStyle w:val="ConsPlusNormal"/>
        <w:spacing w:before="200"/>
        <w:ind w:firstLine="540"/>
        <w:jc w:val="both"/>
      </w:pPr>
      <w:r>
        <w:t xml:space="preserve">18. В ходе проведения государственной экспертизы проектной документации и государственной экологической экспертизы по принципу "одного окна" заявителем может осуществляться оперативное внесение изменений в проектную документацию по замечаниям экспертного органа в соответствии с </w:t>
      </w:r>
      <w:hyperlink r:id="rId32">
        <w:r>
          <w:rPr>
            <w:color w:val="0000FF"/>
          </w:rPr>
          <w:t>пунктом 31</w:t>
        </w:r>
      </w:hyperlink>
      <w:r>
        <w:t xml:space="preserve"> Положения об организации и проведении государственной экспертизы проектной документации, а также представление на государственную экологическую экспертизу дополнительных материалов по запросу Федеральной службы по надзору в сфере природопользования.</w:t>
      </w:r>
    </w:p>
    <w:p w:rsidR="00D00385" w:rsidRDefault="00D00385">
      <w:pPr>
        <w:pStyle w:val="ConsPlusNormal"/>
        <w:spacing w:before="200"/>
        <w:ind w:firstLine="540"/>
        <w:jc w:val="both"/>
      </w:pPr>
      <w:r>
        <w:t>Внесение таких изменений в проектную документацию и представление указанных дополнительных материалов осуществляются заявителем не позднее чем за 10 рабочих дней до дня окончания срока проведения государственной экспертизы проектной документации и государственной экологической экспертизы по принципу "одного окна".</w:t>
      </w:r>
    </w:p>
    <w:p w:rsidR="00D00385" w:rsidRDefault="00D00385">
      <w:pPr>
        <w:pStyle w:val="ConsPlusNormal"/>
        <w:spacing w:before="200"/>
        <w:ind w:firstLine="540"/>
        <w:jc w:val="both"/>
      </w:pPr>
      <w:r>
        <w:t>19. По результатам проведения государственной экспертизы проектной документации и государственной экологической экспертизы по принципу "одного окна":</w:t>
      </w:r>
    </w:p>
    <w:p w:rsidR="00D00385" w:rsidRDefault="00D00385">
      <w:pPr>
        <w:pStyle w:val="ConsPlusNormal"/>
        <w:spacing w:before="200"/>
        <w:ind w:firstLine="540"/>
        <w:jc w:val="both"/>
      </w:pPr>
      <w:r>
        <w:t xml:space="preserve">экспертным органом в соответствии с </w:t>
      </w:r>
      <w:hyperlink r:id="rId33">
        <w:r>
          <w:rPr>
            <w:color w:val="0000FF"/>
          </w:rPr>
          <w:t>Положением</w:t>
        </w:r>
      </w:hyperlink>
      <w:r>
        <w:t xml:space="preserve"> об организации и проведении государственной экспертизы проектной документации подготавливается и направляется заявителю заключение государственной экспертизы проектной документации;</w:t>
      </w:r>
    </w:p>
    <w:p w:rsidR="00D00385" w:rsidRDefault="00D00385">
      <w:pPr>
        <w:pStyle w:val="ConsPlusNormal"/>
        <w:spacing w:before="200"/>
        <w:ind w:firstLine="540"/>
        <w:jc w:val="both"/>
      </w:pPr>
      <w:r>
        <w:t xml:space="preserve">Федеральной службой по надзору в сфере природопользования в соответствии с </w:t>
      </w:r>
      <w:hyperlink r:id="rId34">
        <w:r>
          <w:rPr>
            <w:color w:val="0000FF"/>
          </w:rPr>
          <w:t>Положением</w:t>
        </w:r>
      </w:hyperlink>
      <w:r>
        <w:t xml:space="preserve"> о проведении государственной экологической экспертизы подготавливается и направляется заявителю заключение государственной экологической экспертизы.</w:t>
      </w:r>
    </w:p>
    <w:p w:rsidR="00D00385" w:rsidRDefault="00D00385">
      <w:pPr>
        <w:pStyle w:val="ConsPlusNormal"/>
        <w:spacing w:before="200"/>
        <w:ind w:firstLine="540"/>
        <w:jc w:val="both"/>
      </w:pPr>
      <w:r>
        <w:t xml:space="preserve">20. Сведения о заключении государственной экспертизы проектной документации, а также проектная документация, по результатам рассмотрения которой подготовлено такое заключение,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со </w:t>
      </w:r>
      <w:hyperlink r:id="rId35">
        <w:r>
          <w:rPr>
            <w:color w:val="0000FF"/>
          </w:rPr>
          <w:t>статьей 50.1</w:t>
        </w:r>
      </w:hyperlink>
      <w:r>
        <w:t xml:space="preserve"> Градостроительного кодекса Российской Федерации.</w:t>
      </w:r>
    </w:p>
    <w:p w:rsidR="00D00385" w:rsidRDefault="00D00385">
      <w:pPr>
        <w:pStyle w:val="ConsPlusNormal"/>
        <w:spacing w:before="200"/>
        <w:ind w:firstLine="540"/>
        <w:jc w:val="both"/>
      </w:pPr>
      <w:r>
        <w:t xml:space="preserve">21. Сведения о заключении государственной экологической экспертизы подлежат включению в реестр выданных заключений государственной экологической экспертизы в соответствии с </w:t>
      </w:r>
      <w:hyperlink r:id="rId36">
        <w:r>
          <w:rPr>
            <w:color w:val="0000FF"/>
          </w:rPr>
          <w:t>пунктом 28</w:t>
        </w:r>
      </w:hyperlink>
      <w:r>
        <w:t xml:space="preserve"> Положения о проведении государственной экологической экспертизы.</w:t>
      </w:r>
    </w:p>
    <w:p w:rsidR="00D00385" w:rsidRDefault="00D00385">
      <w:pPr>
        <w:pStyle w:val="ConsPlusNormal"/>
        <w:spacing w:before="200"/>
        <w:ind w:firstLine="540"/>
        <w:jc w:val="both"/>
      </w:pPr>
      <w:r>
        <w:t xml:space="preserve">22. Направление заявителю заключения государственной экспертизы проектной документации и заключения государственной экологической экспертизы по результатам проведения государственной экспертизы проектной документации и государственной экологической экспертизы по принципу "одного окна" осуществляется в соответствии с </w:t>
      </w:r>
      <w:hyperlink w:anchor="P49">
        <w:r>
          <w:rPr>
            <w:color w:val="0000FF"/>
          </w:rPr>
          <w:t>пунктом 6</w:t>
        </w:r>
      </w:hyperlink>
      <w:r>
        <w:t xml:space="preserve"> настоящего Положения после включения сведений о таких заключениях соответственно в единый государственный реестр заключений экспертизы проектной документации объектов капитального строительства и реестр выданных заключений государственной экологической экспертизы.</w:t>
      </w:r>
    </w:p>
    <w:p w:rsidR="00D00385" w:rsidRDefault="00D00385">
      <w:pPr>
        <w:pStyle w:val="ConsPlusNormal"/>
        <w:jc w:val="both"/>
      </w:pPr>
    </w:p>
    <w:p w:rsidR="00D00385" w:rsidRDefault="00D00385">
      <w:pPr>
        <w:pStyle w:val="ConsPlusNormal"/>
        <w:jc w:val="both"/>
      </w:pPr>
    </w:p>
    <w:p w:rsidR="00D00385" w:rsidRDefault="00D0038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16E4" w:rsidRDefault="007C16E4">
      <w:bookmarkStart w:id="9" w:name="_GoBack"/>
      <w:bookmarkEnd w:id="9"/>
    </w:p>
    <w:sectPr w:rsidR="007C16E4" w:rsidSect="00FB0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385"/>
    <w:rsid w:val="007C16E4"/>
    <w:rsid w:val="00D0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71AFD-F71A-4FBB-85AC-42E6033C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038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0038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D003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F191FA91C0209692EB1B38E02AF1233239277295D10205A12F1D6A27EB4EC616CD638B9C4FF4BA75D7A2B35E7C1C2355EB7BACBE08xAYEU" TargetMode="External"/><Relationship Id="rId13" Type="http://schemas.openxmlformats.org/officeDocument/2006/relationships/hyperlink" Target="consultantplus://offline/ref=A0F191FA91C0209692EB1B38E02AF1233238267292DD0205A12F1D6A27EB4EC604CD3B859E48EAB02098E4E651x7YFU" TargetMode="External"/><Relationship Id="rId18" Type="http://schemas.openxmlformats.org/officeDocument/2006/relationships/hyperlink" Target="consultantplus://offline/ref=A0F191FA91C0209692EB1B38E02AF1233238257594DD0205A12F1D6A27EB4EC616CD63899F4FF5B3208DB2B71728163C53F464AFA008AC84xEY4U" TargetMode="External"/><Relationship Id="rId26" Type="http://schemas.openxmlformats.org/officeDocument/2006/relationships/hyperlink" Target="consultantplus://offline/ref=A0F191FA91C0209692EB1B38E02AF123323B227190DF0205A12F1D6A27EB4EC604CD3B859E48EAB02098E4E651x7YF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0F191FA91C0209692EB1B38E02AF1233238257594DD0205A12F1D6A27EB4EC616CD63899A47FFE570C2B3EB527A053C55F467AEBCx0Y8U" TargetMode="External"/><Relationship Id="rId34" Type="http://schemas.openxmlformats.org/officeDocument/2006/relationships/hyperlink" Target="consultantplus://offline/ref=A0F191FA91C0209692EB1B38E02AF123353F277491DE0205A12F1D6A27EB4EC616CD63899F4FF4B1288DB2B71728163C53F464AFA008AC84xEY4U" TargetMode="External"/><Relationship Id="rId7" Type="http://schemas.openxmlformats.org/officeDocument/2006/relationships/hyperlink" Target="consultantplus://offline/ref=A0F191FA91C0209692EB1B38E02AF1233238257497D00205A12F1D6A27EB4EC616CD63899F4FF4B1298DB2B71728163C53F464AFA008AC84xEY4U" TargetMode="External"/><Relationship Id="rId12" Type="http://schemas.openxmlformats.org/officeDocument/2006/relationships/hyperlink" Target="consultantplus://offline/ref=A0F191FA91C0209692EB1B38E02AF1233238257594DD0205A12F1D6A27EB4EC616CD63899F4FF4B2288DB2B71728163C53F464AFA008AC84xEY4U" TargetMode="External"/><Relationship Id="rId17" Type="http://schemas.openxmlformats.org/officeDocument/2006/relationships/hyperlink" Target="consultantplus://offline/ref=A0F191FA91C0209692EB1B38E02AF1233238257497D00205A12F1D6A27EB4EC616CD63899F4FF4B1298DB2B71728163C53F464AFA008AC84xEY4U" TargetMode="External"/><Relationship Id="rId25" Type="http://schemas.openxmlformats.org/officeDocument/2006/relationships/hyperlink" Target="consultantplus://offline/ref=A0F191FA91C0209692EB1B38E02AF1233238267292DD0205A12F1D6A27EB4EC616CD63899F4FF5B6288DB2B71728163C53F464AFA008AC84xEY4U" TargetMode="External"/><Relationship Id="rId33" Type="http://schemas.openxmlformats.org/officeDocument/2006/relationships/hyperlink" Target="consultantplus://offline/ref=A0F191FA91C0209692EB1B38E02AF1233238257594DD0205A12F1D6A27EB4EC616CD63899F4FF4B2288DB2B71728163C53F464AFA008AC84xEY4U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0F191FA91C0209692EB1B38E02AF123353F277491DE0205A12F1D6A27EB4EC616CD63899F4FF4B1288DB2B71728163C53F464AFA008AC84xEY4U" TargetMode="External"/><Relationship Id="rId20" Type="http://schemas.openxmlformats.org/officeDocument/2006/relationships/hyperlink" Target="consultantplus://offline/ref=A0F191FA91C0209692EB1B38E02AF1233238257594DD0205A12F1D6A27EB4EC616CD63899B46FFE570C2B3EB527A053C55F467AEBCx0Y8U" TargetMode="External"/><Relationship Id="rId29" Type="http://schemas.openxmlformats.org/officeDocument/2006/relationships/hyperlink" Target="consultantplus://offline/ref=A0F191FA91C0209692EB1B38E02AF123353F277491DE0205A12F1D6A27EB4EC616CD63899F4FF4B3268DB2B71728163C53F464AFA008AC84xEY4U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0F191FA91C0209692EB1B38E02AF1233239277295D10205A12F1D6A27EB4EC616CD638B994EF4BA75D7A2B35E7C1C2355EB7BACBE08xAYEU" TargetMode="External"/><Relationship Id="rId11" Type="http://schemas.openxmlformats.org/officeDocument/2006/relationships/hyperlink" Target="consultantplus://offline/ref=A0F191FA91C0209692EB1B38E02AF1233239277295D10205A12F1D6A27EB4EC616CD638B994FFCBA75D7A2B35E7C1C2355EB7BACBE08xAYEU" TargetMode="External"/><Relationship Id="rId24" Type="http://schemas.openxmlformats.org/officeDocument/2006/relationships/hyperlink" Target="consultantplus://offline/ref=A0F191FA91C0209692EB1B38E02AF123353F277491DE0205A12F1D6A27EB4EC616CD63899F4FF4B3248DB2B71728163C53F464AFA008AC84xEY4U" TargetMode="External"/><Relationship Id="rId32" Type="http://schemas.openxmlformats.org/officeDocument/2006/relationships/hyperlink" Target="consultantplus://offline/ref=A0F191FA91C0209692EB1B38E02AF1233238257594DD0205A12F1D6A27EB4EC616CD638A9E4EFFE570C2B3EB527A053C55F467AEBCx0Y8U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A0F191FA91C0209692EB1B38E02AF1233238257497D00205A12F1D6A27EB4EC616CD63899F4FF4B1298DB2B71728163C53F464AFA008AC84xEY4U" TargetMode="External"/><Relationship Id="rId15" Type="http://schemas.openxmlformats.org/officeDocument/2006/relationships/hyperlink" Target="consultantplus://offline/ref=A0F191FA91C0209692EB1B38E02AF1233238257594DD0205A12F1D6A27EB4EC616CD63899F4FF4B2288DB2B71728163C53F464AFA008AC84xEY4U" TargetMode="External"/><Relationship Id="rId23" Type="http://schemas.openxmlformats.org/officeDocument/2006/relationships/hyperlink" Target="consultantplus://offline/ref=A0F191FA91C0209692EB1B38E02AF123353F277491DE0205A12F1D6A27EB4EC616CD63899F4FF4B3258DB2B71728163C53F464AFA008AC84xEY4U" TargetMode="External"/><Relationship Id="rId28" Type="http://schemas.openxmlformats.org/officeDocument/2006/relationships/hyperlink" Target="consultantplus://offline/ref=A0F191FA91C0209692EB1B38E02AF123353F277491DE0205A12F1D6A27EB4EC616CD63899F4FF4B3258DB2B71728163C53F464AFA008AC84xEY4U" TargetMode="External"/><Relationship Id="rId36" Type="http://schemas.openxmlformats.org/officeDocument/2006/relationships/hyperlink" Target="consultantplus://offline/ref=A0F191FA91C0209692EB1B38E02AF123353F277491DE0205A12F1D6A27EB4EC616CD63899F4FF4B6278DB2B71728163C53F464AFA008AC84xEY4U" TargetMode="External"/><Relationship Id="rId10" Type="http://schemas.openxmlformats.org/officeDocument/2006/relationships/hyperlink" Target="consultantplus://offline/ref=A0F191FA91C0209692EB1B38E02AF1233239277295D10205A12F1D6A27EB4EC616CD638B994FF3BA75D7A2B35E7C1C2355EB7BACBE08xAYEU" TargetMode="External"/><Relationship Id="rId19" Type="http://schemas.openxmlformats.org/officeDocument/2006/relationships/hyperlink" Target="consultantplus://offline/ref=A0F191FA91C0209692EB1B38E02AF123353F277491DE0205A12F1D6A27EB4EC616CD63899F4FF4B3238DB2B71728163C53F464AFA008AC84xEY4U" TargetMode="External"/><Relationship Id="rId31" Type="http://schemas.openxmlformats.org/officeDocument/2006/relationships/hyperlink" Target="consultantplus://offline/ref=A0F191FA91C0209692EB1B38E02AF1233238267292DD0205A12F1D6A27EB4EC616CD63899F4FF5B6288DB2B71728163C53F464AFA008AC84xEY4U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0F191FA91C0209692EB1B38E02AF1233239277295D10205A12F1D6A27EB4EC616CD638B9C4FF4BA75D7A2B35E7C1C2355EB7BACBE08xAYEU" TargetMode="External"/><Relationship Id="rId14" Type="http://schemas.openxmlformats.org/officeDocument/2006/relationships/hyperlink" Target="consultantplus://offline/ref=A0F191FA91C0209692EB1B38E02AF123323B227190DF0205A12F1D6A27EB4EC604CD3B859E48EAB02098E4E651x7YFU" TargetMode="External"/><Relationship Id="rId22" Type="http://schemas.openxmlformats.org/officeDocument/2006/relationships/hyperlink" Target="consultantplus://offline/ref=A0F191FA91C0209692EB1B38E02AF1233238257594DD0205A12F1D6A27EB4EC616CD63899A4EFFE570C2B3EB527A053C55F467AEBCx0Y8U" TargetMode="External"/><Relationship Id="rId27" Type="http://schemas.openxmlformats.org/officeDocument/2006/relationships/hyperlink" Target="consultantplus://offline/ref=A0F191FA91C0209692EB1B38E02AF1233238257594DD0205A12F1D6A27EB4EC616CD63899F4FF5B2258DB2B71728163C53F464AFA008AC84xEY4U" TargetMode="External"/><Relationship Id="rId30" Type="http://schemas.openxmlformats.org/officeDocument/2006/relationships/hyperlink" Target="consultantplus://offline/ref=A0F191FA91C0209692EB1B38E02AF123353F277491DE0205A12F1D6A27EB4EC616CD63899F4FF4B3258DB2B71728163C53F464AFA008AC84xEY4U" TargetMode="External"/><Relationship Id="rId35" Type="http://schemas.openxmlformats.org/officeDocument/2006/relationships/hyperlink" Target="consultantplus://offline/ref=A0F191FA91C0209692EB1B38E02AF1233239277295D10205A12F1D6A27EB4EC616CD63899C4EFDBA75D7A2B35E7C1C2355EB7BACBE08xAYE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3519</Words>
  <Characters>20063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Анастасия Александровна</dc:creator>
  <cp:keywords/>
  <dc:description/>
  <cp:lastModifiedBy>Бобкова Анастасия Александровна</cp:lastModifiedBy>
  <cp:revision>1</cp:revision>
  <dcterms:created xsi:type="dcterms:W3CDTF">2022-11-17T20:24:00Z</dcterms:created>
  <dcterms:modified xsi:type="dcterms:W3CDTF">2022-11-17T20:25:00Z</dcterms:modified>
</cp:coreProperties>
</file>