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42" w:rsidRDefault="00772D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2D42" w:rsidRDefault="00772D42">
      <w:pPr>
        <w:pStyle w:val="ConsPlusNormal"/>
        <w:jc w:val="center"/>
        <w:outlineLvl w:val="0"/>
      </w:pPr>
    </w:p>
    <w:p w:rsidR="00772D42" w:rsidRDefault="00772D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2D42" w:rsidRDefault="00772D42">
      <w:pPr>
        <w:pStyle w:val="ConsPlusTitle"/>
        <w:jc w:val="center"/>
      </w:pPr>
    </w:p>
    <w:p w:rsidR="00772D42" w:rsidRDefault="00772D42">
      <w:pPr>
        <w:pStyle w:val="ConsPlusTitle"/>
        <w:jc w:val="center"/>
      </w:pPr>
      <w:r>
        <w:t>ПОСТАНОВЛЕНИЕ</w:t>
      </w:r>
    </w:p>
    <w:p w:rsidR="00772D42" w:rsidRDefault="00772D42">
      <w:pPr>
        <w:pStyle w:val="ConsPlusTitle"/>
        <w:jc w:val="center"/>
      </w:pPr>
      <w:r>
        <w:t>от 4 августа 2022 г. N 1386</w:t>
      </w:r>
    </w:p>
    <w:p w:rsidR="00772D42" w:rsidRDefault="00772D42">
      <w:pPr>
        <w:pStyle w:val="ConsPlusTitle"/>
        <w:jc w:val="center"/>
      </w:pPr>
    </w:p>
    <w:p w:rsidR="00772D42" w:rsidRDefault="00772D42">
      <w:pPr>
        <w:pStyle w:val="ConsPlusTitle"/>
        <w:jc w:val="center"/>
      </w:pPr>
      <w:r>
        <w:t>О ПОРЯДКЕ</w:t>
      </w:r>
    </w:p>
    <w:p w:rsidR="00772D42" w:rsidRDefault="00772D42">
      <w:pPr>
        <w:pStyle w:val="ConsPlusTitle"/>
        <w:jc w:val="center"/>
      </w:pPr>
      <w:r>
        <w:t>РАССМОТРЕНИЯ ЗАЯВОК НА ПОЛУЧЕНИЕ КОМПЛЕКСНЫХ</w:t>
      </w:r>
    </w:p>
    <w:p w:rsidR="00772D42" w:rsidRDefault="00772D42">
      <w:pPr>
        <w:pStyle w:val="ConsPlusTitle"/>
        <w:jc w:val="center"/>
      </w:pPr>
      <w:r>
        <w:t>ЭКОЛОГИЧЕСКИХ РАЗРЕШЕНИЙ, ВЫДАЧИ, ПЕРЕОФОРМЛЕНИЯ,</w:t>
      </w:r>
    </w:p>
    <w:p w:rsidR="00772D42" w:rsidRDefault="00772D42">
      <w:pPr>
        <w:pStyle w:val="ConsPlusTitle"/>
        <w:jc w:val="center"/>
      </w:pPr>
      <w:r>
        <w:t>ПЕРЕСМОТРА, ОТЗЫВА КОМПЛЕКСНЫХ ЭКОЛОГИЧЕСКИХ</w:t>
      </w:r>
    </w:p>
    <w:p w:rsidR="00772D42" w:rsidRDefault="00772D42">
      <w:pPr>
        <w:pStyle w:val="ConsPlusTitle"/>
        <w:jc w:val="center"/>
      </w:pPr>
      <w:r>
        <w:t>РАЗРЕШЕНИЙ И ВНЕСЕНИЯ В НИХ ИЗМЕНЕНИЙ</w:t>
      </w:r>
    </w:p>
    <w:p w:rsidR="00772D42" w:rsidRDefault="00772D42">
      <w:pPr>
        <w:pStyle w:val="ConsPlusNormal"/>
        <w:jc w:val="center"/>
      </w:pPr>
    </w:p>
    <w:p w:rsidR="00772D42" w:rsidRDefault="00772D4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72D42" w:rsidRDefault="00772D4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 w:rsidR="00772D42" w:rsidRDefault="00772D4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</w:t>
      </w:r>
      <w:r>
        <w:lastRenderedPageBreak/>
        <w:t>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марта 2023 г.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7. </w:t>
      </w:r>
      <w:hyperlink w:anchor="P36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jc w:val="right"/>
      </w:pPr>
      <w:r>
        <w:t>Председатель Правительства</w:t>
      </w:r>
    </w:p>
    <w:p w:rsidR="00772D42" w:rsidRDefault="00772D42">
      <w:pPr>
        <w:pStyle w:val="ConsPlusNormal"/>
        <w:jc w:val="right"/>
      </w:pPr>
      <w:r>
        <w:t>Российской Федерации</w:t>
      </w:r>
    </w:p>
    <w:p w:rsidR="00772D42" w:rsidRDefault="00772D42">
      <w:pPr>
        <w:pStyle w:val="ConsPlusNormal"/>
        <w:jc w:val="right"/>
      </w:pPr>
      <w:r>
        <w:t>М.МИШУСТИН</w:t>
      </w: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ind w:firstLine="540"/>
        <w:jc w:val="both"/>
      </w:pPr>
    </w:p>
    <w:p w:rsidR="00772D42" w:rsidRDefault="00772D42">
      <w:pPr>
        <w:pStyle w:val="ConsPlusNormal"/>
        <w:jc w:val="right"/>
        <w:outlineLvl w:val="0"/>
      </w:pPr>
      <w:r>
        <w:t>Утверждены</w:t>
      </w:r>
    </w:p>
    <w:p w:rsidR="00772D42" w:rsidRDefault="00772D42">
      <w:pPr>
        <w:pStyle w:val="ConsPlusNormal"/>
        <w:jc w:val="right"/>
      </w:pPr>
      <w:r>
        <w:t>постановлением Правительства</w:t>
      </w:r>
    </w:p>
    <w:p w:rsidR="00772D42" w:rsidRDefault="00772D42">
      <w:pPr>
        <w:pStyle w:val="ConsPlusNormal"/>
        <w:jc w:val="right"/>
      </w:pPr>
      <w:r>
        <w:t>Российской Федерации</w:t>
      </w:r>
    </w:p>
    <w:p w:rsidR="00772D42" w:rsidRDefault="00772D42">
      <w:pPr>
        <w:pStyle w:val="ConsPlusNormal"/>
        <w:jc w:val="right"/>
      </w:pPr>
      <w:r>
        <w:t>от 4 августа 2022 г. N 1386</w:t>
      </w:r>
    </w:p>
    <w:p w:rsidR="00772D42" w:rsidRDefault="00772D42">
      <w:pPr>
        <w:pStyle w:val="ConsPlusNormal"/>
        <w:jc w:val="right"/>
      </w:pPr>
    </w:p>
    <w:p w:rsidR="00772D42" w:rsidRDefault="00772D42">
      <w:pPr>
        <w:pStyle w:val="ConsPlusTitle"/>
        <w:jc w:val="center"/>
      </w:pPr>
      <w:bookmarkStart w:id="0" w:name="P36"/>
      <w:bookmarkEnd w:id="0"/>
      <w:r>
        <w:t>ПРАВИЛА</w:t>
      </w:r>
    </w:p>
    <w:p w:rsidR="00772D42" w:rsidRDefault="00772D42">
      <w:pPr>
        <w:pStyle w:val="ConsPlusTitle"/>
        <w:jc w:val="center"/>
      </w:pPr>
      <w:r>
        <w:t>РАССМОТРЕНИЯ ЗАЯВОК НА ПОЛУЧЕНИЕ КОМПЛЕКСНЫХ</w:t>
      </w:r>
    </w:p>
    <w:p w:rsidR="00772D42" w:rsidRDefault="00772D42">
      <w:pPr>
        <w:pStyle w:val="ConsPlusTitle"/>
        <w:jc w:val="center"/>
      </w:pPr>
      <w:r>
        <w:t>ЭКОЛОГИЧЕСКИХ РАЗРЕШЕНИЙ, ВЫДАЧИ, ПЕРЕОФОРМЛЕНИЯ,</w:t>
      </w:r>
    </w:p>
    <w:p w:rsidR="00772D42" w:rsidRDefault="00772D42">
      <w:pPr>
        <w:pStyle w:val="ConsPlusTitle"/>
        <w:jc w:val="center"/>
      </w:pPr>
      <w:r>
        <w:t>ПЕРЕСМОТРА, ОТЗЫВА КОМПЛЕКСНЫХ ЭКОЛОГИЧЕСКИХ</w:t>
      </w:r>
    </w:p>
    <w:p w:rsidR="00772D42" w:rsidRDefault="00772D42">
      <w:pPr>
        <w:pStyle w:val="ConsPlusTitle"/>
        <w:jc w:val="center"/>
      </w:pPr>
      <w:r>
        <w:t>РАЗРЕШЕНИЙ И ВНЕСЕНИЯ В НИХ ИЗМЕНЕНИЙ</w:t>
      </w:r>
    </w:p>
    <w:p w:rsidR="00772D42" w:rsidRDefault="00772D42">
      <w:pPr>
        <w:pStyle w:val="ConsPlusNormal"/>
        <w:jc w:val="center"/>
      </w:pPr>
    </w:p>
    <w:p w:rsidR="00772D42" w:rsidRDefault="00772D42">
      <w:pPr>
        <w:pStyle w:val="ConsPlusNormal"/>
        <w:ind w:firstLine="540"/>
        <w:jc w:val="both"/>
      </w:pPr>
      <w:r>
        <w:t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p w:rsidR="00772D42" w:rsidRDefault="00772D4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</w:t>
      </w:r>
      <w:r>
        <w:lastRenderedPageBreak/>
        <w:t xml:space="preserve">промышленности,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:rsidR="00772D42" w:rsidRDefault="00772D42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7. Заявка на получение разрешения должна содержать информацию, установленную </w:t>
      </w:r>
      <w:hyperlink r:id="rId12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Информация, включаемая в состав заявки на получение разрешения в соответствии с абзацем девятым </w:t>
      </w:r>
      <w:hyperlink r:id="rId13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r:id="rId14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Заявка на получение разрешения подписывается электронной подписью уполномоченного </w:t>
      </w:r>
      <w:r>
        <w:lastRenderedPageBreak/>
        <w:t xml:space="preserve">лица заявителя, виды которой предусмотрены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Представление документов на бумажном носителе не требуется.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охране окружающей среды" и с использованием информационной системы информирует заявителя: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охране окружающей среды", - о приеме к рассмотрению заявки на получение разрешения;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окружающей среды", - об отказе в приеме к рассмотрению заявки на получение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12.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0">
        <w:r>
          <w:rPr>
            <w:color w:val="0000FF"/>
          </w:rPr>
          <w:t>абзацами шестым</w:t>
        </w:r>
      </w:hyperlink>
      <w:r>
        <w:t xml:space="preserve"> - </w:t>
      </w:r>
      <w:hyperlink r:id="rId21">
        <w:r>
          <w:rPr>
            <w:color w:val="0000FF"/>
          </w:rPr>
          <w:t>восьмым</w:t>
        </w:r>
      </w:hyperlink>
      <w:r>
        <w:t xml:space="preserve">, </w:t>
      </w:r>
      <w:hyperlink r:id="rId22">
        <w:r>
          <w:rPr>
            <w:color w:val="0000FF"/>
          </w:rPr>
          <w:t>десятым</w:t>
        </w:r>
      </w:hyperlink>
      <w:r>
        <w:t xml:space="preserve"> - </w:t>
      </w:r>
      <w:hyperlink r:id="rId23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4">
        <w:r>
          <w:rPr>
            <w:color w:val="0000FF"/>
          </w:rPr>
          <w:t>абзацем третьим пункта 4 статьи 31.1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</w:t>
      </w:r>
      <w:r>
        <w:lastRenderedPageBreak/>
        <w:t>Федеральной службы по надзору в сфере природопользования, в частности: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</w:t>
      </w:r>
      <w:proofErr w:type="gramStart"/>
      <w:r>
        <w:t>охранных зон</w:t>
      </w:r>
      <w:proofErr w:type="gramEnd"/>
      <w:r>
        <w:t xml:space="preserve"> указанных особо охраняемых природных территорий.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2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Замечания к программе повышения экологической эффективности, утвержденной в соответствии со </w:t>
      </w:r>
      <w:hyperlink r:id="rId2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28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</w:t>
      </w:r>
      <w:r>
        <w:lastRenderedPageBreak/>
        <w:t xml:space="preserve">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29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0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</w:t>
      </w:r>
      <w:r>
        <w:lastRenderedPageBreak/>
        <w:t xml:space="preserve">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r:id="rId31">
        <w:r>
          <w:rPr>
            <w:color w:val="0000FF"/>
          </w:rPr>
          <w:t>статьями 1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r:id="rId33">
        <w:r>
          <w:rPr>
            <w:color w:val="0000FF"/>
          </w:rPr>
          <w:t>частями 12</w:t>
        </w:r>
      </w:hyperlink>
      <w:r>
        <w:t xml:space="preserve"> и </w:t>
      </w:r>
      <w:hyperlink r:id="rId34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22. Разрешение выдается на 7 лет.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24. Разрешение продлевается на 7 лет при совокупности условий, предусмотренных </w:t>
      </w:r>
      <w:hyperlink r:id="rId35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36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37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27. Пересмотр разрешения осуществляется территориальным органом Федеральной службы </w:t>
      </w:r>
      <w:r>
        <w:lastRenderedPageBreak/>
        <w:t>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в случае если разрешение пересматривается частично, - разрешение с внесенными в него изменениями;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38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39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:rsidR="00772D42" w:rsidRDefault="00772D42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б) код объекта;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в) дата выдачи и номер разрешения;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(заявителя);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0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31. К заявке на переоформление разрешения прилагаются документы, предусмотренные </w:t>
      </w:r>
      <w:hyperlink r:id="rId4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2">
        <w:r>
          <w:rPr>
            <w:color w:val="0000FF"/>
          </w:rPr>
          <w:t>пункта 17 статьи 31.1</w:t>
        </w:r>
      </w:hyperlink>
      <w:r>
        <w:t xml:space="preserve"> </w:t>
      </w:r>
      <w:r>
        <w:lastRenderedPageBreak/>
        <w:t>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anchor="P10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3">
        <w:r>
          <w:rPr>
            <w:color w:val="0000FF"/>
          </w:rPr>
          <w:t>пунктах 10</w:t>
        </w:r>
      </w:hyperlink>
      <w:r>
        <w:t xml:space="preserve"> и </w:t>
      </w:r>
      <w:hyperlink r:id="rId44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5">
        <w:r>
          <w:rPr>
            <w:color w:val="0000FF"/>
          </w:rPr>
          <w:t>пунктах 10</w:t>
        </w:r>
      </w:hyperlink>
      <w:r>
        <w:t xml:space="preserve"> и </w:t>
      </w:r>
      <w:hyperlink r:id="rId46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47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lastRenderedPageBreak/>
        <w:t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40. Разрешение подлежит отзыву в случаях, указанных в </w:t>
      </w:r>
      <w:hyperlink r:id="rId48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49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50">
        <w:r>
          <w:rPr>
            <w:color w:val="0000FF"/>
          </w:rPr>
          <w:t>статьями 1</w:t>
        </w:r>
      </w:hyperlink>
      <w:r>
        <w:t xml:space="preserve"> - </w:t>
      </w:r>
      <w:hyperlink r:id="rId5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772D42" w:rsidRDefault="00772D42">
      <w:pPr>
        <w:pStyle w:val="ConsPlusNormal"/>
        <w:spacing w:before="22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:rsidR="00772D42" w:rsidRDefault="00772D42">
      <w:pPr>
        <w:pStyle w:val="ConsPlusNormal"/>
        <w:jc w:val="both"/>
      </w:pPr>
    </w:p>
    <w:p w:rsidR="00772D42" w:rsidRDefault="00772D42">
      <w:pPr>
        <w:pStyle w:val="ConsPlusNormal"/>
        <w:jc w:val="both"/>
      </w:pPr>
    </w:p>
    <w:p w:rsidR="00772D42" w:rsidRDefault="00772D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772D42">
      <w:bookmarkStart w:id="4" w:name="_GoBack"/>
      <w:bookmarkEnd w:id="4"/>
    </w:p>
    <w:sectPr w:rsidR="00CD5548" w:rsidSect="00F5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2"/>
    <w:rsid w:val="00743FE1"/>
    <w:rsid w:val="00772D42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7771-0985-4647-9D4F-7D0658C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2D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2D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06&amp;dst=645" TargetMode="External"/><Relationship Id="rId18" Type="http://schemas.openxmlformats.org/officeDocument/2006/relationships/hyperlink" Target="https://login.consultant.ru/link/?req=doc&amp;base=LAW&amp;n=454306" TargetMode="External"/><Relationship Id="rId26" Type="http://schemas.openxmlformats.org/officeDocument/2006/relationships/hyperlink" Target="https://login.consultant.ru/link/?req=doc&amp;base=LAW&amp;n=454306&amp;dst=712" TargetMode="External"/><Relationship Id="rId39" Type="http://schemas.openxmlformats.org/officeDocument/2006/relationships/hyperlink" Target="https://login.consultant.ru/link/?req=doc&amp;base=LAW&amp;n=454306&amp;dst=687" TargetMode="External"/><Relationship Id="rId21" Type="http://schemas.openxmlformats.org/officeDocument/2006/relationships/hyperlink" Target="https://login.consultant.ru/link/?req=doc&amp;base=LAW&amp;n=454306&amp;dst=652" TargetMode="External"/><Relationship Id="rId34" Type="http://schemas.openxmlformats.org/officeDocument/2006/relationships/hyperlink" Target="https://login.consultant.ru/link/?req=doc&amp;base=LAW&amp;n=454249&amp;dst=100080" TargetMode="External"/><Relationship Id="rId42" Type="http://schemas.openxmlformats.org/officeDocument/2006/relationships/hyperlink" Target="https://login.consultant.ru/link/?req=doc&amp;base=LAW&amp;n=454306&amp;dst=687" TargetMode="External"/><Relationship Id="rId47" Type="http://schemas.openxmlformats.org/officeDocument/2006/relationships/hyperlink" Target="https://login.consultant.ru/link/?req=doc&amp;base=LAW&amp;n=465798&amp;dst=126" TargetMode="External"/><Relationship Id="rId50" Type="http://schemas.openxmlformats.org/officeDocument/2006/relationships/hyperlink" Target="https://login.consultant.ru/link/?req=doc&amp;base=LAW&amp;n=454249&amp;dst=100008" TargetMode="External"/><Relationship Id="rId7" Type="http://schemas.openxmlformats.org/officeDocument/2006/relationships/hyperlink" Target="https://login.consultant.ru/link/?req=doc&amp;base=LAW&amp;n=368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06" TargetMode="External"/><Relationship Id="rId29" Type="http://schemas.openxmlformats.org/officeDocument/2006/relationships/hyperlink" Target="https://login.consultant.ru/link/?req=doc&amp;base=LAW&amp;n=454306&amp;dst=100724" TargetMode="External"/><Relationship Id="rId11" Type="http://schemas.openxmlformats.org/officeDocument/2006/relationships/hyperlink" Target="https://login.consultant.ru/link/?req=doc&amp;base=LAW&amp;n=454306&amp;dst=661" TargetMode="External"/><Relationship Id="rId24" Type="http://schemas.openxmlformats.org/officeDocument/2006/relationships/hyperlink" Target="https://login.consultant.ru/link/?req=doc&amp;base=LAW&amp;n=454306&amp;dst=660" TargetMode="External"/><Relationship Id="rId32" Type="http://schemas.openxmlformats.org/officeDocument/2006/relationships/hyperlink" Target="https://login.consultant.ru/link/?req=doc&amp;base=LAW&amp;n=454249&amp;dst=100085" TargetMode="External"/><Relationship Id="rId37" Type="http://schemas.openxmlformats.org/officeDocument/2006/relationships/hyperlink" Target="https://login.consultant.ru/link/?req=doc&amp;base=LAW&amp;n=454306&amp;dst=678" TargetMode="External"/><Relationship Id="rId40" Type="http://schemas.openxmlformats.org/officeDocument/2006/relationships/hyperlink" Target="https://login.consultant.ru/link/?req=doc&amp;base=LAW&amp;n=454306&amp;dst=687" TargetMode="External"/><Relationship Id="rId45" Type="http://schemas.openxmlformats.org/officeDocument/2006/relationships/hyperlink" Target="https://login.consultant.ru/link/?req=doc&amp;base=LAW&amp;n=454306&amp;dst=6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306&amp;dst=100729" TargetMode="External"/><Relationship Id="rId10" Type="http://schemas.openxmlformats.org/officeDocument/2006/relationships/hyperlink" Target="https://login.consultant.ru/link/?req=doc&amp;base=LAW&amp;n=402185" TargetMode="External"/><Relationship Id="rId19" Type="http://schemas.openxmlformats.org/officeDocument/2006/relationships/hyperlink" Target="https://login.consultant.ru/link/?req=doc&amp;base=LAW&amp;n=454306" TargetMode="External"/><Relationship Id="rId31" Type="http://schemas.openxmlformats.org/officeDocument/2006/relationships/hyperlink" Target="https://login.consultant.ru/link/?req=doc&amp;base=LAW&amp;n=454249&amp;dst=100008" TargetMode="External"/><Relationship Id="rId44" Type="http://schemas.openxmlformats.org/officeDocument/2006/relationships/hyperlink" Target="https://login.consultant.ru/link/?req=doc&amp;base=LAW&amp;n=454306&amp;dst=675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2515&amp;dst=100903" TargetMode="External"/><Relationship Id="rId14" Type="http://schemas.openxmlformats.org/officeDocument/2006/relationships/hyperlink" Target="https://login.consultant.ru/link/?req=doc&amp;base=LAW&amp;n=454306&amp;dst=658" TargetMode="External"/><Relationship Id="rId22" Type="http://schemas.openxmlformats.org/officeDocument/2006/relationships/hyperlink" Target="https://login.consultant.ru/link/?req=doc&amp;base=LAW&amp;n=454306&amp;dst=654" TargetMode="External"/><Relationship Id="rId27" Type="http://schemas.openxmlformats.org/officeDocument/2006/relationships/hyperlink" Target="https://login.consultant.ru/link/?req=doc&amp;base=LAW&amp;n=454306&amp;dst=712" TargetMode="External"/><Relationship Id="rId30" Type="http://schemas.openxmlformats.org/officeDocument/2006/relationships/hyperlink" Target="https://login.consultant.ru/link/?req=doc&amp;base=LAW&amp;n=454306&amp;dst=100723" TargetMode="External"/><Relationship Id="rId35" Type="http://schemas.openxmlformats.org/officeDocument/2006/relationships/hyperlink" Target="https://login.consultant.ru/link/?req=doc&amp;base=LAW&amp;n=454306&amp;dst=678" TargetMode="External"/><Relationship Id="rId43" Type="http://schemas.openxmlformats.org/officeDocument/2006/relationships/hyperlink" Target="https://login.consultant.ru/link/?req=doc&amp;base=LAW&amp;n=454306&amp;dst=667" TargetMode="External"/><Relationship Id="rId48" Type="http://schemas.openxmlformats.org/officeDocument/2006/relationships/hyperlink" Target="https://login.consultant.ru/link/?req=doc&amp;base=LAW&amp;n=454306&amp;dst=688" TargetMode="External"/><Relationship Id="rId8" Type="http://schemas.openxmlformats.org/officeDocument/2006/relationships/hyperlink" Target="https://login.consultant.ru/link/?req=doc&amp;base=LAW&amp;n=368059" TargetMode="External"/><Relationship Id="rId51" Type="http://schemas.openxmlformats.org/officeDocument/2006/relationships/hyperlink" Target="https://login.consultant.ru/link/?req=doc&amp;base=LAW&amp;n=454249&amp;dst=1000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306&amp;dst=645" TargetMode="External"/><Relationship Id="rId17" Type="http://schemas.openxmlformats.org/officeDocument/2006/relationships/hyperlink" Target="https://login.consultant.ru/link/?req=doc&amp;base=LAW&amp;n=454306" TargetMode="External"/><Relationship Id="rId25" Type="http://schemas.openxmlformats.org/officeDocument/2006/relationships/hyperlink" Target="https://login.consultant.ru/link/?req=doc&amp;base=LAW&amp;n=454306" TargetMode="External"/><Relationship Id="rId33" Type="http://schemas.openxmlformats.org/officeDocument/2006/relationships/hyperlink" Target="https://login.consultant.ru/link/?req=doc&amp;base=LAW&amp;n=454249&amp;dst=100079" TargetMode="External"/><Relationship Id="rId38" Type="http://schemas.openxmlformats.org/officeDocument/2006/relationships/hyperlink" Target="https://login.consultant.ru/link/?req=doc&amp;base=LAW&amp;n=454306&amp;dst=100722" TargetMode="External"/><Relationship Id="rId46" Type="http://schemas.openxmlformats.org/officeDocument/2006/relationships/hyperlink" Target="https://login.consultant.ru/link/?req=doc&amp;base=LAW&amp;n=454306&amp;dst=675" TargetMode="External"/><Relationship Id="rId20" Type="http://schemas.openxmlformats.org/officeDocument/2006/relationships/hyperlink" Target="https://login.consultant.ru/link/?req=doc&amp;base=LAW&amp;n=454306&amp;dst=650" TargetMode="External"/><Relationship Id="rId41" Type="http://schemas.openxmlformats.org/officeDocument/2006/relationships/hyperlink" Target="https://login.consultant.ru/link/?req=doc&amp;base=LAW&amp;n=454306&amp;dst=3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185" TargetMode="External"/><Relationship Id="rId15" Type="http://schemas.openxmlformats.org/officeDocument/2006/relationships/hyperlink" Target="https://login.consultant.ru/link/?req=doc&amp;base=LAW&amp;n=454305" TargetMode="External"/><Relationship Id="rId23" Type="http://schemas.openxmlformats.org/officeDocument/2006/relationships/hyperlink" Target="https://login.consultant.ru/link/?req=doc&amp;base=LAW&amp;n=454306&amp;dst=656" TargetMode="External"/><Relationship Id="rId28" Type="http://schemas.openxmlformats.org/officeDocument/2006/relationships/hyperlink" Target="https://login.consultant.ru/link/?req=doc&amp;base=LAW&amp;n=454306&amp;dst=100728" TargetMode="External"/><Relationship Id="rId36" Type="http://schemas.openxmlformats.org/officeDocument/2006/relationships/hyperlink" Target="https://login.consultant.ru/link/?req=doc&amp;base=LAW&amp;n=454306&amp;dst=678" TargetMode="External"/><Relationship Id="rId49" Type="http://schemas.openxmlformats.org/officeDocument/2006/relationships/hyperlink" Target="https://login.consultant.ru/link/?req=doc&amp;base=LAW&amp;n=454306&amp;dst=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2024-04-10T08:27:00Z</dcterms:created>
  <dcterms:modified xsi:type="dcterms:W3CDTF">2024-04-10T08:28:00Z</dcterms:modified>
</cp:coreProperties>
</file>