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14" w:rsidRDefault="002F1A79" w:rsidP="002F1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A79">
        <w:rPr>
          <w:rFonts w:ascii="Times New Roman" w:hAnsi="Times New Roman" w:cs="Times New Roman"/>
          <w:sz w:val="28"/>
          <w:szCs w:val="28"/>
        </w:rPr>
        <w:t>Об изменении законодательства о недропользовании</w:t>
      </w:r>
    </w:p>
    <w:p w:rsidR="002F1A79" w:rsidRDefault="002F1A79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A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 1906 от 02.11.2021 </w:t>
      </w:r>
      <w:r w:rsidRPr="002F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утверждены «Правила предоставления права пользования участками недр по основанию, предусмотренному пунктом 2 части 1 статьи 10.1 Закона РФ «О недрах»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:rsidR="002F1A79" w:rsidRPr="002F1A79" w:rsidRDefault="002F1A79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устанавливают порядок предоставления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 (далее - аукцион), а в случае, предусмотренном частью восьмой статьи 13.1 Закона Российской Федерации </w:t>
      </w:r>
      <w:r w:rsidR="00A519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A519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предоставления права пользования указанным участком недр лицу, заявка которого соответствует требованиям Закона Российской Федерации </w:t>
      </w:r>
      <w:r w:rsidR="00A519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A519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 объявленного аукциона (далее - единственный заявитель), или единственному участнику аукциона по решению создаваемой Правительством Российской Федерации аукционной комиссии.</w:t>
      </w:r>
    </w:p>
    <w:p w:rsidR="002F1A79" w:rsidRPr="002F1A79" w:rsidRDefault="002F1A79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Законодателем определено, что </w:t>
      </w: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окончательного размера разового платежа за пользование недрами или 1-й части разового платежа производится победителем аукциона, единственным заявителем или единственным участником аукциона в течение 30 дней со дня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 протокола о результатах аукциона, протокола рассмотрения заявок на участие в аукционе. В аналогичный период указанные лица уплачивают государственную пошлину, предусмотренную подпунктом 92 пункта 1 статьи 333.33 Налогового кодекса Российской Федерации</w:t>
      </w:r>
    </w:p>
    <w:p w:rsidR="002F1A79" w:rsidRPr="002F1A79" w:rsidRDefault="002F1A79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установлено, что выдача лицензии на пользование недрами победителю аукциона, единственному заявителю или единственному участнику аукциона осуществляется в соответствии со статьей 12.1 Закона Российской Федерации «О недрах» после поступления окончательного размера разового платежа или 1-й части разового платежа на счет соответствующего администратора доходов федерального бюджета, доходов бюджетов субъектов Российской Федерации, а также государственной пошлины на счет соответствующего администратора доходов федерального бюджета.</w:t>
      </w:r>
    </w:p>
    <w:p w:rsidR="002F1A79" w:rsidRDefault="002F1A79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выдача лицензии на пользование недрами ранее чем через 10 дней со дня подписания членами аукционной комиссии, создаваемой Правительством Российской Федерации, протокола о результатах аукциона или протокола рассмотрения заявок на участие в аукционе не допускается.</w:t>
      </w:r>
    </w:p>
    <w:p w:rsidR="005B1287" w:rsidRPr="002F1A79" w:rsidRDefault="005B1287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пользования недрами не предоставляется в случае, если в сроки, указанные выше разовый платеж или его часть не была уплачена победителем аукциона, либо единственным заявителем или участником аукциона при признании аукциона несостоявшимся.</w:t>
      </w:r>
    </w:p>
    <w:p w:rsidR="002F1A79" w:rsidRDefault="005B1287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Правила вступают в действие 01.01.2022.</w:t>
      </w:r>
    </w:p>
    <w:p w:rsidR="00A519ED" w:rsidRDefault="00A519ED" w:rsidP="00A5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79" w:rsidRPr="002F1A79" w:rsidRDefault="005B1287" w:rsidP="00A5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природоохранного прокурора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Родионова</w:t>
      </w:r>
    </w:p>
    <w:sectPr w:rsidR="002F1A79" w:rsidRPr="002F1A79" w:rsidSect="00A519ED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4D"/>
    <w:rsid w:val="002F1A79"/>
    <w:rsid w:val="0035244D"/>
    <w:rsid w:val="005B1287"/>
    <w:rsid w:val="00A519ED"/>
    <w:rsid w:val="00CF62B2"/>
    <w:rsid w:val="00F1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Дарья Сергеевна</dc:creator>
  <cp:keywords/>
  <dc:description/>
  <cp:lastModifiedBy>Дарья Родионова</cp:lastModifiedBy>
  <cp:revision>3</cp:revision>
  <cp:lastPrinted>2021-11-09T06:32:00Z</cp:lastPrinted>
  <dcterms:created xsi:type="dcterms:W3CDTF">2021-11-09T05:47:00Z</dcterms:created>
  <dcterms:modified xsi:type="dcterms:W3CDTF">2021-11-09T06:33:00Z</dcterms:modified>
</cp:coreProperties>
</file>