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FF4C" w14:textId="77777777" w:rsidR="003E63F3" w:rsidRPr="00094A4B" w:rsidRDefault="00094A4B" w:rsidP="003E6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A4B">
        <w:rPr>
          <w:rFonts w:ascii="Times New Roman" w:hAnsi="Times New Roman" w:cs="Times New Roman"/>
          <w:b/>
          <w:sz w:val="28"/>
          <w:szCs w:val="28"/>
        </w:rPr>
        <w:t xml:space="preserve">Согласно статье 11 Федерального закона от 23.11.1995 № 174-ФЗ «Об экологической экспертизе» </w:t>
      </w:r>
      <w:r>
        <w:rPr>
          <w:rFonts w:ascii="Times New Roman" w:hAnsi="Times New Roman" w:cs="Times New Roman"/>
          <w:b/>
          <w:sz w:val="28"/>
          <w:szCs w:val="28"/>
        </w:rPr>
        <w:t xml:space="preserve">(далее – Федеральный закон № 174-ФЗ) </w:t>
      </w:r>
      <w:r w:rsidRPr="00094A4B">
        <w:rPr>
          <w:rFonts w:ascii="Times New Roman" w:hAnsi="Times New Roman" w:cs="Times New Roman"/>
          <w:b/>
          <w:sz w:val="28"/>
          <w:szCs w:val="28"/>
        </w:rPr>
        <w:t>объектами государственной экологической экспертизы федерального уровня являются:</w:t>
      </w:r>
    </w:p>
    <w:p w14:paraId="7E288FDE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14:paraId="7524286A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14:paraId="072F5296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3) проекты соглашений о разделе продукции;</w:t>
      </w:r>
    </w:p>
    <w:p w14:paraId="3D800382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14:paraId="00B712C0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5)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</w:r>
    </w:p>
    <w:p w14:paraId="0A56F6DE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14:paraId="1AEA4C52" w14:textId="4DE998B5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 xml:space="preserve">7) объекты государственной экологической экспертизы, указанные в Федеральном законе от 30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33">
        <w:rPr>
          <w:rFonts w:ascii="Times New Roman" w:hAnsi="Times New Roman" w:cs="Times New Roman"/>
          <w:sz w:val="28"/>
          <w:szCs w:val="28"/>
        </w:rPr>
        <w:t xml:space="preserve"> 187-ФЗ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33">
        <w:rPr>
          <w:rFonts w:ascii="Times New Roman" w:hAnsi="Times New Roman" w:cs="Times New Roman"/>
          <w:sz w:val="28"/>
          <w:szCs w:val="28"/>
        </w:rPr>
        <w:t>О континентальном шельфе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333">
        <w:rPr>
          <w:rFonts w:ascii="Times New Roman" w:hAnsi="Times New Roman" w:cs="Times New Roman"/>
          <w:sz w:val="28"/>
          <w:szCs w:val="28"/>
        </w:rPr>
        <w:t xml:space="preserve">, Федеральном законе от 17 декабря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33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33">
        <w:rPr>
          <w:rFonts w:ascii="Times New Roman" w:hAnsi="Times New Roman" w:cs="Times New Roman"/>
          <w:sz w:val="28"/>
          <w:szCs w:val="28"/>
        </w:rPr>
        <w:t>Об исключительной экономической зоне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333">
        <w:rPr>
          <w:rFonts w:ascii="Times New Roman" w:hAnsi="Times New Roman" w:cs="Times New Roman"/>
          <w:sz w:val="28"/>
          <w:szCs w:val="28"/>
        </w:rPr>
        <w:t xml:space="preserve">, Федеральном законе от 31 июля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33">
        <w:rPr>
          <w:rFonts w:ascii="Times New Roman" w:hAnsi="Times New Roman" w:cs="Times New Roman"/>
          <w:sz w:val="28"/>
          <w:szCs w:val="28"/>
        </w:rPr>
        <w:t xml:space="preserve"> 155-ФЗ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33">
        <w:rPr>
          <w:rFonts w:ascii="Times New Roman" w:hAnsi="Times New Roman" w:cs="Times New Roman"/>
          <w:sz w:val="28"/>
          <w:szCs w:val="28"/>
        </w:rPr>
        <w:t>О внутренних морских водах, территориальном море и прилежащей зоне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333">
        <w:rPr>
          <w:rFonts w:ascii="Times New Roman" w:hAnsi="Times New Roman" w:cs="Times New Roman"/>
          <w:sz w:val="28"/>
          <w:szCs w:val="28"/>
        </w:rPr>
        <w:t>;</w:t>
      </w:r>
    </w:p>
    <w:p w14:paraId="297E9A77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7.1) проектная документация:</w:t>
      </w:r>
    </w:p>
    <w:p w14:paraId="78F8954D" w14:textId="24452689" w:rsidR="00572333" w:rsidRPr="00572333" w:rsidRDefault="00572333" w:rsidP="005723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строительство, реконструкцию которых предполагается осуществлять в границах особо охраняемых природных территорий федерального значения, за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 статье 3.1 Федерального закона от 14 марта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333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333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333">
        <w:rPr>
          <w:rFonts w:ascii="Times New Roman" w:hAnsi="Times New Roman" w:cs="Times New Roman"/>
          <w:sz w:val="28"/>
          <w:szCs w:val="28"/>
        </w:rPr>
        <w:t>;</w:t>
      </w:r>
    </w:p>
    <w:p w14:paraId="7384B583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lastRenderedPageBreak/>
        <w:t>особо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14:paraId="25034139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7.2)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потребления;</w:t>
      </w:r>
    </w:p>
    <w:p w14:paraId="3173FF3B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14:paraId="62C5B0E7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7.4) проект ликвидации горных выработок с использованием отходов производства черных металлов IV и V классов опасности;</w:t>
      </w:r>
    </w:p>
    <w:p w14:paraId="5827E46A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</w:p>
    <w:p w14:paraId="37D4D6C1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 xml:space="preserve">7.7) 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водоохранных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</w:t>
      </w:r>
      <w:r w:rsidRPr="00572333">
        <w:rPr>
          <w:rFonts w:ascii="Times New Roman" w:hAnsi="Times New Roman" w:cs="Times New Roman"/>
          <w:sz w:val="28"/>
          <w:szCs w:val="28"/>
        </w:rPr>
        <w:lastRenderedPageBreak/>
        <w:t>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выше;</w:t>
      </w:r>
    </w:p>
    <w:p w14:paraId="190D60BB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территорий;</w:t>
      </w:r>
    </w:p>
    <w:p w14:paraId="3408316A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7.9) проектная документация объектов капитального строительства, строительство, реконструкцию которых предполагается осуществлять в Арктической зоне Российской Федерации;</w:t>
      </w:r>
    </w:p>
    <w:p w14:paraId="2DC8F01C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7.10) проектная документация специализированных хранилищ агрохимикатов,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полос;</w:t>
      </w:r>
    </w:p>
    <w:p w14:paraId="517CED79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14:paraId="40AF0E81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доработки такого объекта по замечаниям проведенной ранее государственной экологической экспертизы;</w:t>
      </w:r>
    </w:p>
    <w:p w14:paraId="16CC32A6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подпунктом 7.5 настоящей статьи, и (или) в случае внесения изменений в указанную проектную документацию;</w:t>
      </w:r>
    </w:p>
    <w:p w14:paraId="535BB240" w14:textId="77777777" w:rsidR="00572333" w:rsidRPr="00572333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истечения срока действия положительного заключения государственной экологической экспертизы;</w:t>
      </w:r>
    </w:p>
    <w:p w14:paraId="52B79C69" w14:textId="7FD211B8" w:rsidR="00795E89" w:rsidRPr="00094A4B" w:rsidRDefault="00572333" w:rsidP="005723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8"/>
          <w:szCs w:val="28"/>
        </w:rPr>
      </w:pPr>
      <w:r w:rsidRPr="00572333">
        <w:rPr>
          <w:rFonts w:ascii="Times New Roman" w:hAnsi="Times New Roman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экспертизы.</w:t>
      </w:r>
    </w:p>
    <w:sectPr w:rsidR="00795E89" w:rsidRPr="00094A4B" w:rsidSect="00395A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B"/>
    <w:rsid w:val="00094A4B"/>
    <w:rsid w:val="003E63F3"/>
    <w:rsid w:val="003E6AF8"/>
    <w:rsid w:val="00411C21"/>
    <w:rsid w:val="00525FB4"/>
    <w:rsid w:val="00572333"/>
    <w:rsid w:val="00795E89"/>
    <w:rsid w:val="00A82D0B"/>
    <w:rsid w:val="00B10FEA"/>
    <w:rsid w:val="00E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9E8"/>
  <w15:chartTrackingRefBased/>
  <w15:docId w15:val="{7AAB3C05-DA93-4019-93CA-2E0AC827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Асриев Георгий Валерьевич</dc:creator>
  <cp:keywords/>
  <dc:description/>
  <cp:lastModifiedBy>User</cp:lastModifiedBy>
  <cp:revision>2</cp:revision>
  <dcterms:created xsi:type="dcterms:W3CDTF">2022-03-11T11:28:00Z</dcterms:created>
  <dcterms:modified xsi:type="dcterms:W3CDTF">2022-03-11T11:28:00Z</dcterms:modified>
</cp:coreProperties>
</file>