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E2" w:rsidRDefault="00065DE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65DE2" w:rsidRDefault="00065DE2">
      <w:pPr>
        <w:pStyle w:val="ConsPlusNormal"/>
        <w:jc w:val="both"/>
        <w:outlineLvl w:val="0"/>
      </w:pPr>
    </w:p>
    <w:p w:rsidR="00065DE2" w:rsidRDefault="00065DE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65DE2" w:rsidRDefault="00065DE2">
      <w:pPr>
        <w:pStyle w:val="ConsPlusTitle"/>
        <w:jc w:val="both"/>
      </w:pPr>
    </w:p>
    <w:p w:rsidR="00065DE2" w:rsidRDefault="00065DE2">
      <w:pPr>
        <w:pStyle w:val="ConsPlusTitle"/>
        <w:jc w:val="center"/>
      </w:pPr>
      <w:r>
        <w:t>ПОСТАНОВЛЕНИЕ</w:t>
      </w:r>
    </w:p>
    <w:p w:rsidR="00065DE2" w:rsidRDefault="00065DE2">
      <w:pPr>
        <w:pStyle w:val="ConsPlusTitle"/>
        <w:jc w:val="center"/>
      </w:pPr>
      <w:r>
        <w:t>от 10 июля 2018 г. N 800</w:t>
      </w:r>
    </w:p>
    <w:p w:rsidR="00065DE2" w:rsidRDefault="00065DE2">
      <w:pPr>
        <w:pStyle w:val="ConsPlusTitle"/>
        <w:jc w:val="both"/>
      </w:pPr>
    </w:p>
    <w:p w:rsidR="00065DE2" w:rsidRDefault="00065DE2">
      <w:pPr>
        <w:pStyle w:val="ConsPlusTitle"/>
        <w:jc w:val="center"/>
      </w:pPr>
      <w:r>
        <w:t>О ПРОВЕДЕНИИ РЕКУЛЬТИВАЦИИ И КОНСЕРВАЦИИ ЗЕМЕЛЬ</w:t>
      </w:r>
    </w:p>
    <w:p w:rsidR="00065DE2" w:rsidRDefault="00065D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5D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DE2" w:rsidRDefault="00065D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DE2" w:rsidRDefault="00065D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DE2" w:rsidRDefault="00065D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DE2" w:rsidRDefault="00065D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07.03.2019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DE2" w:rsidRDefault="00065DE2">
            <w:pPr>
              <w:pStyle w:val="ConsPlusNormal"/>
            </w:pPr>
          </w:p>
        </w:tc>
      </w:tr>
    </w:tbl>
    <w:p w:rsidR="00065DE2" w:rsidRDefault="00065DE2">
      <w:pPr>
        <w:pStyle w:val="ConsPlusNormal"/>
        <w:jc w:val="both"/>
      </w:pPr>
    </w:p>
    <w:p w:rsidR="00065DE2" w:rsidRDefault="00065DE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65DE2" w:rsidRDefault="00065DE2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РФ от 07.03.2019 N 244)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проведения рекультивации и консервации земель.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65DE2" w:rsidRDefault="00065DE2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февраля 1994 г. N 140 "О рекультивации земель, снятии, сохранении и рациональном использовании плодородного слоя почвы" (Собрание актов Президента и Правительства Российской Федерации, 1994, N 10, ст. 779);</w:t>
      </w:r>
    </w:p>
    <w:p w:rsidR="00065DE2" w:rsidRDefault="00065DE2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октября 2002 г. N 830 "Об утверждении Положения о порядке консервации земель с изъятием их из оборота" (Собрание законодательства Российской Федерации, 2002, N 47, ст. 4676).</w:t>
      </w:r>
    </w:p>
    <w:p w:rsidR="00065DE2" w:rsidRDefault="00065DE2">
      <w:pPr>
        <w:pStyle w:val="ConsPlusNormal"/>
        <w:jc w:val="both"/>
      </w:pPr>
    </w:p>
    <w:p w:rsidR="00065DE2" w:rsidRDefault="00065DE2">
      <w:pPr>
        <w:pStyle w:val="ConsPlusNormal"/>
        <w:jc w:val="right"/>
      </w:pPr>
      <w:r>
        <w:t>Председатель Правительства</w:t>
      </w:r>
    </w:p>
    <w:p w:rsidR="00065DE2" w:rsidRDefault="00065DE2">
      <w:pPr>
        <w:pStyle w:val="ConsPlusNormal"/>
        <w:jc w:val="right"/>
      </w:pPr>
      <w:r>
        <w:t>Российской Федерации</w:t>
      </w:r>
    </w:p>
    <w:p w:rsidR="00065DE2" w:rsidRDefault="00065DE2">
      <w:pPr>
        <w:pStyle w:val="ConsPlusNormal"/>
        <w:jc w:val="right"/>
      </w:pPr>
      <w:r>
        <w:t>Д.МЕДВЕДЕВ</w:t>
      </w:r>
    </w:p>
    <w:p w:rsidR="00065DE2" w:rsidRDefault="00065DE2">
      <w:pPr>
        <w:pStyle w:val="ConsPlusNormal"/>
        <w:jc w:val="both"/>
      </w:pPr>
    </w:p>
    <w:p w:rsidR="00065DE2" w:rsidRDefault="00065DE2">
      <w:pPr>
        <w:pStyle w:val="ConsPlusNormal"/>
        <w:jc w:val="both"/>
      </w:pPr>
    </w:p>
    <w:p w:rsidR="00065DE2" w:rsidRDefault="00065DE2">
      <w:pPr>
        <w:pStyle w:val="ConsPlusNormal"/>
        <w:jc w:val="both"/>
      </w:pPr>
    </w:p>
    <w:p w:rsidR="00065DE2" w:rsidRDefault="00065DE2">
      <w:pPr>
        <w:pStyle w:val="ConsPlusNormal"/>
        <w:jc w:val="both"/>
      </w:pPr>
    </w:p>
    <w:p w:rsidR="00065DE2" w:rsidRDefault="00065DE2">
      <w:pPr>
        <w:pStyle w:val="ConsPlusNormal"/>
        <w:jc w:val="both"/>
      </w:pPr>
    </w:p>
    <w:p w:rsidR="00065DE2" w:rsidRDefault="00065DE2">
      <w:pPr>
        <w:pStyle w:val="ConsPlusNormal"/>
        <w:jc w:val="right"/>
        <w:outlineLvl w:val="0"/>
      </w:pPr>
      <w:r>
        <w:t>Утверждены</w:t>
      </w:r>
    </w:p>
    <w:p w:rsidR="00065DE2" w:rsidRDefault="00065DE2">
      <w:pPr>
        <w:pStyle w:val="ConsPlusNormal"/>
        <w:jc w:val="right"/>
      </w:pPr>
      <w:r>
        <w:t>постановлением Правительства</w:t>
      </w:r>
    </w:p>
    <w:p w:rsidR="00065DE2" w:rsidRDefault="00065DE2">
      <w:pPr>
        <w:pStyle w:val="ConsPlusNormal"/>
        <w:jc w:val="right"/>
      </w:pPr>
      <w:r>
        <w:t>Российской Федерации</w:t>
      </w:r>
    </w:p>
    <w:p w:rsidR="00065DE2" w:rsidRDefault="00065DE2">
      <w:pPr>
        <w:pStyle w:val="ConsPlusNormal"/>
        <w:jc w:val="right"/>
      </w:pPr>
      <w:r>
        <w:t>от 10 июля 2018 г. N 800</w:t>
      </w:r>
    </w:p>
    <w:p w:rsidR="00065DE2" w:rsidRDefault="00065DE2">
      <w:pPr>
        <w:pStyle w:val="ConsPlusNormal"/>
        <w:jc w:val="both"/>
      </w:pPr>
    </w:p>
    <w:p w:rsidR="00065DE2" w:rsidRDefault="00065DE2">
      <w:pPr>
        <w:pStyle w:val="ConsPlusTitle"/>
        <w:jc w:val="center"/>
      </w:pPr>
      <w:bookmarkStart w:id="0" w:name="P30"/>
      <w:bookmarkEnd w:id="0"/>
      <w:r>
        <w:t>ПРАВИЛА ПРОВЕДЕНИЯ РЕКУЛЬТИВАЦИИ И КОНСЕРВАЦИИ ЗЕМЕЛЬ</w:t>
      </w:r>
    </w:p>
    <w:p w:rsidR="00065DE2" w:rsidRDefault="00065D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5D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DE2" w:rsidRDefault="00065D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DE2" w:rsidRDefault="00065D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DE2" w:rsidRDefault="00065D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DE2" w:rsidRDefault="00065D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07.03.2019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DE2" w:rsidRDefault="00065DE2">
            <w:pPr>
              <w:pStyle w:val="ConsPlusNormal"/>
            </w:pPr>
          </w:p>
        </w:tc>
      </w:tr>
    </w:tbl>
    <w:p w:rsidR="00065DE2" w:rsidRDefault="00065DE2">
      <w:pPr>
        <w:pStyle w:val="ConsPlusNormal"/>
        <w:jc w:val="both"/>
      </w:pPr>
    </w:p>
    <w:p w:rsidR="00065DE2" w:rsidRDefault="00065DE2">
      <w:pPr>
        <w:pStyle w:val="ConsPlusNormal"/>
        <w:ind w:firstLine="540"/>
        <w:jc w:val="both"/>
      </w:pPr>
      <w:r>
        <w:t xml:space="preserve">1. Настоящие Правила устанавливают порядок проведения рекультивации и консервации земель, а также особенности рекультивации земель, указанных в </w:t>
      </w:r>
      <w:hyperlink r:id="rId10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и в равной мере распространяются на земли и земельные участки.</w:t>
      </w:r>
    </w:p>
    <w:p w:rsidR="00065DE2" w:rsidRDefault="00065DE2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07.03.2019 N 244)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lastRenderedPageBreak/>
        <w:t>"деградация земель" - ухудшение качества земель в результате негативного воздействия хозяйственной и (или) иной деятельности, природных и (или) антропогенных факторов;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"консервация земель" - мероприятия по уменьшению степени деградации земель, предотвращению их дальнейшей деградации и (или) негативного воздействия нарушенных земель на окружающую среду, осуществляемые при прекращении использования нарушенных земель;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"нарушение почвенного слоя" - снятие или уничтожение почвенного слоя;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"нарушенные земли" - земли, деградация которых привела к невозможности их использования в соответствии с целевым назначением и разрешенным использованием;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"плодородный слой почвы" - верхняя гумусированная часть почвенного слоя, обладающая наибольшим плодородием по отношению к более глубоким горизонтам;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"проект рекультивации земель" - документ, на основании которого проводится рекультивация земель;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"проект консервации земель" - документ, на основании которого проводится консервация земель;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"рекультивация земель" -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насаждений.</w:t>
      </w:r>
    </w:p>
    <w:p w:rsidR="00065DE2" w:rsidRDefault="00065DE2">
      <w:pPr>
        <w:pStyle w:val="ConsPlusNormal"/>
        <w:spacing w:before="220"/>
        <w:ind w:firstLine="540"/>
        <w:jc w:val="both"/>
      </w:pPr>
      <w:bookmarkStart w:id="1" w:name="P45"/>
      <w:bookmarkEnd w:id="1"/>
      <w:r>
        <w:t>3. 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сервитутов.</w:t>
      </w:r>
    </w:p>
    <w:p w:rsidR="00065DE2" w:rsidRDefault="00065DE2">
      <w:pPr>
        <w:pStyle w:val="ConsPlusNormal"/>
        <w:spacing w:before="220"/>
        <w:ind w:firstLine="540"/>
        <w:jc w:val="both"/>
      </w:pPr>
      <w:bookmarkStart w:id="2" w:name="P46"/>
      <w:bookmarkEnd w:id="2"/>
      <w:r>
        <w:t>4.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исполнительных органов государственной власти или органов местного самоуправления, уполномоченных на предоставление находящихся в государственной или муниципальной собственности земельных участков, отсутствует информация о таких лицах, разработка проекта рекультивации земель и рекультивация земель, разработка проекта консервации земель и консервация земель обеспечиваются: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а) гражданами и юридическими лицами - собственниками земельных участков;</w:t>
      </w:r>
    </w:p>
    <w:p w:rsidR="00065DE2" w:rsidRDefault="00065DE2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б) арендаторами земельных участков, землепользователями, землевладельцами - в отношении земельных участков, находящихся в государственной или муниципальной собственности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</w:t>
      </w:r>
    </w:p>
    <w:p w:rsidR="00065DE2" w:rsidRDefault="00065DE2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в) исполнительными органами государственной власти и органами местного самоуправления, уполномоченными на предоставление находящихся в государственной или муниципальной собственности земельных участков, -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лицам, а также в отношении земель и земельных участков, </w:t>
      </w:r>
      <w:r>
        <w:lastRenderedPageBreak/>
        <w:t>находящихся в государственной или муниципальной собственности и предоставленных гражданам или юридическим лицам, в случае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законодательством.</w:t>
      </w:r>
    </w:p>
    <w:p w:rsidR="00065DE2" w:rsidRDefault="00065DE2">
      <w:pPr>
        <w:pStyle w:val="ConsPlusNormal"/>
        <w:spacing w:before="220"/>
        <w:ind w:firstLine="540"/>
        <w:jc w:val="both"/>
      </w:pPr>
      <w:bookmarkStart w:id="5" w:name="P50"/>
      <w:bookmarkEnd w:id="5"/>
      <w:r>
        <w:t xml:space="preserve">5. 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</w:t>
      </w:r>
      <w:hyperlink r:id="rId12">
        <w:r>
          <w:rPr>
            <w:color w:val="0000FF"/>
          </w:rPr>
          <w:t>порядок</w:t>
        </w:r>
      </w:hyperlink>
      <w:r>
        <w:t xml:space="preserve"> государственного учета которых устанавливается Министерством сельского хозяйства Российской Федерации применительно к земельным участкам, однородным по типу почв и занятым однородной растительностью в разрезе сельскохозяйственных угодий, а в отношении земель, указанных в </w:t>
      </w:r>
      <w:hyperlink r:id="rId13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также в соответствии с целевым назначением лесов и выполняемыми ими полезными функциями.</w:t>
      </w:r>
    </w:p>
    <w:p w:rsidR="00065DE2" w:rsidRDefault="00065DE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07.03.2019 N 244)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6. Рекультивации в обязательном порядке подлежат нарушенные земли в случаях, предусмотренных Земельным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Лесным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а также земли, которые подверглись загрязнению химическими веществами, в том числе радиоактивными, иными веществами и микроорганизмами, содержание которых не соответствует нормативам качества окружающей среды и требованиям законодательства в области обеспечения санитарно-эпидемиологического благополучия населения, нарушенные земли сельскохозяйственного назначения.</w:t>
      </w:r>
    </w:p>
    <w:p w:rsidR="00065DE2" w:rsidRDefault="00065DE2">
      <w:pPr>
        <w:pStyle w:val="ConsPlusNormal"/>
        <w:spacing w:before="220"/>
        <w:ind w:firstLine="540"/>
        <w:jc w:val="both"/>
      </w:pPr>
      <w:bookmarkStart w:id="6" w:name="P53"/>
      <w:bookmarkEnd w:id="6"/>
      <w:r>
        <w:t xml:space="preserve">7. Консервация земель проводится в отношении нарушенных земель, негативное воздействие на которые привело к их деградации,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если устранение таких последствий путем рекультивации земель в целях обеспечения соблюдения требований, предусмотренных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невозможно в течение 15 лет.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8. Рекультивация земель, консервация земель осуществляются в соответствии с утвержденными проектом рекультивации земель, проектом консервации земель путем проведения технических и (или) биологических мероприятий.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Технические мероприятия могут предусматривать планировку, формирование откосов, снятие поверхностного слоя почвы, нанесение плодородного слоя почвы, устройство гидротехнических и мелиоративных сооружений, захоронение токсичных вскрышных пород, возведение ограждений, а также проведение других работ, создающих необходимые условия для предотвращения деградации земель, негативного воздействия нарушенных земель на окружающую среду, дальнейшего использования земель по целевому назначению и разрешенному использованию и (или) проведения биологических мероприятий.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Биологические мероприятия включают комплекс агротехнических и фитомелиоративных мероприятий, направленных на улучшение агрофизических, агрохимических, биохимических и других свойств почвы.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При осуществлении технических мероприятий по рекультивации земель, указанных в </w:t>
      </w:r>
      <w:hyperlink r:id="rId17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использование отходов производства и потребления, а также захоронение токсичных вскрышных пород не допускаются.</w:t>
      </w:r>
    </w:p>
    <w:p w:rsidR="00065DE2" w:rsidRDefault="00065DE2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lastRenderedPageBreak/>
        <w:t xml:space="preserve">8(1). При осуществлении биологических мероприятий по рекультивации земель, указанных в </w:t>
      </w:r>
      <w:hyperlink r:id="rId19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в целях создания защитных лесных насаждений проводятся работы по искусственному или комбинированному лесовосстановлению или лесоразведению с применением саженцев с закрытой корневой системой в соответствии с Лесным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и в соответствии с </w:t>
      </w:r>
      <w:hyperlink r:id="rId21">
        <w:r>
          <w:rPr>
            <w:color w:val="0000FF"/>
          </w:rPr>
          <w:t>Правилами</w:t>
        </w:r>
      </w:hyperlink>
      <w:r>
        <w:t xml:space="preserve"> лесовосстановления или </w:t>
      </w:r>
      <w:hyperlink r:id="rId22">
        <w:r>
          <w:rPr>
            <w:color w:val="0000FF"/>
          </w:rPr>
          <w:t>Правилами</w:t>
        </w:r>
      </w:hyperlink>
      <w:r>
        <w:t xml:space="preserve"> лесоразведения, предусмотренными </w:t>
      </w:r>
      <w:hyperlink r:id="rId23">
        <w:r>
          <w:rPr>
            <w:color w:val="0000FF"/>
          </w:rPr>
          <w:t>статьями 62</w:t>
        </w:r>
      </w:hyperlink>
      <w:r>
        <w:t xml:space="preserve"> и </w:t>
      </w:r>
      <w:hyperlink r:id="rId24">
        <w:r>
          <w:rPr>
            <w:color w:val="0000FF"/>
          </w:rPr>
          <w:t>63</w:t>
        </w:r>
      </w:hyperlink>
      <w:r>
        <w:t xml:space="preserve"> Лесного кодекса Российской Федерации соответственно.</w:t>
      </w:r>
    </w:p>
    <w:p w:rsidR="00065DE2" w:rsidRDefault="00065DE2">
      <w:pPr>
        <w:pStyle w:val="ConsPlusNormal"/>
        <w:jc w:val="both"/>
      </w:pPr>
      <w:r>
        <w:t xml:space="preserve">(п. 8(1)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8(2). При осуществлении мероприятий по рекультивации земель, указанных в </w:t>
      </w:r>
      <w:hyperlink r:id="rId26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по границе рекультивируемого лесного участка устанавливаются аншлаги с предупреждающей информацией об опасности заготовки пищевых лесных ресурсов, сбора лекарственных растений, заготовки и сбора недревесных лесных ресурсов, сенокошения на рекультивируемом лесном участке.</w:t>
      </w:r>
    </w:p>
    <w:p w:rsidR="00065DE2" w:rsidRDefault="00065DE2">
      <w:pPr>
        <w:pStyle w:val="ConsPlusNormal"/>
        <w:jc w:val="both"/>
      </w:pPr>
      <w:r>
        <w:t xml:space="preserve">(п. 8(2)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8(3). В случае если в границах рекультивируемого лесного участка располагались объекты, указанные в </w:t>
      </w:r>
      <w:hyperlink r:id="rId28">
        <w:r>
          <w:rPr>
            <w:color w:val="0000FF"/>
          </w:rPr>
          <w:t>части 2 статьи 13</w:t>
        </w:r>
      </w:hyperlink>
      <w:r>
        <w:t xml:space="preserve"> и </w:t>
      </w:r>
      <w:hyperlink r:id="rId29">
        <w:r>
          <w:rPr>
            <w:color w:val="0000FF"/>
          </w:rPr>
          <w:t>части 1 статьи 21</w:t>
        </w:r>
      </w:hyperlink>
      <w:r>
        <w:t xml:space="preserve"> Лесного кодекса Российской Федерации, для строительства, реконструкции и эксплуатации которых были вырублены лесные насаждения и на площади, равной площади вырубленных лесных насаждений, были выполнены работы по лесовосстановлению или лесоразведению в соответствии с </w:t>
      </w:r>
      <w:hyperlink r:id="rId30">
        <w:r>
          <w:rPr>
            <w:color w:val="0000FF"/>
          </w:rPr>
          <w:t>частью 1 статьи 63.1</w:t>
        </w:r>
      </w:hyperlink>
      <w:r>
        <w:t xml:space="preserve"> Лесного кодекса Российской Федерации, работы по лесовосстановлению или лесоразведению при осуществлении биологических мероприятий по рекультивации земель на такой площади в границах рекультивируемого участка не проводятся.</w:t>
      </w:r>
    </w:p>
    <w:p w:rsidR="00065DE2" w:rsidRDefault="00065DE2">
      <w:pPr>
        <w:pStyle w:val="ConsPlusNormal"/>
        <w:jc w:val="both"/>
      </w:pPr>
      <w:r>
        <w:t xml:space="preserve">(п. 8(3)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9. Рекультивация земель может осуществляться путем поэтапного проведения работ по рекультивации земель при наличии в проекте рекультивации земель выделенных этапов работ, для которых определены содержание, объемы и график работ по рекультивации земель для каждого этапа работ, а в случае осуществления рекультивации земель с привлечением средств бюджетов бюджетной системы Российской Федерации также сметные расчеты (локальные и сводные) затрат на проведение работ по рекультивации земель для каждого этапа работ.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10. Проект рекультивации земель подготавливается в составе проектной документации на строительство, реконструкцию объекта капитального строительства, если такие строительство, реконструкция приведут к деградации земель и (или) снижению плодородия земель сельскохозяйственного назначения, или в виде отдельного документа в иных случаях.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11. Рекультивация земель на месте снесенного объекта капитального строительства, вместо которого возводится новый объект капитального строительства, осуществляется в случае, если это предусмотрено проектной документацией на строительство, реконструкцию объекта капитального строительства.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12. Проект консервации земель подготавливается в виде отдельного документа.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13. Разработка проекта рекультивации земель, проекта консервации земель осуществляется с учетом: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а) площади нарушенных земель, степени и характера их деградации, выявленных в результате проведенного обследования земель;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б) требований в области охраны окружающей среды, санитарно-эпидемиологических требований, требований технических регламентов, а также региональных природно-климатических условий и местоположения земельного участка;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в) целевого назначения и разрешенного использования нарушенных земель.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lastRenderedPageBreak/>
        <w:t>14. Проект рекультивации земель, проект консервации земель содержат следующие разделы: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а) раздел "Пояснительная записка", включающий: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описание исходных условий рекультивируемых, консервируемых земель, их площадь, месторасположение, степень и характер деградации земель;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кадастровые номера земельных участков, в отношении которых проводится рекультивация, консервация, сведения о границах земель, подлежащих рекультивации, консервации, в виде их схематического изображения на кадастровом плане территории или на выписке из Единого государственного реестра недвижимости;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сведения об установленном целевом назначении земель и разрешенном использовании земельного участка, подлежащего рекультивации, консервации;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информацию о правообладателях земельных участков;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сведения о нахождении земельного участка в границах территорий с особыми условиями использования (зоны с особыми условиями использования территорий, особо охраняемые природные территории, территории объектов культурного наследия Российской Федерации, территории традиционного природопользования коренных малочисленных народов Севера, Сибири и Дальнего Востока Российской Федерации и другие);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б) раздел "Эколого-экономическое обоснование рекультивации земель, консервации земель", включающий: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экологическое и экономическое обоснование планируемых мероприятий и технических решений по рекультивации земель, консервации земель с учетом целевого назначения и разрешенного использования земель после завершения рекультивации, консервации;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описание требований к параметрам и качественным характеристикам работ по рекультивации земель, консервации земель;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обоснование достижения запланированных значений физических, химических и биологических показателей состояния почв и земель по окончании рекультивации земель (в случае разработки проекта рекультивации земель);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обоснование невозможности обеспечения соответствия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при проведении рекультивации земель в течение 15 лет (в случае разработки проекта консервации земель);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в) раздел "Содержание, объемы и график работ по рекультивации земель, консервации земель", включающий: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состав работ по рекультивации земель, консервации земель, определяемый на основе результатов обследования земель, которое проводится в объеме, необходимом для обоснования состава работ по рекультивации, консервации земель, включая почвенные и иные полевые обследования, лабораторные исследования, в том числе физические, химические и биологические показатели состояния почв, а также результатов инженерно-геологических изысканий;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описание последовательности и объема проведения работ по рекультивации земель, консервации земель;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сроки проведения работ по рекультивации земель, консервации земель;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планируемые сроки окончания работ по рекультивации земель, консервации земель;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lastRenderedPageBreak/>
        <w:t>г) раздел "Сметные расчеты (локальные и сводные) затрат на проведение работ по рекультивации земель, консервации земель" содержит локальные и сводные сметные расчеты затрат по видам и составу работ по рекультивации земель, консервации земель. Такой раздел разрабатывается в случае осуществления рекультивации земель, консервации земель с привлечением средств бюджетов бюджетной системы Российской Федерации.</w:t>
      </w:r>
    </w:p>
    <w:p w:rsidR="00065DE2" w:rsidRDefault="00065DE2">
      <w:pPr>
        <w:pStyle w:val="ConsPlusNormal"/>
        <w:spacing w:before="220"/>
        <w:ind w:firstLine="540"/>
        <w:jc w:val="both"/>
      </w:pPr>
      <w:bookmarkStart w:id="7" w:name="P91"/>
      <w:bookmarkEnd w:id="7"/>
      <w:r>
        <w:t xml:space="preserve">15. Проект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предусмотренных </w:t>
      </w:r>
      <w:hyperlink w:anchor="P108">
        <w:r>
          <w:rPr>
            <w:color w:val="0000FF"/>
          </w:rPr>
          <w:t>пунктом 23</w:t>
        </w:r>
      </w:hyperlink>
      <w:r>
        <w:t xml:space="preserve"> настоящих Правил, проект консервации земель до их утверждения подлежат согласованию с: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а) собственником земельного участка, находящегося в частной собственности, в случае, если лицо, обязанное обеспечить рекультивацию земель, консервацию земель в соответствии с </w:t>
      </w:r>
      <w:hyperlink w:anchor="P45">
        <w:r>
          <w:rPr>
            <w:color w:val="0000FF"/>
          </w:rPr>
          <w:t>пунктом 3</w:t>
        </w:r>
      </w:hyperlink>
      <w:r>
        <w:t xml:space="preserve"> настоящих Правил, не является собственником земельного участка;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б) арендатором земельного участка, землевладельцем, землепользователем в случае, если лицо, обязанное обеспечить рекультивацию земельного участка, находящегося в государственной или муниципальной собственности, консервацию такого земельного участка в соответствии с </w:t>
      </w:r>
      <w:hyperlink w:anchor="P45">
        <w:r>
          <w:rPr>
            <w:color w:val="0000FF"/>
          </w:rPr>
          <w:t>пунктом 3</w:t>
        </w:r>
      </w:hyperlink>
      <w:r>
        <w:t xml:space="preserve"> настоящих Правил, не является таким арендатором, землепользователем, землевладельцем;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в) исполнительным органом государственной власти и органом местного самоуправления, уполномоченным на предоставление находящихся в государственной или муниципальной собственности земельных участков, в случае проведения рекультивации, консервации в отношении земель и земельных участков, находящихся в государственной или муниципальной собственности, лицами, указанными в </w:t>
      </w:r>
      <w:hyperlink w:anchor="P45">
        <w:r>
          <w:rPr>
            <w:color w:val="0000FF"/>
          </w:rPr>
          <w:t>пункте 3</w:t>
        </w:r>
      </w:hyperlink>
      <w:r>
        <w:t xml:space="preserve"> или </w:t>
      </w:r>
      <w:hyperlink w:anchor="P48">
        <w:r>
          <w:rPr>
            <w:color w:val="0000FF"/>
          </w:rPr>
          <w:t>подпункте "б" пункта 4</w:t>
        </w:r>
      </w:hyperlink>
      <w:r>
        <w:t xml:space="preserve"> настоящих Правил.</w:t>
      </w:r>
    </w:p>
    <w:p w:rsidR="00065DE2" w:rsidRDefault="00065DE2">
      <w:pPr>
        <w:pStyle w:val="ConsPlusNormal"/>
        <w:spacing w:before="220"/>
        <w:ind w:firstLine="540"/>
        <w:jc w:val="both"/>
      </w:pPr>
      <w:bookmarkStart w:id="8" w:name="P95"/>
      <w:bookmarkEnd w:id="8"/>
      <w:r>
        <w:t xml:space="preserve">16. Заявление о согласовании проекта рекультивации земель или проекта консервации земель с приложением соответствующего проекта подается или направляется лицом, обеспечившим его подготовку в соответствии с </w:t>
      </w:r>
      <w:hyperlink w:anchor="P45">
        <w:r>
          <w:rPr>
            <w:color w:val="0000FF"/>
          </w:rPr>
          <w:t>пунктами 3</w:t>
        </w:r>
      </w:hyperlink>
      <w:r>
        <w:t xml:space="preserve"> 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 (далее - заявитель), лицам, указанным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лично на бумажном носителе или посредством почтовой связи либо в форме электронных документов с использованием информационно-телекоммуникационной сети "Интернет". В этом заявлении указывается способ направления заявителю уведомления о согласовании проекта рекультивации земель, проекта консервации земель или об отказе в таком согласовании.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17. Предметом согласования проекта рекультивации земель является достаточность и обоснованность предусмотренных мероприятий по рекультивации земель для достижения соответствия рекультивируемых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Правил. Предметом согласования проекта консервации земель является обоснованность проведения консервации земель в соответствии с </w:t>
      </w:r>
      <w:hyperlink w:anchor="P53">
        <w:r>
          <w:rPr>
            <w:color w:val="0000FF"/>
          </w:rPr>
          <w:t>пунктом 7</w:t>
        </w:r>
      </w:hyperlink>
      <w:r>
        <w:t xml:space="preserve"> настоящих Правил, а также достаточность и обоснованность предусмотренных мероприятий по консервации земель для достижения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18. В срок не более чем 20 рабочих дней со дня поступления проекта рекультивации земель, проекта консервации земель лица, указанные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направляют заявителю способом, указанным в заявлении о согласовании проекта рекультивации земель, проекта консервации земель, уведомление о согласовании проекта рекультивации земель, проекта консервации земель или об отказе в таком согласовании.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19. Лица, указанные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направляют уведомление об отказе в согласовании проекта рекультивации земель, проекта консервации земель только в следующих случаях: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lastRenderedPageBreak/>
        <w:t xml:space="preserve">а) мероприятия, предусмотренные проектом рекультивации, не обеспечат соответствие качеств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б) 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в) представлен проект консервации земель в отношении земель, обеспечение соответствия качества которых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возможно путем рекультивации таких земель в течение 15 лет;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г) площадь рекультивируемых, консервируемых земель и земельных участков, предусмотренная проектом рекультивации земель, проектом консервации земель, не соответствует площади земель и земельных участков, в отношении которых требуется проведение рекультивации, консервации;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д) раздел "Пояснительная записка" проекта рекультивации земель, проекта консервации земель содержит недостоверные сведения о рекультивируемых, консервируемых землях и земельных участках;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е) 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065DE2" w:rsidRDefault="00065DE2">
      <w:pPr>
        <w:pStyle w:val="ConsPlusNormal"/>
        <w:spacing w:before="220"/>
        <w:ind w:firstLine="540"/>
        <w:jc w:val="both"/>
      </w:pPr>
      <w:bookmarkStart w:id="9" w:name="P105"/>
      <w:bookmarkEnd w:id="9"/>
      <w:r>
        <w:t>20. В уведомлении об отказе в согласовании проекта рекультивации земель, проекта консервации земель указываются все основания для отказа и рекомендации по доработке проекта рекультивации земель, проекта консервации земель.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21. После устранения причин отказа проект рекультивации земель, проект консервации земель представляются на повторное согласование в срок не позднее чем 3 месяца со дня поступления заявителю уведомления об отказе в согласовании.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22. Проект рекультивации земель, проект консервации земель, в которые внесены изменения после их согласования лицами, указанными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подлежат направлению на повторное согласование в соответствии с </w:t>
      </w:r>
      <w:hyperlink w:anchor="P91">
        <w:r>
          <w:rPr>
            <w:color w:val="0000FF"/>
          </w:rPr>
          <w:t>пунктами 15</w:t>
        </w:r>
      </w:hyperlink>
      <w:r>
        <w:t xml:space="preserve"> - </w:t>
      </w:r>
      <w:hyperlink w:anchor="P105">
        <w:r>
          <w:rPr>
            <w:color w:val="0000FF"/>
          </w:rPr>
          <w:t>20</w:t>
        </w:r>
      </w:hyperlink>
      <w:r>
        <w:t xml:space="preserve"> настоящих Правил.</w:t>
      </w:r>
    </w:p>
    <w:p w:rsidR="00065DE2" w:rsidRDefault="00065DE2">
      <w:pPr>
        <w:pStyle w:val="ConsPlusNormal"/>
        <w:spacing w:before="220"/>
        <w:ind w:firstLine="540"/>
        <w:jc w:val="both"/>
      </w:pPr>
      <w:bookmarkStart w:id="10" w:name="P108"/>
      <w:bookmarkEnd w:id="10"/>
      <w:r>
        <w:t>23. В случаях, установленных федеральными законами, проект рекультивации земель до его утверждения подлежит государственной экологической экспертизе.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24. Лица, исполнительные органы государственной власти, органы местного самоуправления, указанные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Правил, утверждают проект рекультивации земель, проект консервации земель в срок не позднее чем 30 календарных дней со дня поступления уведомлений о согласовании таких проектов от лиц, предусмотренных </w:t>
      </w:r>
      <w:hyperlink w:anchor="P91">
        <w:r>
          <w:rPr>
            <w:color w:val="0000FF"/>
          </w:rPr>
          <w:t>пунктом 15</w:t>
        </w:r>
      </w:hyperlink>
      <w:r>
        <w:t xml:space="preserve"> настоящих Правил, или со дня получения положительного заключения государственной экологической экспертизы проекта рекультивации земель и направляют способами, указанными в </w:t>
      </w:r>
      <w:hyperlink w:anchor="P95">
        <w:r>
          <w:rPr>
            <w:color w:val="0000FF"/>
          </w:rPr>
          <w:t>пункте 16</w:t>
        </w:r>
      </w:hyperlink>
      <w:r>
        <w:t xml:space="preserve"> настоящих Правил, уведомление об этом с приложением утвержденного проекта рекультивации земель, проекта консервации земель лицам, указанным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а также в следующие федеральные органы исполнительной власти:</w:t>
      </w:r>
    </w:p>
    <w:p w:rsidR="00065DE2" w:rsidRDefault="00065DE2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а) Федеральная служба по ветеринарному и фитосанитарному надзору - в случае проведения рекультивации, консервации в отношении земель сельскохозяйственного назначения, оборот которых регулируется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назначения";</w:t>
      </w:r>
    </w:p>
    <w:p w:rsidR="00065DE2" w:rsidRDefault="00065DE2">
      <w:pPr>
        <w:pStyle w:val="ConsPlusNormal"/>
        <w:spacing w:before="220"/>
        <w:ind w:firstLine="540"/>
        <w:jc w:val="both"/>
      </w:pPr>
      <w:bookmarkStart w:id="12" w:name="P111"/>
      <w:bookmarkEnd w:id="12"/>
      <w:r>
        <w:t xml:space="preserve">б) Федеральная служба по надзору в сфере природопользования - в случае проведения </w:t>
      </w:r>
      <w:r>
        <w:lastRenderedPageBreak/>
        <w:t xml:space="preserve">рекультивации, консервации в отношении земель, не указанных в </w:t>
      </w:r>
      <w:hyperlink w:anchor="P110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25. Исполнительный орган государственной власти или орган местного самоуправления, уполномоченные на предоставление находящихся в государственной или муниципальной собственности земельных участков, в срок не позднее чем 10 календарных дней со дня утверждения проекта консервации в отношении земель и (или) земельных участков, находящихся в государственной или муниципальной собственности, принимают решение об их консервации.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26. Лица, исполнительные органы государственной власти, органы местного самоуправления, указанные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Правил, обязаны обеспечить разработку проекта рекультивации земель (за исключением случаев разработки такого проекта в составе проектной документации на строительство, реконструкцию объекта капитального строительства) и приступить к рекультивации земель в срок, установленный решением или договором, на основании которых используются земли или земельный участок, проектной документацией на строительство, реконструкцию объекта капитального строительства, а в случаях, если указанными документами этот срок или проведение рекультивации земель не предусмотрены, или произошло нарушение земель лицами, не использующими земли или земельные участки на законном основании, или нарушение земель в результате природных явлений, в срок не позднее чем 7 месяцев:</w:t>
      </w:r>
    </w:p>
    <w:p w:rsidR="00065DE2" w:rsidRDefault="00065DE2">
      <w:pPr>
        <w:pStyle w:val="ConsPlusNormal"/>
        <w:spacing w:before="220"/>
        <w:ind w:firstLine="540"/>
        <w:jc w:val="both"/>
      </w:pPr>
      <w:bookmarkStart w:id="13" w:name="P114"/>
      <w:bookmarkEnd w:id="13"/>
      <w:r>
        <w:t>а) со дня окончания лицом или органом государственной власти, органом местного самоуправления деятельности, осуществление которой привело к деградации земель и (или) снижению плодородия земель сельскохозяйственного назначения;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б) со дня совершения действия, в результате которого произошла деградация земель;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в) со дня выявления деградации земель;</w:t>
      </w:r>
    </w:p>
    <w:p w:rsidR="00065DE2" w:rsidRDefault="00065DE2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>г) со дня получения предписания, выданного Федеральной службой по ветеринарному и фитосанитарному надзору, Федеральной службой по надзору в сфере природопользования, Федеральной службой государственной регистрации, кадастра и картографии, о необходимости проведения рекультивации земель.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27. Лица, исполнительные органы государственной власти, органы местного самоуправления, указанные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Правил, обязаны обеспечить разработку проекта консервации земель и приступить к консервации земель в срок не позднее чем 7 месяцев со дня наступления событий, предусмотренных </w:t>
      </w:r>
      <w:hyperlink w:anchor="P114">
        <w:r>
          <w:rPr>
            <w:color w:val="0000FF"/>
          </w:rPr>
          <w:t>подпунктами "а"</w:t>
        </w:r>
      </w:hyperlink>
      <w:r>
        <w:t xml:space="preserve"> - </w:t>
      </w:r>
      <w:hyperlink w:anchor="P117">
        <w:r>
          <w:rPr>
            <w:color w:val="0000FF"/>
          </w:rPr>
          <w:t>"г" пункта 26</w:t>
        </w:r>
      </w:hyperlink>
      <w:r>
        <w:t xml:space="preserve"> настоящих Правил, если достижение соответствия свойств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путем проведения рекультивации земель невозможно в течение 15 лет.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Проект консервации земель может быть разработан также в случае, если в процессе рекультивации земель выявится невозможность достижения соответствия свойств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в течение указанного срока.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28. Срок проведения работ по рекультивации земель, консервации земель определяется проектом консервации земель, проектом рекультивации земель и не должен составлять более 15 лет для рекультивации земель, более 25 лет для консервации земель.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29. В случае проведения рекультивации земель, консервации земель лицом, не являющимся правообладателем земельного участка (в том числе в случае проведения рекультивации, консервации земель исполнительным органом государственной власти, органом местного самоуправления в соответствии с </w:t>
      </w:r>
      <w:hyperlink w:anchor="P49">
        <w:r>
          <w:rPr>
            <w:color w:val="0000FF"/>
          </w:rPr>
          <w:t>подпунктом "в" пункта 4</w:t>
        </w:r>
      </w:hyperlink>
      <w:r>
        <w:t xml:space="preserve"> настоящих Правил), такое лицо в срок не позднее чем 10 календарных дней до дня начала выполнения работ по рекультивации земель, консервации земель уведомляет об этом правообладателя земельного участка с указанием информации о дате начала и сроках проведения соответствующих работ. При этом проведение в этом случае работ по рекультивации земельных участков в период полевых сельскохозяйственных работ не допускается, за исключением случая, если это предусмотрено утвержденным проектом </w:t>
      </w:r>
      <w:r>
        <w:lastRenderedPageBreak/>
        <w:t>рекультивации земель.</w:t>
      </w:r>
    </w:p>
    <w:p w:rsidR="00065DE2" w:rsidRDefault="00065DE2">
      <w:pPr>
        <w:pStyle w:val="ConsPlusNormal"/>
        <w:spacing w:before="220"/>
        <w:ind w:firstLine="540"/>
        <w:jc w:val="both"/>
      </w:pPr>
      <w:bookmarkStart w:id="15" w:name="P122"/>
      <w:bookmarkEnd w:id="15"/>
      <w:r>
        <w:t xml:space="preserve">30. Завершение работ по рекультивации земель, консервации земель подтверждается актом о рекультивации земель, консервации земель, который подписывается лицом, исполнительным органом государственной власти, органом местного самоуправления, обеспечившими проведение рекультивации в соответствии с </w:t>
      </w:r>
      <w:hyperlink w:anchor="P45">
        <w:r>
          <w:rPr>
            <w:color w:val="0000FF"/>
          </w:rPr>
          <w:t>пунктами 3</w:t>
        </w:r>
      </w:hyperlink>
      <w:r>
        <w:t xml:space="preserve"> или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Правил. Такой акт должен содержать сведения о проведенных работах по рекультивации земель, консервации земель, а также данные о состоянии земель, на которых проведена их рекультивация, консервация, в том числе о физических, химических и биологических показателях состояния почвы, определенных по итогам проведения измерений, исследований, сведения о соответствии таких показателей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Правил. Обязательным приложением к акту являются: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а) копии договоров с подрядными и проектными организациями в случае, если работы по рекультивации земель, консервации земель выполнены такими организациями полностью или частично, а также акты приемки выполненных работ;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б) финансовые документы, подтверждающие закупку материалов, оборудования и материально-технических средств.</w:t>
      </w:r>
    </w:p>
    <w:p w:rsidR="00065DE2" w:rsidRDefault="00065DE2">
      <w:pPr>
        <w:pStyle w:val="ConsPlusNormal"/>
        <w:spacing w:before="220"/>
        <w:ind w:firstLine="540"/>
        <w:jc w:val="both"/>
      </w:pPr>
      <w:bookmarkStart w:id="16" w:name="P125"/>
      <w:bookmarkEnd w:id="16"/>
      <w:r>
        <w:t xml:space="preserve">31. В срок не позднее чем 30 календарных дней со дня подписания акта, предусмотренного </w:t>
      </w:r>
      <w:hyperlink w:anchor="P122">
        <w:r>
          <w:rPr>
            <w:color w:val="0000FF"/>
          </w:rPr>
          <w:t>пунктом 30</w:t>
        </w:r>
      </w:hyperlink>
      <w:r>
        <w:t xml:space="preserve"> настоящих Правил, лицо, исполнительный орган государственной власти, орган местного самоуправления, обеспечившие проведение рекультивации земель, консервации земель в соответствии с </w:t>
      </w:r>
      <w:hyperlink w:anchor="P45">
        <w:r>
          <w:rPr>
            <w:color w:val="0000FF"/>
          </w:rPr>
          <w:t>пунктами 3</w:t>
        </w:r>
      </w:hyperlink>
      <w:r>
        <w:t xml:space="preserve"> или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Правил, направляют уведомление о завершении работ по рекультивации земель с приложением копии указанного акта лицам, с которыми проект рекультивации земель подлежит согласованию в соответствии с </w:t>
      </w:r>
      <w:hyperlink w:anchor="P91">
        <w:r>
          <w:rPr>
            <w:color w:val="0000FF"/>
          </w:rPr>
          <w:t>пунктом 15</w:t>
        </w:r>
      </w:hyperlink>
      <w:r>
        <w:t xml:space="preserve"> настоящих Правил, а также в федеральные органы исполнительной власти, указанные в </w:t>
      </w:r>
      <w:hyperlink w:anchor="P110">
        <w:r>
          <w:rPr>
            <w:color w:val="0000FF"/>
          </w:rPr>
          <w:t>подпунктах "а"</w:t>
        </w:r>
      </w:hyperlink>
      <w:r>
        <w:t xml:space="preserve"> и </w:t>
      </w:r>
      <w:hyperlink w:anchor="P111">
        <w:r>
          <w:rPr>
            <w:color w:val="0000FF"/>
          </w:rPr>
          <w:t>"б" пункта 24</w:t>
        </w:r>
      </w:hyperlink>
      <w:r>
        <w:t xml:space="preserve"> настоящих Правил.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32. В случае если проектом рекультивации земель предусмотрено поэтапное проведение работ по рекультивации земель, составляется акт о завершении работ по рекультивации земель каждого этапа в соответствии с положениями </w:t>
      </w:r>
      <w:hyperlink w:anchor="P122">
        <w:r>
          <w:rPr>
            <w:color w:val="0000FF"/>
          </w:rPr>
          <w:t>пунктов 30</w:t>
        </w:r>
      </w:hyperlink>
      <w:r>
        <w:t xml:space="preserve"> и </w:t>
      </w:r>
      <w:hyperlink w:anchor="P125">
        <w:r>
          <w:rPr>
            <w:color w:val="0000FF"/>
          </w:rPr>
          <w:t>31</w:t>
        </w:r>
      </w:hyperlink>
      <w:r>
        <w:t xml:space="preserve"> настоящих Правил.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 xml:space="preserve">33. В случаях, когда работы по рекультивации, консервации земель выполнены с отступлением от утвержденного проекта рекультивации, проекта консервации земель или с иными недостатками, в результате которых не обеспечено соответствие качества земель требованиям, установленным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лицо, выполнившее такие работы, безвозмездно устраняет имеющиеся недостатки.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34. Рекультивация земель, консервация земель, подвергшихся загрязнению радиоактивными веществами, осуществляется с учетом особенностей, установленных законодательством Российской Федерации о радиационной безопасности.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35. Прекращение прав лица, деятельность которого привела к необходимости рекультивации или консервации земель, на земельный участок, в том числе в связи с отказом такого лица от прав на земельный участок, не освобождает его от обязанности выполнить мероприятия по рекультивации или консервации земель.</w:t>
      </w:r>
    </w:p>
    <w:p w:rsidR="00065DE2" w:rsidRDefault="00065DE2">
      <w:pPr>
        <w:pStyle w:val="ConsPlusNormal"/>
        <w:spacing w:before="220"/>
        <w:ind w:firstLine="540"/>
        <w:jc w:val="both"/>
      </w:pPr>
      <w:r>
        <w:t>36. Заинтересованные правообладатели земельных участков могут самостоятельно осуществить мероприятия по рекультивации или консервации земель с правом взыскания с лица, уклонившегося от выполнения рекультивации или консервации земель, стоимости понесенных расходов в соответствии с законодательством Российской Федерации.</w:t>
      </w:r>
    </w:p>
    <w:p w:rsidR="00065DE2" w:rsidRDefault="00065DE2">
      <w:pPr>
        <w:pStyle w:val="ConsPlusNormal"/>
        <w:jc w:val="both"/>
      </w:pPr>
    </w:p>
    <w:p w:rsidR="00065DE2" w:rsidRDefault="00065DE2">
      <w:pPr>
        <w:pStyle w:val="ConsPlusNormal"/>
        <w:jc w:val="both"/>
      </w:pPr>
    </w:p>
    <w:p w:rsidR="00065DE2" w:rsidRDefault="00065D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6C5A" w:rsidRDefault="00CF6C5A">
      <w:bookmarkStart w:id="17" w:name="_GoBack"/>
      <w:bookmarkEnd w:id="17"/>
    </w:p>
    <w:sectPr w:rsidR="00CF6C5A" w:rsidSect="0048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E2"/>
    <w:rsid w:val="00065DE2"/>
    <w:rsid w:val="00C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8A3AF-C4C2-4183-956F-DB6E3A2F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D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5D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5D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3004&amp;dst=496" TargetMode="External"/><Relationship Id="rId18" Type="http://schemas.openxmlformats.org/officeDocument/2006/relationships/hyperlink" Target="https://login.consultant.ru/link/?req=doc&amp;base=LAW&amp;n=319796&amp;dst=100017" TargetMode="External"/><Relationship Id="rId26" Type="http://schemas.openxmlformats.org/officeDocument/2006/relationships/hyperlink" Target="https://login.consultant.ru/link/?req=doc&amp;base=LAW&amp;n=453004&amp;dst=4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6573&amp;dst=10001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234" TargetMode="External"/><Relationship Id="rId12" Type="http://schemas.openxmlformats.org/officeDocument/2006/relationships/hyperlink" Target="https://login.consultant.ru/link/?req=doc&amp;base=LAW&amp;n=422935&amp;dst=100010" TargetMode="External"/><Relationship Id="rId17" Type="http://schemas.openxmlformats.org/officeDocument/2006/relationships/hyperlink" Target="https://login.consultant.ru/link/?req=doc&amp;base=LAW&amp;n=453004&amp;dst=496" TargetMode="External"/><Relationship Id="rId25" Type="http://schemas.openxmlformats.org/officeDocument/2006/relationships/hyperlink" Target="https://login.consultant.ru/link/?req=doc&amp;base=LAW&amp;n=319796&amp;dst=10001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004" TargetMode="External"/><Relationship Id="rId20" Type="http://schemas.openxmlformats.org/officeDocument/2006/relationships/hyperlink" Target="https://login.consultant.ru/link/?req=doc&amp;base=LAW&amp;n=453004" TargetMode="External"/><Relationship Id="rId29" Type="http://schemas.openxmlformats.org/officeDocument/2006/relationships/hyperlink" Target="https://login.consultant.ru/link/?req=doc&amp;base=LAW&amp;n=453004&amp;dst=100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9796&amp;dst=100010" TargetMode="External"/><Relationship Id="rId11" Type="http://schemas.openxmlformats.org/officeDocument/2006/relationships/hyperlink" Target="https://login.consultant.ru/link/?req=doc&amp;base=LAW&amp;n=319796&amp;dst=100012" TargetMode="External"/><Relationship Id="rId24" Type="http://schemas.openxmlformats.org/officeDocument/2006/relationships/hyperlink" Target="https://login.consultant.ru/link/?req=doc&amp;base=LAW&amp;n=453004&amp;dst=850" TargetMode="External"/><Relationship Id="rId32" Type="http://schemas.openxmlformats.org/officeDocument/2006/relationships/hyperlink" Target="https://login.consultant.ru/link/?req=doc&amp;base=LAW&amp;n=482850" TargetMode="External"/><Relationship Id="rId5" Type="http://schemas.openxmlformats.org/officeDocument/2006/relationships/hyperlink" Target="https://login.consultant.ru/link/?req=doc&amp;base=LAW&amp;n=319796&amp;dst=100005" TargetMode="External"/><Relationship Id="rId15" Type="http://schemas.openxmlformats.org/officeDocument/2006/relationships/hyperlink" Target="https://login.consultant.ru/link/?req=doc&amp;base=LAW&amp;n=482851" TargetMode="External"/><Relationship Id="rId23" Type="http://schemas.openxmlformats.org/officeDocument/2006/relationships/hyperlink" Target="https://login.consultant.ru/link/?req=doc&amp;base=LAW&amp;n=453004&amp;dst=846" TargetMode="External"/><Relationship Id="rId28" Type="http://schemas.openxmlformats.org/officeDocument/2006/relationships/hyperlink" Target="https://login.consultant.ru/link/?req=doc&amp;base=LAW&amp;n=453004&amp;dst=442" TargetMode="External"/><Relationship Id="rId10" Type="http://schemas.openxmlformats.org/officeDocument/2006/relationships/hyperlink" Target="https://login.consultant.ru/link/?req=doc&amp;base=LAW&amp;n=453004&amp;dst=496" TargetMode="External"/><Relationship Id="rId19" Type="http://schemas.openxmlformats.org/officeDocument/2006/relationships/hyperlink" Target="https://login.consultant.ru/link/?req=doc&amp;base=LAW&amp;n=453004&amp;dst=496" TargetMode="External"/><Relationship Id="rId31" Type="http://schemas.openxmlformats.org/officeDocument/2006/relationships/hyperlink" Target="https://login.consultant.ru/link/?req=doc&amp;base=LAW&amp;n=319796&amp;dst=1000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19796&amp;dst=100011" TargetMode="External"/><Relationship Id="rId14" Type="http://schemas.openxmlformats.org/officeDocument/2006/relationships/hyperlink" Target="https://login.consultant.ru/link/?req=doc&amp;base=LAW&amp;n=319796&amp;dst=100014" TargetMode="External"/><Relationship Id="rId22" Type="http://schemas.openxmlformats.org/officeDocument/2006/relationships/hyperlink" Target="https://login.consultant.ru/link/?req=doc&amp;base=LAW&amp;n=457826&amp;dst=100015" TargetMode="External"/><Relationship Id="rId27" Type="http://schemas.openxmlformats.org/officeDocument/2006/relationships/hyperlink" Target="https://login.consultant.ru/link/?req=doc&amp;base=LAW&amp;n=319796&amp;dst=100021" TargetMode="External"/><Relationship Id="rId30" Type="http://schemas.openxmlformats.org/officeDocument/2006/relationships/hyperlink" Target="https://login.consultant.ru/link/?req=doc&amp;base=LAW&amp;n=453004&amp;dst=854" TargetMode="External"/><Relationship Id="rId8" Type="http://schemas.openxmlformats.org/officeDocument/2006/relationships/hyperlink" Target="https://login.consultant.ru/link/?req=doc&amp;base=LAW&amp;n=39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4905</Words>
  <Characters>27960</Characters>
  <Application>Microsoft Office Word</Application>
  <DocSecurity>0</DocSecurity>
  <Lines>233</Lines>
  <Paragraphs>65</Paragraphs>
  <ScaleCrop>false</ScaleCrop>
  <Company/>
  <LinksUpToDate>false</LinksUpToDate>
  <CharactersWithSpaces>32800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ARM-203-80</dc:creator>
  <cp:keywords/>
  <dc:description/>
  <cp:lastModifiedBy>ARM-203-80</cp:lastModifiedBy>
  <cp:revision>2</cp:revision>
  <dcterms:created xsi:type="dcterms:W3CDTF">2024-08-14T03:06:00Z</dcterms:created>
  <dcterms:modified xsi:type="dcterms:W3CDTF">2024-08-14T03:07:00Z</dcterms:modified>
</cp:coreProperties>
</file>