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вакантных должностей федеральной государственной гражданской службы в Департаменте Федеральной службы по надзору в сфере</w:t>
      </w:r>
      <w:proofErr w:type="gramEnd"/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природопользования по Приволжскому федеральному округу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       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>8(831)233-34-44, 8(831)233-34-55, факс: 8(831)233-34-50)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конкурса на замещение вакантных должностей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конкурс):</w:t>
      </w:r>
      <w:proofErr w:type="gramEnd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С прохождением федеральной государственной гражданской службы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Style w:val="a5"/>
          <w:rFonts w:ascii="Tahoma" w:hAnsi="Tahoma" w:cs="Tahoma"/>
          <w:b/>
          <w:bCs/>
          <w:color w:val="333333"/>
          <w:sz w:val="21"/>
          <w:szCs w:val="21"/>
        </w:rPr>
        <w:t>в городе Нижнем Новгороде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Старшая группа должностей, категория специалисты:</w:t>
      </w:r>
    </w:p>
    <w:p w:rsidR="0000420B" w:rsidRDefault="0000420B" w:rsidP="000C480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00420B">
        <w:rPr>
          <w:rStyle w:val="a4"/>
          <w:rFonts w:ascii="Tahoma" w:hAnsi="Tahoma" w:cs="Tahoma"/>
          <w:b w:val="0"/>
          <w:color w:val="333333"/>
          <w:sz w:val="21"/>
          <w:szCs w:val="21"/>
        </w:rPr>
        <w:t>Главный специалист-эксперт одела надзора за исполнением переданных полномочий</w:t>
      </w:r>
      <w:r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 и водными ресурсами;</w:t>
      </w:r>
    </w:p>
    <w:p w:rsidR="00303B71" w:rsidRPr="0000420B" w:rsidRDefault="00303B71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b/>
          <w:color w:val="333333"/>
          <w:sz w:val="21"/>
          <w:szCs w:val="21"/>
        </w:rPr>
      </w:pPr>
      <w:r>
        <w:rPr>
          <w:rStyle w:val="a4"/>
          <w:rFonts w:ascii="Tahoma" w:hAnsi="Tahoma" w:cs="Tahoma"/>
          <w:b w:val="0"/>
          <w:color w:val="333333"/>
          <w:sz w:val="21"/>
          <w:szCs w:val="21"/>
        </w:rPr>
        <w:t>Главный специалист-эксперт отдела контрольно-надзорной деятельности;</w:t>
      </w:r>
      <w:bookmarkStart w:id="0" w:name="_GoBack"/>
      <w:bookmarkEnd w:id="0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Главный специалист-эксперт отдела финансового обеспечения и бухгалтерского учета;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Ведущий  специалист-эксперт отдела организации документооборота, кадрового и правового обеспечения.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   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1) копию паспорта или заменяющего его документа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2) копии свидетельств о государственной регистрации актов гражданского состояния, с предъявлением подлинника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(свидетельство о браке, свидетельство о рождении детей, о смене фамилии);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3) копию трудовой книжки (за исключением случаев, когда трудовая деятельность осуществляется впервые), заверенную кадровой службой по месту работы (службы) или иные документы, подтверждающие трудовую деятельность гражданина с предъявлением подлинника;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4)копии документов, подтверждающие необходимое профессиональное образование, по желанию гражданина – о дополнительном профессиональном образовании, о присвоении ученой степени, ученого звания,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5) копию страхового свидетельства обязательного пенсионного страхования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6) копию свидетельства о постановке физического лица на учёт в налоговом органе по месту жительства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7) 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</w:t>
      </w:r>
      <w:r>
        <w:rPr>
          <w:rFonts w:ascii="Tahoma" w:hAnsi="Tahoma" w:cs="Tahoma"/>
          <w:color w:val="333333"/>
          <w:sz w:val="21"/>
          <w:szCs w:val="21"/>
        </w:rPr>
        <w:lastRenderedPageBreak/>
        <w:t>№001-ГС\у, утверждённой Приказом Министерства здравоохранения и социального развития РФ от 14.12.2009 № 984н);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8)копию документов воинского учета – для военнообязанных и лиц, подлежащих призыву на военную службу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9) справка о доходах, расходах и обязательствах имущественного характера, по форме, утверждённой Указом Президента Российской Федерации от 23.06.2014года № 460;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10) анкета (утверждена распоряжением Правительства РФ от26.05.2005г. №667-р);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11) копия медицинского полиса;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12) справка о доходах за последний год (по последнему месту работы) по форме 2-НДФЛ;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13) фото 3*4, цветные, без уголков - 3 шт.;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14) заявление на кадровый резерв - заполняется в отделе кадров.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15) сведения, указанные в ст. 20.2 Федерального закона  27.07.2004г. №79-ФЗ «О государственной гражданской службе Российской Федерации» - «Представление сведений о размещении информации в информационно-телекоммуникационной сети «Интернет»» по форме, утвержденной распоряжением Правительства РФ от 28.12.2016г. №2867-р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Претенденты могут получить документацию для участия в конкурсе и дополнительную информацию по адресу: г. Нижний Новгород, ул. М. Горького, д.150, 8этаж, к.809, тел:8(831)233-34-46.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представлению, срок, до истечения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c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конкурсе будет осуществляться с  26 сентября 2017 г. по  16 октября 2017 г.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C4803" w:rsidRP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Время приема документов: с 10 часов 00 минут до 16 часов 00 минут, обед  с 12 часов 30 минут до 13 часов 18 минут.</w:t>
      </w:r>
    </w:p>
    <w:p w:rsidR="000C4803" w:rsidRP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proofErr w:type="gramStart"/>
      <w:r w:rsidRPr="000C4803">
        <w:rPr>
          <w:rFonts w:ascii="Tahoma" w:hAnsi="Tahoma" w:cs="Tahoma"/>
          <w:b/>
          <w:color w:val="333333"/>
          <w:sz w:val="21"/>
          <w:szCs w:val="21"/>
        </w:rPr>
        <w:lastRenderedPageBreak/>
        <w:t>Адрес приема документов: 603000, г. Н. Новгород, ул. М. Горького, д.150, к.803 пн.- чт.</w:t>
      </w:r>
      <w:proofErr w:type="gramEnd"/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проведения второго этапа конкурса 1 ноября 2017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св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язи и другие), осуществляются претендентом из собственных средств.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E24F2A" w:rsidRDefault="00E24F2A"/>
    <w:sectPr w:rsidR="00E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303B71"/>
    <w:rsid w:val="003975B0"/>
    <w:rsid w:val="00E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982</Words>
  <Characters>5602</Characters>
  <Application>Microsoft Office Word</Application>
  <DocSecurity>0</DocSecurity>
  <Lines>46</Lines>
  <Paragraphs>13</Paragraphs>
  <ScaleCrop>false</ScaleCrop>
  <Company>Krokoz™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Баичкина Светлана Юрьевна</cp:lastModifiedBy>
  <cp:revision>4</cp:revision>
  <dcterms:created xsi:type="dcterms:W3CDTF">2017-09-26T14:35:00Z</dcterms:created>
  <dcterms:modified xsi:type="dcterms:W3CDTF">2017-10-17T06:02:00Z</dcterms:modified>
</cp:coreProperties>
</file>