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20" w:rsidRPr="00EF1401" w:rsidRDefault="00D75B20" w:rsidP="00EF14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1401">
        <w:rPr>
          <w:rFonts w:ascii="Times New Roman" w:hAnsi="Times New Roman" w:cs="Times New Roman"/>
          <w:sz w:val="24"/>
          <w:szCs w:val="24"/>
        </w:rPr>
        <w:t xml:space="preserve">Уведомление о результатах проведения государственной экологической экспертизы </w:t>
      </w:r>
      <w:r w:rsidRPr="00EF1401">
        <w:rPr>
          <w:rFonts w:ascii="Times New Roman" w:hAnsi="Times New Roman" w:cs="Times New Roman"/>
          <w:sz w:val="24"/>
          <w:szCs w:val="24"/>
        </w:rPr>
        <w:br/>
        <w:t>федерального уровня в центральном аппарате Росприроднадзора</w:t>
      </w:r>
      <w:r w:rsidR="003118A7" w:rsidRPr="00EF1401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D75B20" w:rsidRPr="00EF1401" w:rsidRDefault="00D75B20" w:rsidP="00EF14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5111"/>
        <w:gridCol w:w="3687"/>
        <w:gridCol w:w="1983"/>
        <w:gridCol w:w="2659"/>
      </w:tblGrid>
      <w:tr w:rsidR="003C0CFD" w:rsidRPr="00EF1401" w:rsidTr="00EF1401">
        <w:tc>
          <w:tcPr>
            <w:tcW w:w="385" w:type="pct"/>
            <w:shd w:val="clear" w:color="auto" w:fill="B8CCE4" w:themeFill="accent1" w:themeFillTint="66"/>
          </w:tcPr>
          <w:p w:rsidR="003C0CFD" w:rsidRPr="00EF1401" w:rsidRDefault="003C0CFD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5" w:type="pct"/>
            <w:shd w:val="clear" w:color="auto" w:fill="B8CCE4" w:themeFill="accent1" w:themeFillTint="66"/>
          </w:tcPr>
          <w:p w:rsidR="003C0CFD" w:rsidRPr="00EF1401" w:rsidRDefault="003C0CFD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1266" w:type="pct"/>
            <w:shd w:val="clear" w:color="auto" w:fill="B8CCE4" w:themeFill="accent1" w:themeFillTint="66"/>
          </w:tcPr>
          <w:p w:rsidR="003C0CFD" w:rsidRPr="00EF1401" w:rsidRDefault="003C0CFD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1" w:type="pct"/>
            <w:shd w:val="clear" w:color="auto" w:fill="B8CCE4" w:themeFill="accent1" w:themeFillTint="66"/>
          </w:tcPr>
          <w:p w:rsidR="003C0CFD" w:rsidRPr="00EF1401" w:rsidRDefault="003C0CFD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913" w:type="pct"/>
            <w:shd w:val="clear" w:color="auto" w:fill="B8CCE4" w:themeFill="accent1" w:themeFillTint="66"/>
          </w:tcPr>
          <w:p w:rsidR="003C0CFD" w:rsidRPr="00EF1401" w:rsidRDefault="003C0CFD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«Объект № 1 Ликвидация неорганизованной свалки «Черная дыра» промышленных отходов бывшего производства ОАО «Оргстекло»</w:t>
            </w:r>
          </w:p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«ГЭС-ЭКОТЕХНОЛОГИИ»</w:t>
            </w:r>
          </w:p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12.01.2017 № 5,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«Терминал по приему, хранению и регазификации сжиженного природного газа (СПГ) в Калининградской области»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«Газпром инвест»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16.01.2017 № 10,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«Реконструкция действующих и строительство новых объектов водорассольного комплекса, водозабора и сброса рассола в Балтийское море Калининградского ПХГ до проектного активного объема 800 млн.куб.м»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«Газпром инвест»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16.01.2017 № 11,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«Реконструкция земляного полотна на 5445-5447 км участка Слюдянка –Улан-Удэ Восточно-Сибирской железной дороги»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Филиал ОАО «РЖД» дирекция по комплексной реконструкции железных дорог и строительству объектов железнодорожного транспорта Иркутская группа заказчика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16.01.2017 № 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«Реконструкция земляного полотна на 5464 км участка Слюдянка – Улан-Удэ Восточно-Сибирской железной дороги»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«РЖД» дирекция по комплексной реконструкции железных дорог и строительству </w:t>
            </w: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железнодорожного транспорта Иркутская группа заказчика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16.01.2017 № 9,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«Поисково-оценочная скважина «Центрально-Ольгинская № 1ПО» на Хатангском участке недр»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20.01.2017 № 14,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«Строительство эксплуатационной скважины ПБ-316 на Пильтунском участке Пильтун-Астохского нефтегазоконденсатного месторождения»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20.01.2017 № 15,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«Строительство поглощающей скважины ПА-119 на Астохском участке Пильтун-Астохского нефтегазоконденсатного месторождения»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20.01.2017 № 16,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«Программа инженерных изысканий на объекте «Поисково-оценочная скважина № 1 Аяшской площади»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ОАО «МАГЭ»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25.01.2017 № 40,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«Шламовые амбары на кустах скважин Высотного нефтяного месторождения, нефтяного месторождения имени Н.К.Байбакова, нефтяного месторождения им.Шпильмана В.И. (Северо-Рогожниковского) в Ханты-Мансийском автономном округе - Югре»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30.01.2017 № 46,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 xml:space="preserve">«Установка термического обезвреживания отходов» в рамках проекта «Реконструкция и техническое перевооружение цеха и инженерной инфраструктуры опытного завода ФГУП «ГНЦ «НИОПИК» с целью создания производства импортозамещающих </w:t>
            </w:r>
            <w:r w:rsidRPr="00EF1401">
              <w:rPr>
                <w:rFonts w:ascii="Times New Roman" w:hAnsi="Times New Roman"/>
                <w:sz w:val="24"/>
                <w:szCs w:val="24"/>
              </w:rPr>
              <w:lastRenderedPageBreak/>
              <w:t>субстанций жизненно необходимых и важнейших лекарственных препаратов»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ФГУП «ГНЦ «НИОПИК»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02.02.2017 № 57,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bCs/>
                <w:sz w:val="24"/>
                <w:szCs w:val="24"/>
              </w:rPr>
              <w:t>«План по предупреждению и ликвидации аварийных разливов нефтепродуктов на акватории у причала Пирс тяжеловесов (причал № ОП-3) и акватории у причала № ОП-4 (№ 4 грузовой) в зоне ответственности ООО «Газпромнефть Терминал СПб»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«Газпромнефть Терминал СПб»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06.02.2017 № 62,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технической документации на космический ракетный комплекс «Ангара»</w:t>
            </w:r>
          </w:p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«ЭБПЭТ»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06.02.2017 № 61,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 xml:space="preserve">Новая технология «Переработка / утилизация / использование / обезвреживание отходов бурения </w:t>
            </w:r>
            <w:r w:rsidRPr="00EF1401">
              <w:rPr>
                <w:rFonts w:ascii="Times New Roman" w:hAnsi="Times New Roman" w:cs="Times New Roman"/>
                <w:sz w:val="24"/>
                <w:szCs w:val="24"/>
              </w:rPr>
              <w:br/>
              <w:t>в грунт искусственный торфяной»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«Сахалин-Шельф-Сервис»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13.02.2017 № 74,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«Комплексное развитие Мурманского транспортного узла» Объекты федеральной собственности. Этап I - Железнодорожная линия: ст.Выходной - мостовой переход через р.Тулома - ст.Мурмаши 2 - ст.Лавна (Мурманская область: Кольский район и г.Мурманск (участки территории и прилегающей акватории на западном берегу Кольского залива)»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«РОСТРАНСМОДЕРНИЗАЦИЯ»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15.02.2017 № 88,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 рекультивации месторождения песка «Воронцовское-2» по адресу: Ленинградская область, Выборгский район, Рощинское лесничество кварталы  №№ 21, 22, 31, 32, 33, 34, 45, 46, 47»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«ЦБИ»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15.02.2017 № 91,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 xml:space="preserve">«Эксплуатационные скважины ПБ-311, ПБ-316, ПБ-319, ПБ-321, ПБ-352 с четырехколонной конструкцией на Пильтунском участке Пильтун-Астохского </w:t>
            </w: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нефтегазоконденсатного месторождения» (группа 13)»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20.02.2017 № 95,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«Эксплуатационные скважины ПБ-313, ПБ-315, ПБ-320, ПБ-323, ПБ-324, ПБ-351, ПБ-354, ПБ-357, ПБ-358, ПБ-359 с пятиколонной конструкцией с заканчиванием фильтром на Пильтунском участке Пильтун-Астохского нефтегазоконденсатного месторождения» (группа 14)»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20.02.2017 № 96,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920"/>
              </w:tabs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нефтенасосная дожимная </w:t>
            </w:r>
            <w:r w:rsidRPr="00EF14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УПСВ ДНС-2». Реконструкция. Верхнеказымское </w:t>
            </w:r>
            <w:r w:rsidRPr="00EF1401">
              <w:rPr>
                <w:rFonts w:ascii="Times New Roman" w:hAnsi="Times New Roman" w:cs="Times New Roman"/>
                <w:sz w:val="24"/>
                <w:szCs w:val="24"/>
              </w:rPr>
              <w:br/>
              <w:t>нефтяное месторождение»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22.02.2017 № 104,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797"/>
                <w:tab w:val="left" w:pos="7920"/>
                <w:tab w:val="left" w:pos="8222"/>
              </w:tabs>
              <w:autoSpaceDE w:val="0"/>
              <w:autoSpaceDN w:val="0"/>
              <w:adjustRightInd w:val="0"/>
              <w:spacing w:line="240" w:lineRule="exact"/>
              <w:ind w:left="139" w:righ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Программа работ «Площадные инженерно-геологические изыскания Аяшской площади»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ОАО «МАГЭ»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22.02.2017 № 103,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tabs>
                <w:tab w:val="left" w:pos="7797"/>
                <w:tab w:val="left" w:pos="7920"/>
                <w:tab w:val="left" w:pos="8222"/>
              </w:tabs>
              <w:autoSpaceDE w:val="0"/>
              <w:autoSpaceDN w:val="0"/>
              <w:adjustRightInd w:val="0"/>
              <w:spacing w:line="240" w:lineRule="exact"/>
              <w:ind w:left="139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«ОАО «Лебединский ГОК». Управление экологического контроля и охраны окружающей среды (УЭК и ООС). Полигон для захоронения промышленных отходов»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АО «Лебединский ГОК»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01.03.2017 № 111,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ind w:left="139" w:right="284" w:firstLine="709"/>
              <w:jc w:val="center"/>
              <w:rPr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>«Материалы обоснования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округ» ФГУП «РосРАО» (Ленинградское отделение)»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ФГУП «РосРАО»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06.03.2017 № 117,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139" w:right="284" w:hanging="142"/>
              <w:jc w:val="center"/>
              <w:rPr>
                <w:bCs/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 xml:space="preserve">«Материалы, обосновывающие внесение изменений в ранее утвержденный общий допустимый улов в районе добычи (вылова) водных биоресурсов </w:t>
            </w:r>
            <w:r w:rsidRPr="00EF1401">
              <w:rPr>
                <w:sz w:val="24"/>
                <w:szCs w:val="24"/>
              </w:rPr>
              <w:br/>
              <w:t xml:space="preserve">во внутренних морских водах Российской Федерации, </w:t>
            </w:r>
            <w:r w:rsidRPr="00EF1401">
              <w:rPr>
                <w:sz w:val="24"/>
                <w:szCs w:val="24"/>
              </w:rPr>
              <w:br/>
            </w:r>
            <w:r w:rsidRPr="00EF1401">
              <w:rPr>
                <w:sz w:val="24"/>
                <w:szCs w:val="24"/>
              </w:rPr>
              <w:lastRenderedPageBreak/>
              <w:t xml:space="preserve">в территориальном море Российской Федерации, </w:t>
            </w:r>
            <w:r w:rsidRPr="00EF1401">
              <w:rPr>
                <w:sz w:val="24"/>
                <w:szCs w:val="24"/>
              </w:rPr>
              <w:br/>
              <w:t xml:space="preserve">на континентальном шельфе Российской Федерации, </w:t>
            </w:r>
            <w:r w:rsidRPr="00EF1401">
              <w:rPr>
                <w:sz w:val="24"/>
                <w:szCs w:val="24"/>
              </w:rPr>
              <w:br/>
              <w:t xml:space="preserve">в исключительной экономической зоне Российской Федерации, в Азовском и Каспийском морях на 2017 год </w:t>
            </w:r>
            <w:r w:rsidRPr="00EF1401">
              <w:rPr>
                <w:sz w:val="24"/>
                <w:szCs w:val="24"/>
              </w:rPr>
              <w:br/>
              <w:t>(с оценкой воздействия на окружающую среду)»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«Росрыболовство»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07.03.2017 № 120,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139" w:right="284" w:hanging="142"/>
              <w:jc w:val="center"/>
              <w:rPr>
                <w:sz w:val="24"/>
                <w:szCs w:val="24"/>
                <w:lang w:eastAsia="en-US"/>
              </w:rPr>
            </w:pPr>
            <w:r w:rsidRPr="00EF1401">
              <w:rPr>
                <w:sz w:val="24"/>
                <w:szCs w:val="24"/>
                <w:lang w:eastAsia="en-US"/>
              </w:rPr>
              <w:t>«Центр строительства крупнотоннажных морских сооружений (ЦСКМС). Комплекс для изготовления оснований гравитационного типа и интеграции модулей верхних строений»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«Кольская верфь»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10.03.2017 № 123,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ind w:left="139" w:right="284" w:firstLine="709"/>
              <w:jc w:val="center"/>
              <w:rPr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>«Центробежное разделение жидких неоднородных систем»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«Флоттвен Москау»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10.03.2017 № 124,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«Комплексная технология утилизации отходов бурения и нефтешламов с получением техногенных грунтов и их использования для земляных работ»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«Эко-Технологии»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15.03.2017 № 131,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«Программа работ на выполнение инженерных изысканий на объекте: «Поисково-оценочная скважина № 1 Набильская-море Набильской площади»</w:t>
            </w:r>
          </w:p>
          <w:p w:rsidR="003118A7" w:rsidRPr="00EF1401" w:rsidRDefault="003118A7" w:rsidP="00EF1401">
            <w:pPr>
              <w:pStyle w:val="ab"/>
              <w:ind w:left="139" w:right="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АО «Тихоокеанская инжиниринговая компания»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16.03.2017 № 139,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«Опытно-промышленная разработка открытым способом медно-колчеданных руд месторождения Лучистое на Курмансайской площади»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ЗАО «Ормет»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21.03.2017 № 147,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«Михеевский горно-обогатительный комбинат. Открытый рудник производительностью 27 млн. т»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АО «Михеевский ГОК»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21.03.2017 № 146,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«Хвостовое хозяйство и оборотное водоснабжение. Реконструкция объектов хвостового хозяйства и оборотного водоснабжения АО «Михеевский ГОК» в связи с увеличением интенсивности намыва хвостов при суммарной переработке 27,0 млн. тонн в год, в т.ч. 9 млн. тонн обогатительной фабрики ООО «Инвест Развитие», без увеличения площади хвостохранилища»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«Инвест Развитие»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21.03.2017 № 148,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«Курская АЭС. Полигон для размещения отходов, содержащих радионуклиды в допустимых пределах»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Филиал реализации капитальных проектов АО «Концерн Росэнергоатом»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28.03.2017 № 163,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  <w:lang w:eastAsia="ru-RU"/>
              </w:rPr>
              <w:t>«Программа комплексных геофизических исследований на лицензионном участке «Притаймырский»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24.03.2017 № 158,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bCs/>
                <w:sz w:val="24"/>
                <w:szCs w:val="24"/>
              </w:rPr>
              <w:t>Проект технической документации на установки (оборудование) серии ГЭС-ЭТ и технологии обезвреживания (утилизации) отходов, рекультивации объектов размещения отходов и очистки сточных вод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«Институт «Газэнергопроект»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31.03.2017 № 168,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«Обоснование хозяйственной деятельности во внутренних морских водах на осуществление погрузки судов нефтепродуктами, бункеровке судов нефтепродуктами на причалах Архангельского терминала»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«РН-Архангельскнефтепродукт»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07.04.2017 № 179,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bCs/>
                <w:sz w:val="24"/>
                <w:szCs w:val="24"/>
              </w:rPr>
              <w:t>«Комплекс термического обезвреживания жидких стоков»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«ТюменНИИгипрогаз»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18.04.2017 № 186,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 xml:space="preserve">«Разведочные скважины №№ 125-12, 125-13 Верхневилючанского </w:t>
            </w:r>
            <w:r w:rsidRPr="00EF1401">
              <w:rPr>
                <w:rFonts w:ascii="Times New Roman" w:hAnsi="Times New Roman"/>
                <w:sz w:val="24"/>
                <w:szCs w:val="24"/>
              </w:rPr>
              <w:lastRenderedPageBreak/>
              <w:t>нефтегазоконденсатного месторождения», в части размещения отходов бурения в шламовых амбарах на территории Сунтарского улуса (района) Республики Саха (Якутия), включая оценку воздействия на окружающую среду (ОВОС) при строительстве, эксплуатации, ликвидации шламовых амбаров и рекультивации нарушенных земель при размещении в них отходов бурения»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«Газпром геологоразведка»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26.04.2017 № 200,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«Эксплуатационные скважины ПА-117, ПА-121, ПА-123, ПА-124, ПА-125, ПА-127, ПА-129, ПА-141, ПА-142, ПА-143, ПА-144, ПА-145, ПА-146 с пятиколонной конструкцией на Астохском участке Пильтун-Астохского нефтегазоконденсатного месторождения» (группа 7)»</w:t>
            </w:r>
          </w:p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27.04.2017 № 203,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«Техническое перевооружение МЛСП «Приразломная». 3 очередь»</w:t>
            </w:r>
          </w:p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ПАО «ОМСКНЕФТЕХИМПРОЕКТ»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27.04.2017 № 209,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«Обустройство куста скважин 11». Тончинское месторождение»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НГДУ «Сургутнефть» ОАО «Сургутнефтегаз»</w:t>
            </w:r>
          </w:p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28.04.2017 № 210,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«Программа комплексных геофизических исследований на лицензионном участке «Дерюгинский»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05.05.2017 № 215,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139" w:right="284" w:hanging="142"/>
              <w:jc w:val="center"/>
              <w:rPr>
                <w:sz w:val="24"/>
                <w:szCs w:val="24"/>
              </w:rPr>
            </w:pPr>
            <w:r w:rsidRPr="00EF1401">
              <w:rPr>
                <w:bCs/>
                <w:sz w:val="24"/>
                <w:szCs w:val="24"/>
              </w:rPr>
              <w:t>Новая технология «Производство рекультиванта на основе отходов сахарного производства»</w:t>
            </w:r>
          </w:p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11.05.2017 № 217,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 xml:space="preserve">«Биологический препарат-нефтедеструктор «АРКОЙЛ» (ARKOIL) и </w:t>
            </w:r>
            <w:r w:rsidRPr="00EF1401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применения биологического препарата-нефтедеструктора «АРКОЙЛ» (ARKOIL)»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«Нижегородский институт прикладных технологий»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12.05.2017 № 220,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F1401">
              <w:rPr>
                <w:rFonts w:ascii="Times New Roman" w:hAnsi="Times New Roman"/>
                <w:sz w:val="24"/>
                <w:szCs w:val="24"/>
              </w:rPr>
              <w:t>Отработка месторождения «Ольча» подземным способом</w:t>
            </w:r>
            <w:r w:rsidRPr="00EF14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«Омолонская золоторудная компания»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12.05.2017 № 222,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«Обустройство Верхнеказымского нефтяного месторождения. Четвертая очередь»</w:t>
            </w:r>
          </w:p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НГДУ «Нижнесортымскнефть» ОАО «Сургутнефтегаз»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12.05.2017 № 224,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«Проект на строительство группы поисково-оценочных скважин на лицензионном участке недр «Западно-Черноморская площадь» в акватории Черного моря»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«Шатскморнефтегаз»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12.05.2017 № 225,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«Полигон для складирования твердых промышленных отходов ОАО «НЗХС»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Главному инженеру АО «Новотроицкий завод хромовых соединений»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17.05.2017 № 233,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«Экологическое обоснование хозяйственной деятельности по улучшению территории земельных участков по адресу:                      Санкт-Петербург, Невская губа (западнее Васильевского острова) под застройку путем увеличения высотных отметок поверхности земельных участков»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Проектный институт «Петрохим-Технология»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25.05.2017 № 257,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«Поисково-оценочная скважина № 1 Восточной площади (ППБУ «Северное сияние»)»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26.05.2017 № 260,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«Поисково-оценочная скважина №1 Аяшской площади»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«Научно-производственная компания «НефтеБурГаз»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26.05.2017 № 261,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«Программа комплексных морских изысканий для Проекта</w:t>
            </w:r>
          </w:p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«Северный поток – 2»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Филиал АО «Норд Стрим 2 АГ» в г. Санкт-Петербурге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30.05.2017 № 268,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«Реконструкция склада гранулированного шлака на НМЗ»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«Геосфера»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09.06.2017 № 283,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«Программа комплексных морских инженерных изысканий для подготовки проектной документации для объекта: «Проект «Сахалин-1». Дальневосточный завод по производству сжиженного природного газа (СПГ). Морской терминал отгрузки»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09.06.2017 № 282,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технологии производства и применения материала рекультивационного стабилизированного «ГРУНТОМАТЕРИАЛ-МРС»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«СМУ-3»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22.06.2017 № 302,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«Программа комплексных геофизических исследований на лицензионном участке «Восточно-Сибирский-1»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26.06.2017 № 306,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«Материалы обоснования лицензии на сооружение (реконструкцию) пункта хранения радиоактивных отходов, предназначенного для захоронения радиоактивных отходов, отделения «Новоуральское» филиала «Северский» ФГУП «НО РАО» (включая материалы оценки воздействия на окружающую среду)»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ФГУП «НО РАО»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03.07.2017 № 322,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«Программа работ на выполнение инженерных изысканий на объекте: «Поисково-оценочная скважина № 1 Аяшской площади»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ОАО «МАГЭ»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03.07.2017 № 320,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139" w:right="284" w:hanging="142"/>
              <w:jc w:val="center"/>
              <w:rPr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 xml:space="preserve">«Полевые сейсморазведочные работы 3D в транзитной зоне на Нярмейском, </w:t>
            </w:r>
            <w:r w:rsidRPr="00EF1401">
              <w:rPr>
                <w:sz w:val="24"/>
                <w:szCs w:val="24"/>
              </w:rPr>
              <w:lastRenderedPageBreak/>
              <w:t>Скуратовском и Белоостровском лицензионных участках Карского моря»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«ЮЖМОРГЕОЛОГИЯ»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04.07.2017 № 323,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«Материалы обоснования лицензии на эксплуатацию первой очереди стационарного объекта, предназначенного для захоронения радиоактивных отходов – приповерхностного пункта захоронения твердых радиоактивных отходов, отделения «Новоуральское» филиала «Северский» ФГУП «НО РАО» (включая материалы оценки воздействия                              на окружающую среду)»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ФГУП «НО РАО»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03.07.2017 № 321,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«Экологическое обоснование  перегрузки зерновых грузов ООО «Новогрейн» на внешнем рейде морского порта Кавказ»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«Новогрейн»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04.07.2017 № 327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«Техническое перевооружение МЛСП «Приразломная»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ПАО «ОНХП»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04.07.2017 № 328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Единый проект ввоза в Российскую Федерацию отработавшего ядерного топлива исследовательского реактора из Республики Казахстан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АО «Федеральный центр ядерной и радиационной безопасности»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05.07.2017 № 330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Комплекс термического обезвреживания жидких стоков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«ТюменНИИгипрогаз»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07.07.2017 № 332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«План по предупреждению и ликвидации разливов нефти и нефтепродуктов ООО «РН-Туапсенефтепродукт»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r w:rsidRPr="00EF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Туапсенефтепродукт</w:t>
            </w: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07.07.2017 № 333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«Экологическое обоснование погрузо-разгрузочной деятельности ООО «Сев Трейд Ойл» применительно к нефтепродуктам в морском порту Севастополь»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«Сев Трейд Ойл»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07.07.2017 № 334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«Проект обоснования деятельности по размещению отходов 5 класса опасности в отработанном карьере на участке недр «Куньголово-2»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«ТосноДорРемСтрой-К»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07.07.2017 № 335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«Комплексная реконструкция участка Мга-Гатчина-Веймарн-Ивангород и железнодорожных подходов к портам на южном берегу Финского залива. Станция Лужская-Сортировочная. Строительство парка прибытия и соединительных путей. 8 этап – строительство соединительного пути для приема поездов из порта в нечетную горловину парка прибытия»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ДКРС ОАО «РЖД»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13.07.2017 № 348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Материалы «Материалы, обосновывающие внесение изменений в ранее утвержденный общий допустимый улов в районе добычи (вылова) водных биоресурсов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</w:t>
            </w:r>
          </w:p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в исключительной экономической зоне Российской Федерации, в Азовском</w:t>
            </w:r>
          </w:p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и Каспийском морях на 2017 год (с оценкой воздействия на окружающую среду)»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14.07.2017 № 353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«Проект на проведение сейсморазведочных работ МОГТ-3D на структуре D2 лицензионного участка «Балтийский»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«СКФ ГЕО»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18.07.2017 № 357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«Технология производства строительных изделий «Процесс PALINGENESIS»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«Экоинвестпроект»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26.07.2017 № 369,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участков территории, обосновывающие придание этой территории правового статуса особо охраняемой природной территории федерального значения - национального парка «Хибины» в Мурманской области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Всемирный фонд природы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04.08.2017 № 385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«Программа региональных морских комплексных инженерно-геологических изысканий на лицензионном участке «Хатангский»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09.08.2017 № 394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«Центр строительства крупнотоннажных морских сооружений (ЦСКМС). Комплекс для изготовления оснований гравитационного типа и интеграции модулей верхних строений»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«Кольская верфь»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09.08.2017 № 393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«Проект</w:t>
            </w:r>
          </w:p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«Сахалин-1». Месторождение Аркутун-Даги. Морская платформа Беркут.</w:t>
            </w:r>
          </w:p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Строительство группы скважин»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11.08.2017 № 397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«Формирование акватории причалов №№ 9-14 Мурманского морского торгового порта и внешних подходов»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(КРГХ)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11.08.2017 № 398,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Материалы «Программа морских комплексных инженерных изысканий на лицензионном участке «Южно-Русский»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18.08.2017 № 407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«Эксплуатация энергоблока № 3 Кольской АЭС на мощности реакторной установки 107% от номинальной»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21.08.2017 № 408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 xml:space="preserve">Новая технология по использованию альтернативных видов </w:t>
            </w:r>
            <w:r w:rsidRPr="00EF1401">
              <w:rPr>
                <w:rFonts w:ascii="Times New Roman" w:hAnsi="Times New Roman"/>
                <w:sz w:val="24"/>
                <w:szCs w:val="24"/>
              </w:rPr>
              <w:lastRenderedPageBreak/>
              <w:t>топлива на заводах ООО «ХайдельбергЦемент Рус»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«ХайдельбергЦемент Рус»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24.08.2017 № 419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«Технология утилизации отходов бурения на основе углесодержащего сорбента-деструктора»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Инновационно-производственный центр «Пилот»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24.08.2017 № 420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«Отработка запасов Северо-Калугинского медноколчеданного месторождения подземным способом»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ЗАО «Золото Северного Урала»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12.09.2017 № 445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«Обработка, утилизация, обезвреживание нефтезагрязненных грунтов и нефтесодержащих отходов при ликвидации загрязнений окружающей среды»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«Ламор-Югра»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18.09.2017 № 448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«Реконструкция завода СПГ. Проект Сахалин-2. Причал отгрузки СПГ»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25.09.2017 № 456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Проектная документация «Групповой рабочий проект на строительство эксплуатационных скважин</w:t>
            </w:r>
          </w:p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№№ Р3, Р4 на Киринском газоконденсатном месторождении с использованием ППБУ. Дополнение № 1»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25.09.2017 № 458,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«Реконструкция здания очистки бытовых стоков в составе комплекса сооружений Нефтеотгрузочного терминала Де-Кастри «Проект «Сахалин-1» Стадия 1 Обустройство и добыча»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27.09.2017 № 462,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 xml:space="preserve">Документация «Материалы общего допустимого улова в районе добычи (вылова) водных биоресурсов во </w:t>
            </w:r>
            <w:r w:rsidRPr="00EF1401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Каспийском морях на 2018 год (с оценкой воздействия на окружающую среду), часть 1 – Рыбы морей Европейской части России»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агентство по рыболовству (Росрыболовство)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29.09.2017 № 468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Документация «Материалы общего допустимого улова в районе добычи (вылова) водных биоресурсов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 на 2018 год (с оценкой воздействия на окружающую среду), часть 3 - Беспозвоночные животные и водоросли»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рыболовству (Росрыболовство)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29.09.2017 № 466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Документация «Материалы общего допустимого улова в районе добычи (вылова) водных биоресурсов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 на 2018 год (с оценкой воздействия на окружающую среду), часть 4 – Морские млекопитающие»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рыболовству (Росрыболовство)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29.09.2017 № 467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139" w:right="284" w:hanging="142"/>
              <w:jc w:val="center"/>
              <w:rPr>
                <w:bCs/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>Документация «Материалы общего допустимого улова в районе добычи (вылова) водных биоресурсов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Каспийском морях на 2018 год (с оценкой воздействия на окружающую среду), часть 2 – Рыбы Дальневосточных морей»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29.09.2017 № 465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«Очистка габионного поля от наносных грунтовых масс акватории вдоль линии кордона причалов № 1, № 2, № 3 и причала базы МСП Комплекса наливных грузов в Морском торговом порту Усть-Луга в 2017-2027 г.»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«Проектный институт «Петрохим-технология»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02.10.2017 № 471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«Горноперерабатывающее предприятие на базе золоторудного месторождения Наседкино»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компания Цветных Металлов»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02.10.2017 № 472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Комплект технической документации на космический комплекс гидрометеорологического и океанографического обеспечения «Метеор-3М» с космическими аппаратами «Метеор-М» №2-1, №2-2, №2-3, №2-4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АО «Корпорация «ВНИИЭМ»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05.10.2017 № 479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F140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Проект технической документации «Использование отходов бурения, выбуренной породы, загрязненного грунта, нефтесодержащих отходов для </w:t>
            </w:r>
            <w:r w:rsidRPr="00EF140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изготовления строительного материала «Литогрунт» (грунт искусственный)»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ООО «Институт экологии и природопользования»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06.10.2017 № 483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Материалы «Программа работ на выполнение морских инженерно-геотехнических изысканий на лицензионном участке недр «Западно-Приновоземельский» шельфа Баренцева моря»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09.10.2017 № 485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Материалы «План по предупреждению и ликвидации разливов нефтепродуктов на морской акватории порта Сабетта»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ОАО «Ямал СПГ»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17.10.2017 № 501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на технологию обезвреживания и утилизации отходов производства и потребления с получением строительных и рекультивационных материалов, в том числе искусственного грунта (биопочвы)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«Сфера»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24.10.2017 № 507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«Проект «Сахалин-1». Морская платформа Орлан. Бурение боковых стволов скважин»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31.10.2017 № 520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139" w:right="284" w:hanging="142"/>
              <w:jc w:val="center"/>
              <w:rPr>
                <w:bCs/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>Материалы комплексного экологического обследования участков территории, обосновывающих придание ей статуса ООПТ федерального значения - национального парка «Ленские столбы»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ФГБУ «ВНИИ Экология»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02.11.2017 № 524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на технологию по производству и применению грунта дисперсного укрепленного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«Экологический центр «ВЕК»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02.11.2017 № 525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Документация «Документация обоснования намечаемой погрузо-</w:t>
            </w:r>
            <w:r w:rsidRPr="00EF1401">
              <w:rPr>
                <w:rFonts w:ascii="Times New Roman" w:hAnsi="Times New Roman"/>
                <w:sz w:val="24"/>
                <w:szCs w:val="24"/>
              </w:rPr>
              <w:lastRenderedPageBreak/>
              <w:t>разгрузочной деятельности ООО «Газпромнефть терминал СПб» на акватории Невской Губы Финского залива у причала № ОП-4 (№ 4 грузовой) в Морском порту «Большой порт Санкт-Петербург»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«Газпромнефть терминал СПб»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03.11.2017 № 529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/>
                <w:sz w:val="24"/>
                <w:szCs w:val="24"/>
              </w:rPr>
              <w:t>Проектная документация «Терминал по приему, хранению и регазификации сжиженного природного газа (СПГ) в Калининградской области»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«Газпром инвест»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10.11.2017 № 535,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Документация «Временное причальное сооружение в районе Лунского залива»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16.11.2017 № 542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«Эксплуатационные скважины ПБ-406, ПБ-409, ПБ-410, ПБ-411, ПБ-412, ПБ-414, ПБ-415, ПБ-417 с пятиколонной конструкцией на Пильтунском участке Пильтун-Астохского нефтегазоконденсатного месторождения» (группа 15)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16.11.2017 № 543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«Реконструкция причала № 2 Первого грузового района Мурманского морского торгового порта»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«Мурманский морской торговый порт» (ПАО «ММТП»)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21.11.2017 № 557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«Проект рекультивации бесхозного хвостохранилища»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«Экологический индустриальный технологический парк высоких технологий «Развитие и благоустройство г. Карабаша»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21.11.2017 № 556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Техническая документация «Проект «Сахалин-1». Промысловый трубопровод «БП Одопту 2 – БКП Чайво». Работы по установке приварных муфт»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29.11.2017 № 570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«Угольный морской терминал грузооборотом 20,0 млн. тонн/год в районе м.Открытый – «Порт «Вера»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«Порт «Вера»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01.12.2017 № 573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«Гибридные установки термического обезвреживания отходов серии «Е»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«Инвайро»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07.12.2017 № 580,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spacing w:line="240" w:lineRule="exact"/>
              <w:ind w:left="13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Проектная документация «Морской терминал в заливе Восток (Приморский край) комплекса нефтеперерабатывающих и нефтехимических производств ЗАО «Восточная нефтехимическая компания»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АО «ВНХК»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07.12.2017 № 583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на агрохимикат «Азофоска (нитроаммофоска) марки: NPK (MOP) 16:16:16, NPK (MOP) 22:11:11, NPK (MOP) 23:22:0, NPK (MOP) 25:9:9»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«НПО Агрохимсоюз»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15.12.2017 № 591,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на агрохимикат «Удобрение карбамидоаммиачное (КАС) марки: КАС-28, КАС-30, КАС-32»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«НПО Агрохимсоюз»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15.12.2017 № 590,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139" w:right="284" w:hanging="142"/>
              <w:jc w:val="center"/>
              <w:rPr>
                <w:bCs/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>Проектная документация «Поисково-оценочная скважина «Центрально-Ольгинская № 1 ПО» на Хатангском участке недр. Корректировка»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Филиал ООО «РН-Шельф-Арктика»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28.12.2017 № 613,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на новую технологию «Технология обработки и утилизации органических отходов методом компостирования в климатической камере»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ООО «Вива Транс»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27.12.2017 № 611,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 xml:space="preserve">Проект технической документации на специализированные материалы и </w:t>
            </w:r>
            <w:r w:rsidRPr="00EF1401">
              <w:rPr>
                <w:rFonts w:ascii="Times New Roman" w:hAnsi="Times New Roman"/>
                <w:sz w:val="24"/>
                <w:szCs w:val="24"/>
              </w:rPr>
              <w:lastRenderedPageBreak/>
              <w:t>моющие средства для содержания дорожного хозяйства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«Уральский завод противогололедных материалов»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22.12.2017 № 601,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3118A7" w:rsidRPr="00EF1401" w:rsidTr="00EF1401">
        <w:tc>
          <w:tcPr>
            <w:tcW w:w="38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 w:themeFill="background1"/>
          </w:tcPr>
          <w:p w:rsidR="003118A7" w:rsidRPr="00EF1401" w:rsidRDefault="003118A7" w:rsidP="00EF1401">
            <w:pPr>
              <w:pStyle w:val="a9"/>
              <w:ind w:left="139" w:right="284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401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«Установки термического уничтожения отходов ПМ 15-250.02»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Спецзавод «Квант»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:rsidR="003118A7" w:rsidRPr="00EF1401" w:rsidRDefault="003118A7" w:rsidP="00EF14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28.12.2017 № 615,</w:t>
            </w:r>
          </w:p>
        </w:tc>
        <w:tc>
          <w:tcPr>
            <w:tcW w:w="913" w:type="pct"/>
            <w:shd w:val="clear" w:color="auto" w:fill="FFFFFF" w:themeFill="background1"/>
          </w:tcPr>
          <w:p w:rsidR="003118A7" w:rsidRPr="00EF1401" w:rsidRDefault="003118A7" w:rsidP="00E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0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</w:tr>
      <w:bookmarkEnd w:id="0"/>
    </w:tbl>
    <w:p w:rsidR="004460E1" w:rsidRPr="00EF1401" w:rsidRDefault="004460E1" w:rsidP="00EF14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0E1" w:rsidRPr="00EF1401" w:rsidSect="0042237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25" w:rsidRDefault="00982525" w:rsidP="00E204EF">
      <w:pPr>
        <w:spacing w:after="0" w:line="240" w:lineRule="auto"/>
      </w:pPr>
      <w:r>
        <w:separator/>
      </w:r>
    </w:p>
  </w:endnote>
  <w:endnote w:type="continuationSeparator" w:id="0">
    <w:p w:rsidR="00982525" w:rsidRDefault="00982525" w:rsidP="00E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495079"/>
      <w:docPartObj>
        <w:docPartGallery w:val="Page Numbers (Bottom of Page)"/>
        <w:docPartUnique/>
      </w:docPartObj>
    </w:sdtPr>
    <w:sdtEndPr/>
    <w:sdtContent>
      <w:p w:rsidR="003118A7" w:rsidRDefault="003118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01">
          <w:rPr>
            <w:noProof/>
          </w:rPr>
          <w:t>8</w:t>
        </w:r>
        <w:r>
          <w:fldChar w:fldCharType="end"/>
        </w:r>
      </w:p>
    </w:sdtContent>
  </w:sdt>
  <w:p w:rsidR="003118A7" w:rsidRDefault="00311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25" w:rsidRDefault="00982525" w:rsidP="00E204EF">
      <w:pPr>
        <w:spacing w:after="0" w:line="240" w:lineRule="auto"/>
      </w:pPr>
      <w:r>
        <w:separator/>
      </w:r>
    </w:p>
  </w:footnote>
  <w:footnote w:type="continuationSeparator" w:id="0">
    <w:p w:rsidR="00982525" w:rsidRDefault="00982525" w:rsidP="00E2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6DF7"/>
    <w:multiLevelType w:val="hybridMultilevel"/>
    <w:tmpl w:val="D77E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85C"/>
    <w:multiLevelType w:val="hybridMultilevel"/>
    <w:tmpl w:val="51E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BC"/>
    <w:rsid w:val="00026625"/>
    <w:rsid w:val="00092FBC"/>
    <w:rsid w:val="001041A8"/>
    <w:rsid w:val="00142E3A"/>
    <w:rsid w:val="003118A7"/>
    <w:rsid w:val="003B7379"/>
    <w:rsid w:val="003C0CFD"/>
    <w:rsid w:val="00422370"/>
    <w:rsid w:val="00445C14"/>
    <w:rsid w:val="004460E1"/>
    <w:rsid w:val="0057227E"/>
    <w:rsid w:val="0069272F"/>
    <w:rsid w:val="007A60BE"/>
    <w:rsid w:val="007E7250"/>
    <w:rsid w:val="00803A44"/>
    <w:rsid w:val="008311A1"/>
    <w:rsid w:val="00835ACA"/>
    <w:rsid w:val="00884D57"/>
    <w:rsid w:val="00895DDB"/>
    <w:rsid w:val="008C19AA"/>
    <w:rsid w:val="00913FC0"/>
    <w:rsid w:val="00982525"/>
    <w:rsid w:val="00AE73A8"/>
    <w:rsid w:val="00BF5612"/>
    <w:rsid w:val="00C600CA"/>
    <w:rsid w:val="00D75B20"/>
    <w:rsid w:val="00DF3CCE"/>
    <w:rsid w:val="00E016C3"/>
    <w:rsid w:val="00E204EF"/>
    <w:rsid w:val="00E76E1A"/>
    <w:rsid w:val="00EF1401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8E54-F0F6-4B8B-8EFE-9F35D8C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370"/>
    <w:pPr>
      <w:ind w:left="720"/>
      <w:contextualSpacing/>
    </w:pPr>
  </w:style>
  <w:style w:type="paragraph" w:customStyle="1" w:styleId="1">
    <w:name w:val="Обычный1"/>
    <w:rsid w:val="0042237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-11">
    <w:name w:val="Цветной список - Акцент 11"/>
    <w:qFormat/>
    <w:rsid w:val="00422370"/>
    <w:pPr>
      <w:widowControl w:val="0"/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422370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EF"/>
  </w:style>
  <w:style w:type="paragraph" w:styleId="a7">
    <w:name w:val="footer"/>
    <w:basedOn w:val="a"/>
    <w:link w:val="a8"/>
    <w:uiPriority w:val="99"/>
    <w:unhideWhenUsed/>
    <w:rsid w:val="00E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EF"/>
  </w:style>
  <w:style w:type="paragraph" w:styleId="a9">
    <w:name w:val="No Spacing"/>
    <w:link w:val="aa"/>
    <w:uiPriority w:val="1"/>
    <w:qFormat/>
    <w:rsid w:val="00DF3CC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DF3CC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F3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118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Авдуева Милана Юнусовна</cp:lastModifiedBy>
  <cp:revision>4</cp:revision>
  <dcterms:created xsi:type="dcterms:W3CDTF">2019-08-01T11:55:00Z</dcterms:created>
  <dcterms:modified xsi:type="dcterms:W3CDTF">2019-08-06T07:35:00Z</dcterms:modified>
</cp:coreProperties>
</file>