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6" w:rsidRPr="003357F6" w:rsidRDefault="003357F6" w:rsidP="005F2FAC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357F6">
        <w:rPr>
          <w:rFonts w:ascii="Times New Roman" w:hAnsi="Times New Roman" w:cs="Times New Roman"/>
          <w:bCs/>
          <w:sz w:val="28"/>
          <w:szCs w:val="28"/>
        </w:rPr>
        <w:t>дминистративная ответственность должностных лиц за сокрытие сведений либо предоставление недостоверных сведений о санитарном и лесопатологическом состоянии лесов</w:t>
      </w:r>
    </w:p>
    <w:p w:rsidR="003357F6" w:rsidRPr="003357F6" w:rsidRDefault="003357F6" w:rsidP="005F2FAC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3357F6" w:rsidRPr="003357F6" w:rsidRDefault="003357F6" w:rsidP="005F2FAC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3357F6" w:rsidRPr="003357F6" w:rsidRDefault="003357F6" w:rsidP="003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Федеральным  законом от 06.06.2019 № 135-ФЗ «О внесении изменений в Кодекс Российской Федерации об административных правонарушениях» Кодекс Российской Федерации об административных правонарушениях дополнен статьей 8.5.2. -  «Сокрытие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обследования».</w:t>
      </w:r>
    </w:p>
    <w:p w:rsidR="003357F6" w:rsidRPr="003357F6" w:rsidRDefault="003357F6" w:rsidP="003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F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357F6">
        <w:rPr>
          <w:rFonts w:ascii="Times New Roman" w:hAnsi="Times New Roman" w:cs="Times New Roman"/>
          <w:sz w:val="28"/>
          <w:szCs w:val="28"/>
        </w:rPr>
        <w:t xml:space="preserve"> указанной статьи </w:t>
      </w:r>
      <w:proofErr w:type="spellStart"/>
      <w:r w:rsidRPr="003357F6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3357F6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утвержденного акта лесопатологического обследования в уполномоченный федеральный орган исполнительной власти влечет наложение административного штрафа на должностных лиц в размере от пяти тысяч до двадцати тысяч рублей.</w:t>
      </w:r>
    </w:p>
    <w:p w:rsidR="003357F6" w:rsidRPr="003357F6" w:rsidRDefault="003357F6" w:rsidP="003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Законодателем предусмотрен аналогичный размер штрафа для должностных лиц и в случае включения недостоверных сведений о санитарном и лесопатологическом состоянии лесов в акт лесопатологического обследования либо размещения на официальном сайте органа государственной власти или органа местного самоуправления утвержденного акта лесопатологического обследования, содержащего недостоверные сведения о санитарном и лесопатологическом состоянии лесов.</w:t>
      </w:r>
    </w:p>
    <w:p w:rsidR="003357F6" w:rsidRPr="003357F6" w:rsidRDefault="003357F6" w:rsidP="003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В случае совершени</w:t>
      </w:r>
      <w:r w:rsidR="005F2FAC">
        <w:rPr>
          <w:rFonts w:ascii="Times New Roman" w:hAnsi="Times New Roman" w:cs="Times New Roman"/>
          <w:sz w:val="28"/>
          <w:szCs w:val="28"/>
        </w:rPr>
        <w:t>я</w:t>
      </w:r>
      <w:r w:rsidRPr="003357F6">
        <w:rPr>
          <w:rFonts w:ascii="Times New Roman" w:hAnsi="Times New Roman" w:cs="Times New Roman"/>
          <w:sz w:val="28"/>
          <w:szCs w:val="28"/>
        </w:rPr>
        <w:t xml:space="preserve"> рассматриваемых правонарушений в отношении защитных лесов, особо защитных участков лесов, а также лесов, расположенных в лесопарковых зеленых поясах, размер штрафа  для должностных лиц составит от двадцати тысяч до сорока тысяч рублей.</w:t>
      </w:r>
    </w:p>
    <w:p w:rsidR="0010364F" w:rsidRDefault="003357F6" w:rsidP="00335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вступают в силу с 18 июня 2019 года.</w:t>
      </w:r>
    </w:p>
    <w:p w:rsidR="003357F6" w:rsidRDefault="003357F6" w:rsidP="00335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F6" w:rsidRPr="003357F6" w:rsidRDefault="003357F6" w:rsidP="00335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Природоохранный прокурор                                                                Э.Д. Кокешов</w:t>
      </w:r>
    </w:p>
    <w:sectPr w:rsidR="003357F6" w:rsidRPr="003357F6" w:rsidSect="003357F6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F6"/>
    <w:rsid w:val="0010364F"/>
    <w:rsid w:val="003357F6"/>
    <w:rsid w:val="005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Родионова</dc:creator>
  <cp:keywords/>
  <dc:description/>
  <cp:lastModifiedBy>Дарья Родионова</cp:lastModifiedBy>
  <cp:revision>2</cp:revision>
  <cp:lastPrinted>2019-06-11T09:54:00Z</cp:lastPrinted>
  <dcterms:created xsi:type="dcterms:W3CDTF">2019-06-11T09:44:00Z</dcterms:created>
  <dcterms:modified xsi:type="dcterms:W3CDTF">2019-06-11T10:30:00Z</dcterms:modified>
</cp:coreProperties>
</file>