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10" w:rsidRDefault="003D4F10">
      <w:pPr>
        <w:pStyle w:val="ConsPlusTitlePage"/>
      </w:pPr>
      <w:r>
        <w:t xml:space="preserve">Документ предоставлен </w:t>
      </w:r>
      <w:hyperlink r:id="rId4">
        <w:r>
          <w:rPr>
            <w:color w:val="0000FF"/>
          </w:rPr>
          <w:t>КонсультантПлюс</w:t>
        </w:r>
      </w:hyperlink>
      <w:r>
        <w:br/>
      </w:r>
    </w:p>
    <w:p w:rsidR="003D4F10" w:rsidRDefault="003D4F10">
      <w:pPr>
        <w:pStyle w:val="ConsPlusNormal"/>
        <w:jc w:val="both"/>
        <w:outlineLvl w:val="0"/>
      </w:pPr>
    </w:p>
    <w:p w:rsidR="003D4F10" w:rsidRDefault="003D4F10">
      <w:pPr>
        <w:pStyle w:val="ConsPlusTitle"/>
        <w:jc w:val="center"/>
        <w:outlineLvl w:val="0"/>
      </w:pPr>
      <w:r>
        <w:t>ПРАВИТЕЛЬСТВО РОССИЙСКОЙ ФЕДЕРАЦИИ</w:t>
      </w:r>
    </w:p>
    <w:p w:rsidR="003D4F10" w:rsidRDefault="003D4F10">
      <w:pPr>
        <w:pStyle w:val="ConsPlusTitle"/>
        <w:jc w:val="center"/>
      </w:pPr>
    </w:p>
    <w:p w:rsidR="003D4F10" w:rsidRDefault="003D4F10">
      <w:pPr>
        <w:pStyle w:val="ConsPlusTitle"/>
        <w:jc w:val="center"/>
      </w:pPr>
      <w:r>
        <w:t>ПОСТАНОВЛЕНИЕ</w:t>
      </w:r>
    </w:p>
    <w:p w:rsidR="003D4F10" w:rsidRDefault="003D4F10">
      <w:pPr>
        <w:pStyle w:val="ConsPlusTitle"/>
        <w:jc w:val="center"/>
      </w:pPr>
      <w:r>
        <w:t>от 16 мая 2022 г. N 886</w:t>
      </w:r>
    </w:p>
    <w:p w:rsidR="003D4F10" w:rsidRDefault="003D4F10">
      <w:pPr>
        <w:pStyle w:val="ConsPlusTitle"/>
        <w:jc w:val="center"/>
      </w:pPr>
    </w:p>
    <w:p w:rsidR="003D4F10" w:rsidRDefault="003D4F10">
      <w:pPr>
        <w:pStyle w:val="ConsPlusTitle"/>
        <w:jc w:val="center"/>
      </w:pPr>
      <w:r>
        <w:t>ОБ УТВЕРЖДЕНИИ ПРАВИЛ ВЫДАЧИ РАЗРЕШЕНИЯ НА ВРЕМЕННЫЕ СБРОСЫ</w:t>
      </w:r>
    </w:p>
    <w:p w:rsidR="003D4F10" w:rsidRDefault="003D4F10">
      <w:pPr>
        <w:pStyle w:val="ConsPlusNormal"/>
        <w:ind w:firstLine="540"/>
        <w:jc w:val="both"/>
      </w:pPr>
    </w:p>
    <w:p w:rsidR="003D4F10" w:rsidRDefault="003D4F10">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rsidR="003D4F10" w:rsidRDefault="003D4F10">
      <w:pPr>
        <w:pStyle w:val="ConsPlusNormal"/>
        <w:spacing w:before="20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rsidR="003D4F10" w:rsidRDefault="003D4F10">
      <w:pPr>
        <w:pStyle w:val="ConsPlusNormal"/>
        <w:spacing w:before="200"/>
        <w:ind w:firstLine="540"/>
        <w:jc w:val="both"/>
      </w:pPr>
      <w:r>
        <w:t>2. Настоящее постановление вступает в силу с 1 сентября 2022 г. и действует 6 лет.</w:t>
      </w:r>
    </w:p>
    <w:p w:rsidR="003D4F10" w:rsidRDefault="003D4F10">
      <w:pPr>
        <w:pStyle w:val="ConsPlusNormal"/>
        <w:ind w:firstLine="540"/>
        <w:jc w:val="both"/>
      </w:pPr>
    </w:p>
    <w:p w:rsidR="003D4F10" w:rsidRDefault="003D4F10">
      <w:pPr>
        <w:pStyle w:val="ConsPlusNormal"/>
        <w:jc w:val="right"/>
      </w:pPr>
      <w:r>
        <w:t>Председатель Правительства</w:t>
      </w:r>
    </w:p>
    <w:p w:rsidR="003D4F10" w:rsidRDefault="003D4F10">
      <w:pPr>
        <w:pStyle w:val="ConsPlusNormal"/>
        <w:jc w:val="right"/>
      </w:pPr>
      <w:r>
        <w:t>Российской Федерации</w:t>
      </w:r>
    </w:p>
    <w:p w:rsidR="003D4F10" w:rsidRDefault="003D4F10">
      <w:pPr>
        <w:pStyle w:val="ConsPlusNormal"/>
        <w:jc w:val="right"/>
      </w:pPr>
      <w:r>
        <w:t>М.МИШУСТИН</w:t>
      </w:r>
    </w:p>
    <w:p w:rsidR="003D4F10" w:rsidRDefault="003D4F10">
      <w:pPr>
        <w:pStyle w:val="ConsPlusNormal"/>
        <w:jc w:val="right"/>
      </w:pPr>
    </w:p>
    <w:p w:rsidR="003D4F10" w:rsidRDefault="003D4F10">
      <w:pPr>
        <w:pStyle w:val="ConsPlusNormal"/>
        <w:jc w:val="right"/>
      </w:pPr>
    </w:p>
    <w:p w:rsidR="003D4F10" w:rsidRDefault="003D4F10">
      <w:pPr>
        <w:pStyle w:val="ConsPlusNormal"/>
        <w:jc w:val="right"/>
      </w:pPr>
    </w:p>
    <w:p w:rsidR="003D4F10" w:rsidRDefault="003D4F10">
      <w:pPr>
        <w:pStyle w:val="ConsPlusNormal"/>
        <w:jc w:val="right"/>
      </w:pPr>
    </w:p>
    <w:p w:rsidR="003D4F10" w:rsidRDefault="003D4F10">
      <w:pPr>
        <w:pStyle w:val="ConsPlusNormal"/>
        <w:jc w:val="right"/>
      </w:pPr>
    </w:p>
    <w:p w:rsidR="003D4F10" w:rsidRDefault="003D4F10">
      <w:pPr>
        <w:pStyle w:val="ConsPlusNormal"/>
        <w:jc w:val="right"/>
        <w:outlineLvl w:val="0"/>
      </w:pPr>
      <w:r>
        <w:t>Утверждены</w:t>
      </w:r>
    </w:p>
    <w:p w:rsidR="003D4F10" w:rsidRDefault="003D4F10">
      <w:pPr>
        <w:pStyle w:val="ConsPlusNormal"/>
        <w:jc w:val="right"/>
      </w:pPr>
      <w:r>
        <w:t>постановлением Правительства</w:t>
      </w:r>
    </w:p>
    <w:p w:rsidR="003D4F10" w:rsidRDefault="003D4F10">
      <w:pPr>
        <w:pStyle w:val="ConsPlusNormal"/>
        <w:jc w:val="right"/>
      </w:pPr>
      <w:r>
        <w:t>Российской Федерации</w:t>
      </w:r>
    </w:p>
    <w:p w:rsidR="003D4F10" w:rsidRDefault="003D4F10">
      <w:pPr>
        <w:pStyle w:val="ConsPlusNormal"/>
        <w:jc w:val="right"/>
      </w:pPr>
      <w:r>
        <w:t>от 16 мая 2022 г. N 886</w:t>
      </w:r>
    </w:p>
    <w:p w:rsidR="003D4F10" w:rsidRDefault="003D4F10">
      <w:pPr>
        <w:pStyle w:val="ConsPlusNormal"/>
        <w:jc w:val="center"/>
      </w:pPr>
    </w:p>
    <w:p w:rsidR="003D4F10" w:rsidRDefault="003D4F10">
      <w:pPr>
        <w:pStyle w:val="ConsPlusTitle"/>
        <w:jc w:val="center"/>
      </w:pPr>
      <w:bookmarkStart w:id="0" w:name="P25"/>
      <w:bookmarkEnd w:id="0"/>
      <w:r>
        <w:t>ПРАВИЛА ВЫДАЧИ РАЗРЕШЕНИЯ НА ВРЕМЕННЫЕ СБРОСЫ</w:t>
      </w:r>
    </w:p>
    <w:p w:rsidR="003D4F10" w:rsidRDefault="003D4F10">
      <w:pPr>
        <w:pStyle w:val="ConsPlusNormal"/>
        <w:jc w:val="center"/>
      </w:pPr>
    </w:p>
    <w:p w:rsidR="003D4F10" w:rsidRDefault="003D4F10">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rsidR="003D4F10" w:rsidRDefault="003D4F10">
      <w:pPr>
        <w:pStyle w:val="ConsPlusNormal"/>
        <w:spacing w:before="20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rsidR="003D4F10" w:rsidRDefault="003D4F10">
      <w:pPr>
        <w:pStyle w:val="ConsPlusNormal"/>
        <w:spacing w:before="20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rsidR="003D4F10" w:rsidRDefault="003D4F10">
      <w:pPr>
        <w:pStyle w:val="ConsPlusNormal"/>
        <w:spacing w:before="200"/>
        <w:ind w:firstLine="540"/>
        <w:jc w:val="both"/>
      </w:pPr>
      <w:r>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D4F10" w:rsidRDefault="003D4F10">
      <w:pPr>
        <w:pStyle w:val="ConsPlusNormal"/>
        <w:spacing w:before="200"/>
        <w:ind w:firstLine="540"/>
        <w:jc w:val="both"/>
      </w:pPr>
      <w:r>
        <w:t xml:space="preserve">5. Временно разрешенные сбросы устанавливаются при подаче заявки на получение </w:t>
      </w:r>
      <w:r>
        <w:lastRenderedPageBreak/>
        <w:t>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rsidR="003D4F10" w:rsidRDefault="003D4F10">
      <w:pPr>
        <w:pStyle w:val="ConsPlusNormal"/>
        <w:spacing w:before="200"/>
        <w:ind w:firstLine="540"/>
        <w:jc w:val="both"/>
      </w:pPr>
      <w:bookmarkStart w:id="1" w:name="P32"/>
      <w:bookmarkEnd w:id="1"/>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rsidR="003D4F10" w:rsidRDefault="003D4F10">
      <w:pPr>
        <w:pStyle w:val="ConsPlusNormal"/>
        <w:spacing w:before="20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rsidR="003D4F10" w:rsidRDefault="003D4F10">
      <w:pPr>
        <w:pStyle w:val="ConsPlusNormal"/>
        <w:spacing w:before="200"/>
        <w:ind w:firstLine="540"/>
        <w:jc w:val="both"/>
      </w:pPr>
      <w:bookmarkStart w:id="2" w:name="P34"/>
      <w:bookmarkEnd w:id="2"/>
      <w:r>
        <w:t>8. К заявке на получение разрешения, заявке на продление разрешения и заявке на переоформление разрешения прилагаются:</w:t>
      </w:r>
    </w:p>
    <w:p w:rsidR="003D4F10" w:rsidRDefault="003D4F10">
      <w:pPr>
        <w:pStyle w:val="ConsPlusNormal"/>
        <w:spacing w:before="200"/>
        <w:ind w:firstLine="540"/>
        <w:jc w:val="both"/>
      </w:pPr>
      <w:r>
        <w:t>а) копия плана мероприятий по охране окружающей среды;</w:t>
      </w:r>
    </w:p>
    <w:p w:rsidR="003D4F10" w:rsidRDefault="003D4F10">
      <w:pPr>
        <w:pStyle w:val="ConsPlusNormal"/>
        <w:spacing w:before="20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rsidR="003D4F10" w:rsidRDefault="003D4F10">
      <w:pPr>
        <w:pStyle w:val="ConsPlusNormal"/>
        <w:spacing w:before="20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rsidR="003D4F10" w:rsidRDefault="003D4F10">
      <w:pPr>
        <w:pStyle w:val="ConsPlusNormal"/>
        <w:spacing w:before="200"/>
        <w:ind w:firstLine="540"/>
        <w:jc w:val="both"/>
      </w:pPr>
      <w:bookmarkStart w:id="3" w:name="P38"/>
      <w:bookmarkEnd w:id="3"/>
      <w:r>
        <w:t xml:space="preserve">9. К заявке на получение разрешения и заявке на продление разрешения, подаваемым в 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rsidR="003D4F10" w:rsidRDefault="003D4F10">
      <w:pPr>
        <w:pStyle w:val="ConsPlusNormal"/>
        <w:spacing w:before="20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rsidR="003D4F10" w:rsidRDefault="003D4F10">
      <w:pPr>
        <w:pStyle w:val="ConsPlusNormal"/>
        <w:spacing w:before="20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rsidR="003D4F10" w:rsidRDefault="003D4F10">
      <w:pPr>
        <w:pStyle w:val="ConsPlusNormal"/>
        <w:spacing w:before="200"/>
        <w:ind w:firstLine="540"/>
        <w:jc w:val="both"/>
      </w:pPr>
      <w:r>
        <w:lastRenderedPageBreak/>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rsidR="003D4F10" w:rsidRDefault="003D4F10">
      <w:pPr>
        <w:pStyle w:val="ConsPlusNormal"/>
        <w:spacing w:before="20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rsidR="003D4F10" w:rsidRDefault="003D4F10">
      <w:pPr>
        <w:pStyle w:val="ConsPlusNormal"/>
        <w:spacing w:before="200"/>
        <w:ind w:firstLine="540"/>
        <w:jc w:val="both"/>
      </w:pPr>
      <w:r>
        <w:t>14. Основаниями для отказа в выдаче разрешения на временные сбросы являются:</w:t>
      </w:r>
    </w:p>
    <w:p w:rsidR="003D4F10" w:rsidRDefault="003D4F10">
      <w:pPr>
        <w:pStyle w:val="ConsPlusNormal"/>
        <w:spacing w:before="20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rsidR="003D4F10" w:rsidRDefault="003D4F10">
      <w:pPr>
        <w:pStyle w:val="ConsPlusNormal"/>
        <w:spacing w:before="20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3D4F10" w:rsidRDefault="003D4F10">
      <w:pPr>
        <w:pStyle w:val="ConsPlusNormal"/>
        <w:spacing w:before="200"/>
        <w:ind w:firstLine="540"/>
        <w:jc w:val="both"/>
      </w:pPr>
      <w:r>
        <w:t>в) недостижение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3D4F10" w:rsidRDefault="003D4F10">
      <w:pPr>
        <w:pStyle w:val="ConsPlusNormal"/>
        <w:spacing w:before="200"/>
        <w:ind w:firstLine="540"/>
        <w:jc w:val="both"/>
      </w:pPr>
      <w:bookmarkStart w:id="4" w:name="P47"/>
      <w:bookmarkEnd w:id="4"/>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rsidR="003D4F10" w:rsidRDefault="003D4F10">
      <w:pPr>
        <w:pStyle w:val="ConsPlusNormal"/>
        <w:spacing w:before="20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rsidR="003D4F10" w:rsidRDefault="003D4F10">
      <w:pPr>
        <w:pStyle w:val="ConsPlusNormal"/>
        <w:spacing w:before="200"/>
        <w:ind w:firstLine="540"/>
        <w:jc w:val="both"/>
      </w:pPr>
      <w: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3D4F10" w:rsidRDefault="003D4F10">
      <w:pPr>
        <w:pStyle w:val="ConsPlusNormal"/>
        <w:spacing w:before="20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rsidR="003D4F10" w:rsidRDefault="003D4F10">
      <w:pPr>
        <w:pStyle w:val="ConsPlusNormal"/>
        <w:spacing w:before="200"/>
        <w:ind w:firstLine="540"/>
        <w:jc w:val="both"/>
      </w:pPr>
      <w:r>
        <w:t>18. Основаниями для прекращения действия разрешения на временные сбросы являются:</w:t>
      </w:r>
    </w:p>
    <w:p w:rsidR="003D4F10" w:rsidRDefault="003D4F10">
      <w:pPr>
        <w:pStyle w:val="ConsPlusNormal"/>
        <w:spacing w:before="20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rsidR="003D4F10" w:rsidRDefault="003D4F10">
      <w:pPr>
        <w:pStyle w:val="ConsPlusNormal"/>
        <w:spacing w:before="200"/>
        <w:ind w:firstLine="540"/>
        <w:jc w:val="both"/>
      </w:pPr>
      <w:r>
        <w:t>б) недостижение установленных планом мероприятий (этапом плана мероприятий) по охране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rsidR="003D4F10" w:rsidRDefault="003D4F10">
      <w:pPr>
        <w:pStyle w:val="ConsPlusNormal"/>
        <w:spacing w:before="200"/>
        <w:ind w:firstLine="540"/>
        <w:jc w:val="both"/>
      </w:pPr>
      <w:bookmarkStart w:id="5" w:name="P54"/>
      <w:bookmarkEnd w:id="5"/>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rsidR="003D4F10" w:rsidRDefault="003D4F10">
      <w:pPr>
        <w:pStyle w:val="ConsPlusNormal"/>
        <w:spacing w:before="200"/>
        <w:ind w:firstLine="540"/>
        <w:jc w:val="both"/>
      </w:pPr>
      <w:r>
        <w:lastRenderedPageBreak/>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rsidR="003D4F10" w:rsidRDefault="003D4F10">
      <w:pPr>
        <w:pStyle w:val="ConsPlusNormal"/>
        <w:spacing w:before="20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rsidR="003D4F10" w:rsidRDefault="003D4F10">
      <w:pPr>
        <w:pStyle w:val="ConsPlusNormal"/>
        <w:spacing w:before="200"/>
        <w:ind w:firstLine="540"/>
        <w:jc w:val="both"/>
      </w:pPr>
      <w:r>
        <w:t>20. Значения временных сбросов при выдаче разрешения на временные сбросы устанавливаются на уровне:</w:t>
      </w:r>
    </w:p>
    <w:p w:rsidR="003D4F10" w:rsidRDefault="003D4F10">
      <w:pPr>
        <w:pStyle w:val="ConsPlusNormal"/>
        <w:spacing w:before="20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rsidR="003D4F10" w:rsidRDefault="003D4F10">
      <w:pPr>
        <w:pStyle w:val="ConsPlusNormal"/>
        <w:spacing w:before="20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rsidR="003D4F10" w:rsidRDefault="003D4F10">
      <w:pPr>
        <w:pStyle w:val="ConsPlusNormal"/>
        <w:spacing w:before="20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rsidR="003D4F10" w:rsidRDefault="003D4F10">
      <w:pPr>
        <w:pStyle w:val="ConsPlusNormal"/>
        <w:spacing w:before="200"/>
        <w:ind w:firstLine="540"/>
        <w:jc w:val="both"/>
      </w:pPr>
      <w:r>
        <w:t>21. Значения временных сбросов при продлении разрешения на временные сбросы устанавливаются на уровне:</w:t>
      </w:r>
    </w:p>
    <w:p w:rsidR="003D4F10" w:rsidRDefault="003D4F10">
      <w:pPr>
        <w:pStyle w:val="ConsPlusNormal"/>
        <w:spacing w:before="200"/>
        <w:ind w:firstLine="540"/>
        <w:jc w:val="both"/>
      </w:pPr>
      <w:r>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rsidR="003D4F10" w:rsidRDefault="003D4F10">
      <w:pPr>
        <w:pStyle w:val="ConsPlusNormal"/>
        <w:spacing w:before="20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rsidR="003D4F10" w:rsidRDefault="003D4F10">
      <w:pPr>
        <w:pStyle w:val="ConsPlusNormal"/>
        <w:spacing w:before="20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rsidR="003D4F10" w:rsidRDefault="003D4F10">
      <w:pPr>
        <w:pStyle w:val="ConsPlusNormal"/>
        <w:spacing w:before="200"/>
        <w:ind w:firstLine="540"/>
        <w:jc w:val="both"/>
      </w:pPr>
      <w:bookmarkStart w:id="6" w:name="P65"/>
      <w:bookmarkEnd w:id="6"/>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3D4F10" w:rsidRDefault="003D4F10">
      <w:pPr>
        <w:pStyle w:val="ConsPlusNormal"/>
        <w:spacing w:before="20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rsidR="003D4F10" w:rsidRDefault="003D4F10">
      <w:pPr>
        <w:pStyle w:val="ConsPlusNormal"/>
        <w:spacing w:before="200"/>
        <w:ind w:firstLine="540"/>
        <w:jc w:val="both"/>
      </w:pPr>
      <w:r>
        <w:t>б) реорганизация юридического лица;</w:t>
      </w:r>
    </w:p>
    <w:p w:rsidR="003D4F10" w:rsidRDefault="003D4F10">
      <w:pPr>
        <w:pStyle w:val="ConsPlusNormal"/>
        <w:spacing w:before="20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3D4F10" w:rsidRDefault="003D4F10">
      <w:pPr>
        <w:pStyle w:val="ConsPlusNormal"/>
        <w:spacing w:before="200"/>
        <w:ind w:firstLine="540"/>
        <w:jc w:val="both"/>
      </w:pPr>
      <w:r>
        <w:lastRenderedPageBreak/>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3D4F10" w:rsidRDefault="003D4F10">
      <w:pPr>
        <w:pStyle w:val="ConsPlusNormal"/>
        <w:spacing w:before="200"/>
        <w:ind w:firstLine="540"/>
        <w:jc w:val="both"/>
      </w:pPr>
      <w:bookmarkStart w:id="7" w:name="P70"/>
      <w:bookmarkEnd w:id="7"/>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3D4F10" w:rsidRDefault="003D4F10">
      <w:pPr>
        <w:pStyle w:val="ConsPlusNormal"/>
        <w:spacing w:before="20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3D4F10" w:rsidRDefault="003D4F10">
      <w:pPr>
        <w:pStyle w:val="ConsPlusNormal"/>
        <w:spacing w:before="200"/>
        <w:ind w:firstLine="540"/>
        <w:jc w:val="both"/>
      </w:pPr>
      <w:r>
        <w:t>б) заключение концессионного соглашения, договора аренды в отношении действующего 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3D4F10" w:rsidRDefault="003D4F10">
      <w:pPr>
        <w:pStyle w:val="ConsPlusNormal"/>
        <w:spacing w:before="20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rsidR="003D4F10" w:rsidRDefault="003D4F10">
      <w:pPr>
        <w:pStyle w:val="ConsPlusNormal"/>
        <w:spacing w:before="20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rsidR="003D4F10" w:rsidRDefault="003D4F10">
      <w:pPr>
        <w:pStyle w:val="ConsPlusNormal"/>
        <w:spacing w:before="20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rsidR="003D4F10" w:rsidRDefault="003D4F10">
      <w:pPr>
        <w:pStyle w:val="ConsPlusNormal"/>
        <w:spacing w:before="20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rsidR="003D4F10" w:rsidRDefault="003D4F10">
      <w:pPr>
        <w:pStyle w:val="ConsPlusNormal"/>
        <w:spacing w:before="20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jc w:val="right"/>
        <w:outlineLvl w:val="1"/>
      </w:pPr>
      <w:r>
        <w:t>Приложение N 1</w:t>
      </w:r>
    </w:p>
    <w:p w:rsidR="003D4F10" w:rsidRDefault="003D4F10">
      <w:pPr>
        <w:pStyle w:val="ConsPlusNormal"/>
        <w:jc w:val="right"/>
      </w:pPr>
      <w:r>
        <w:t>к Правилам выдачи разрешения</w:t>
      </w:r>
    </w:p>
    <w:p w:rsidR="003D4F10" w:rsidRDefault="003D4F10">
      <w:pPr>
        <w:pStyle w:val="ConsPlusNormal"/>
        <w:jc w:val="right"/>
      </w:pPr>
      <w:r>
        <w:t>на временные сбросы</w:t>
      </w:r>
    </w:p>
    <w:p w:rsidR="003D4F10" w:rsidRDefault="003D4F10">
      <w:pPr>
        <w:pStyle w:val="ConsPlusNormal"/>
        <w:jc w:val="right"/>
      </w:pPr>
    </w:p>
    <w:p w:rsidR="003D4F10" w:rsidRDefault="003D4F10">
      <w:pPr>
        <w:pStyle w:val="ConsPlusNormal"/>
        <w:jc w:val="right"/>
      </w:pPr>
      <w:r>
        <w:t>(форма)</w:t>
      </w:r>
    </w:p>
    <w:p w:rsidR="003D4F10" w:rsidRDefault="003D4F10">
      <w:pPr>
        <w:pStyle w:val="ConsPlusNormal"/>
        <w:jc w:val="right"/>
      </w:pPr>
    </w:p>
    <w:p w:rsidR="003D4F10" w:rsidRDefault="003D4F10">
      <w:pPr>
        <w:pStyle w:val="ConsPlusNonformat"/>
        <w:jc w:val="both"/>
      </w:pPr>
      <w:bookmarkStart w:id="8" w:name="P89"/>
      <w:bookmarkEnd w:id="8"/>
      <w:r>
        <w:t xml:space="preserve">                                 ЗАЯВЛЕНИЕ</w:t>
      </w:r>
    </w:p>
    <w:p w:rsidR="003D4F10" w:rsidRDefault="003D4F10">
      <w:pPr>
        <w:pStyle w:val="ConsPlusNonformat"/>
        <w:jc w:val="both"/>
      </w:pPr>
      <w:r>
        <w:t xml:space="preserve">            на получение (продление, переоформление) разрешения</w:t>
      </w:r>
    </w:p>
    <w:p w:rsidR="003D4F10" w:rsidRDefault="003D4F10">
      <w:pPr>
        <w:pStyle w:val="ConsPlusNonformat"/>
        <w:jc w:val="both"/>
      </w:pPr>
      <w:r>
        <w:t xml:space="preserve">         на временные сбросы загрязняющих веществ (за исключением</w:t>
      </w:r>
    </w:p>
    <w:p w:rsidR="003D4F10" w:rsidRDefault="003D4F10">
      <w:pPr>
        <w:pStyle w:val="ConsPlusNonformat"/>
        <w:jc w:val="both"/>
      </w:pPr>
      <w:r>
        <w:t xml:space="preserve">                  радиоактивных веществ) в водные объекты</w:t>
      </w:r>
    </w:p>
    <w:p w:rsidR="003D4F10" w:rsidRDefault="003D4F10">
      <w:pPr>
        <w:pStyle w:val="ConsPlusNonformat"/>
        <w:jc w:val="both"/>
      </w:pPr>
    </w:p>
    <w:p w:rsidR="003D4F10" w:rsidRDefault="003D4F10">
      <w:pPr>
        <w:pStyle w:val="ConsPlusNonformat"/>
        <w:jc w:val="both"/>
      </w:pPr>
      <w:r>
        <w:t xml:space="preserve">    Наименование          юридического       лица       </w:t>
      </w:r>
      <w:proofErr w:type="gramStart"/>
      <w:r>
        <w:t xml:space="preserve">   (</w:t>
      </w:r>
      <w:proofErr w:type="gramEnd"/>
      <w:r>
        <w:t>индивидуального</w:t>
      </w:r>
    </w:p>
    <w:p w:rsidR="003D4F10" w:rsidRDefault="003D4F10">
      <w:pPr>
        <w:pStyle w:val="ConsPlusNonformat"/>
        <w:jc w:val="both"/>
      </w:pPr>
      <w:r>
        <w:t>предпринимателя) __________________________________________________________</w:t>
      </w:r>
    </w:p>
    <w:p w:rsidR="003D4F10" w:rsidRDefault="003D4F10">
      <w:pPr>
        <w:pStyle w:val="ConsPlusNonformat"/>
        <w:jc w:val="both"/>
      </w:pPr>
      <w:r>
        <w:t xml:space="preserve">                            (полное и сокращенное (при наличии)</w:t>
      </w:r>
    </w:p>
    <w:p w:rsidR="003D4F10" w:rsidRDefault="003D4F10">
      <w:pPr>
        <w:pStyle w:val="ConsPlusNonformat"/>
        <w:jc w:val="both"/>
      </w:pPr>
      <w:r>
        <w:t xml:space="preserve">                              наименование юридического лица,</w:t>
      </w:r>
    </w:p>
    <w:p w:rsidR="003D4F10" w:rsidRDefault="003D4F10">
      <w:pPr>
        <w:pStyle w:val="ConsPlusNonformat"/>
        <w:jc w:val="both"/>
      </w:pPr>
      <w:r>
        <w:t>___________________________________________________________________________</w:t>
      </w:r>
    </w:p>
    <w:p w:rsidR="003D4F10" w:rsidRDefault="003D4F10">
      <w:pPr>
        <w:pStyle w:val="ConsPlusNonformat"/>
        <w:jc w:val="both"/>
      </w:pPr>
      <w:r>
        <w:t xml:space="preserve">      ф.и.о. индивидуального предпринимателя и его паспортные данные)</w:t>
      </w:r>
    </w:p>
    <w:p w:rsidR="003D4F10" w:rsidRDefault="003D4F10">
      <w:pPr>
        <w:pStyle w:val="ConsPlusNonformat"/>
        <w:jc w:val="both"/>
      </w:pPr>
    </w:p>
    <w:p w:rsidR="003D4F10" w:rsidRDefault="003D4F10">
      <w:pPr>
        <w:pStyle w:val="ConsPlusNonformat"/>
        <w:jc w:val="both"/>
      </w:pPr>
      <w:r>
        <w:t xml:space="preserve">    Код объекта, оказывающего негативное воздействие </w:t>
      </w:r>
      <w:proofErr w:type="gramStart"/>
      <w:r>
        <w:t>на  окружающую</w:t>
      </w:r>
      <w:proofErr w:type="gramEnd"/>
      <w:r>
        <w:t xml:space="preserve">  среду,</w:t>
      </w:r>
    </w:p>
    <w:p w:rsidR="003D4F10" w:rsidRDefault="003D4F10">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закона  "Об охране</w:t>
      </w:r>
    </w:p>
    <w:p w:rsidR="003D4F10" w:rsidRDefault="003D4F10">
      <w:pPr>
        <w:pStyle w:val="ConsPlusNonformat"/>
        <w:jc w:val="both"/>
      </w:pPr>
      <w:r>
        <w:t>окружающей среды" _________________________________________________________</w:t>
      </w:r>
    </w:p>
    <w:p w:rsidR="003D4F10" w:rsidRDefault="003D4F10">
      <w:pPr>
        <w:pStyle w:val="ConsPlusNonformat"/>
        <w:jc w:val="both"/>
      </w:pPr>
    </w:p>
    <w:p w:rsidR="003D4F10" w:rsidRDefault="003D4F10">
      <w:pPr>
        <w:pStyle w:val="ConsPlusNonformat"/>
        <w:jc w:val="both"/>
      </w:pPr>
      <w:r>
        <w:t xml:space="preserve">    Направляем   на   рассмотрение   документы   для   выдачи</w:t>
      </w:r>
      <w:proofErr w:type="gramStart"/>
      <w:r>
        <w:t xml:space="preserve">   (</w:t>
      </w:r>
      <w:proofErr w:type="gramEnd"/>
      <w:r>
        <w:t>продления,</w:t>
      </w:r>
    </w:p>
    <w:p w:rsidR="003D4F10" w:rsidRDefault="003D4F10">
      <w:pPr>
        <w:pStyle w:val="ConsPlusNonformat"/>
        <w:jc w:val="both"/>
      </w:pPr>
      <w:proofErr w:type="gramStart"/>
      <w:r>
        <w:t>переоформления)  разрешения</w:t>
      </w:r>
      <w:proofErr w:type="gramEnd"/>
      <w:r>
        <w:t xml:space="preserve">  на  временные  сбросы загрязняющих веществ (за</w:t>
      </w:r>
    </w:p>
    <w:p w:rsidR="003D4F10" w:rsidRDefault="003D4F10">
      <w:pPr>
        <w:pStyle w:val="ConsPlusNonformat"/>
        <w:jc w:val="both"/>
      </w:pPr>
      <w:r>
        <w:t>исключением радиоактивных веществ) в водные объекты:</w:t>
      </w:r>
    </w:p>
    <w:p w:rsidR="003D4F10" w:rsidRDefault="003D4F10">
      <w:pPr>
        <w:pStyle w:val="ConsPlusNonformat"/>
        <w:jc w:val="both"/>
      </w:pPr>
      <w:r>
        <w:t xml:space="preserve">    1. ____________________________________________________________________</w:t>
      </w:r>
    </w:p>
    <w:p w:rsidR="003D4F10" w:rsidRDefault="003D4F10">
      <w:pPr>
        <w:pStyle w:val="ConsPlusNonformat"/>
        <w:jc w:val="both"/>
      </w:pPr>
      <w:r>
        <w:t xml:space="preserve">    2. ____________________________________________________________________</w:t>
      </w:r>
    </w:p>
    <w:p w:rsidR="003D4F10" w:rsidRDefault="003D4F10">
      <w:pPr>
        <w:pStyle w:val="ConsPlusNonformat"/>
        <w:jc w:val="both"/>
      </w:pPr>
      <w:r>
        <w:t xml:space="preserve">                        (опись представляемых документов)</w:t>
      </w:r>
    </w:p>
    <w:p w:rsidR="003D4F10" w:rsidRDefault="003D4F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D4F10">
        <w:tc>
          <w:tcPr>
            <w:tcW w:w="2835" w:type="dxa"/>
            <w:tcBorders>
              <w:top w:val="nil"/>
              <w:left w:val="nil"/>
              <w:bottom w:val="single" w:sz="4" w:space="0" w:color="auto"/>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78" w:type="dxa"/>
            <w:tcBorders>
              <w:top w:val="nil"/>
              <w:left w:val="nil"/>
              <w:bottom w:val="single" w:sz="4" w:space="0" w:color="auto"/>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21" w:type="dxa"/>
            <w:tcBorders>
              <w:top w:val="nil"/>
              <w:left w:val="nil"/>
              <w:bottom w:val="single" w:sz="4" w:space="0" w:color="auto"/>
              <w:right w:val="nil"/>
            </w:tcBorders>
          </w:tcPr>
          <w:p w:rsidR="003D4F10" w:rsidRDefault="003D4F10">
            <w:pPr>
              <w:pStyle w:val="ConsPlusNormal"/>
              <w:jc w:val="both"/>
            </w:pPr>
          </w:p>
        </w:tc>
      </w:tr>
      <w:tr w:rsidR="003D4F10">
        <w:tblPrEx>
          <w:tblBorders>
            <w:insideH w:val="none" w:sz="0" w:space="0" w:color="auto"/>
          </w:tblBorders>
        </w:tblPrEx>
        <w:tc>
          <w:tcPr>
            <w:tcW w:w="2835" w:type="dxa"/>
            <w:tcBorders>
              <w:top w:val="single" w:sz="4" w:space="0" w:color="auto"/>
              <w:left w:val="nil"/>
              <w:bottom w:val="nil"/>
              <w:right w:val="nil"/>
            </w:tcBorders>
          </w:tcPr>
          <w:p w:rsidR="003D4F10" w:rsidRDefault="003D4F10">
            <w:pPr>
              <w:pStyle w:val="ConsPlusNormal"/>
              <w:jc w:val="center"/>
            </w:pPr>
            <w:r>
              <w:t>(должность руководителя)</w:t>
            </w:r>
          </w:p>
        </w:tc>
        <w:tc>
          <w:tcPr>
            <w:tcW w:w="340" w:type="dxa"/>
            <w:tcBorders>
              <w:top w:val="nil"/>
              <w:left w:val="nil"/>
              <w:bottom w:val="nil"/>
              <w:right w:val="nil"/>
            </w:tcBorders>
          </w:tcPr>
          <w:p w:rsidR="003D4F10" w:rsidRDefault="003D4F10">
            <w:pPr>
              <w:pStyle w:val="ConsPlusNormal"/>
              <w:jc w:val="both"/>
            </w:pPr>
          </w:p>
        </w:tc>
        <w:tc>
          <w:tcPr>
            <w:tcW w:w="2778" w:type="dxa"/>
            <w:tcBorders>
              <w:top w:val="single" w:sz="4" w:space="0" w:color="auto"/>
              <w:left w:val="nil"/>
              <w:bottom w:val="nil"/>
              <w:right w:val="nil"/>
            </w:tcBorders>
          </w:tcPr>
          <w:p w:rsidR="003D4F10" w:rsidRDefault="003D4F10">
            <w:pPr>
              <w:pStyle w:val="ConsPlusNormal"/>
              <w:jc w:val="center"/>
            </w:pPr>
            <w:r>
              <w:t>(подпись руководителя)</w:t>
            </w:r>
          </w:p>
        </w:tc>
        <w:tc>
          <w:tcPr>
            <w:tcW w:w="340" w:type="dxa"/>
            <w:tcBorders>
              <w:top w:val="nil"/>
              <w:left w:val="nil"/>
              <w:bottom w:val="nil"/>
              <w:right w:val="nil"/>
            </w:tcBorders>
          </w:tcPr>
          <w:p w:rsidR="003D4F10" w:rsidRDefault="003D4F10">
            <w:pPr>
              <w:pStyle w:val="ConsPlusNormal"/>
              <w:jc w:val="both"/>
            </w:pPr>
          </w:p>
        </w:tc>
        <w:tc>
          <w:tcPr>
            <w:tcW w:w="2721" w:type="dxa"/>
            <w:tcBorders>
              <w:top w:val="single" w:sz="4" w:space="0" w:color="auto"/>
              <w:left w:val="nil"/>
              <w:bottom w:val="nil"/>
              <w:right w:val="nil"/>
            </w:tcBorders>
          </w:tcPr>
          <w:p w:rsidR="003D4F10" w:rsidRDefault="003D4F10">
            <w:pPr>
              <w:pStyle w:val="ConsPlusNormal"/>
              <w:jc w:val="center"/>
            </w:pPr>
            <w:r>
              <w:t>(расшифровка подписи)</w:t>
            </w:r>
          </w:p>
        </w:tc>
      </w:tr>
      <w:tr w:rsidR="003D4F10">
        <w:tblPrEx>
          <w:tblBorders>
            <w:insideH w:val="none" w:sz="0" w:space="0" w:color="auto"/>
          </w:tblBorders>
        </w:tblPrEx>
        <w:tc>
          <w:tcPr>
            <w:tcW w:w="2835"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78"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21" w:type="dxa"/>
            <w:tcBorders>
              <w:top w:val="nil"/>
              <w:left w:val="nil"/>
              <w:bottom w:val="nil"/>
              <w:right w:val="nil"/>
            </w:tcBorders>
          </w:tcPr>
          <w:p w:rsidR="003D4F10" w:rsidRDefault="003D4F10">
            <w:pPr>
              <w:pStyle w:val="ConsPlusNormal"/>
              <w:jc w:val="right"/>
            </w:pPr>
            <w:r>
              <w:t>М.П. (при наличии)</w:t>
            </w:r>
          </w:p>
        </w:tc>
      </w:tr>
    </w:tbl>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jc w:val="right"/>
        <w:outlineLvl w:val="1"/>
      </w:pPr>
      <w:r>
        <w:t>Приложение N 2</w:t>
      </w:r>
    </w:p>
    <w:p w:rsidR="003D4F10" w:rsidRDefault="003D4F10">
      <w:pPr>
        <w:pStyle w:val="ConsPlusNormal"/>
        <w:jc w:val="right"/>
      </w:pPr>
      <w:r>
        <w:t>к Правилам выдачи разрешения</w:t>
      </w:r>
    </w:p>
    <w:p w:rsidR="003D4F10" w:rsidRDefault="003D4F10">
      <w:pPr>
        <w:pStyle w:val="ConsPlusNormal"/>
        <w:jc w:val="right"/>
      </w:pPr>
      <w:r>
        <w:t>на временные сбросы</w:t>
      </w:r>
    </w:p>
    <w:p w:rsidR="003D4F10" w:rsidRDefault="003D4F10">
      <w:pPr>
        <w:pStyle w:val="ConsPlusNormal"/>
        <w:jc w:val="right"/>
      </w:pPr>
    </w:p>
    <w:p w:rsidR="003D4F10" w:rsidRDefault="003D4F10">
      <w:pPr>
        <w:pStyle w:val="ConsPlusNormal"/>
        <w:jc w:val="right"/>
      </w:pPr>
      <w:r>
        <w:t>(форма)</w:t>
      </w:r>
    </w:p>
    <w:p w:rsidR="003D4F10" w:rsidRDefault="003D4F10">
      <w:pPr>
        <w:pStyle w:val="ConsPlusNormal"/>
        <w:jc w:val="center"/>
      </w:pPr>
    </w:p>
    <w:p w:rsidR="003D4F10" w:rsidRDefault="003D4F10">
      <w:pPr>
        <w:pStyle w:val="ConsPlusNonformat"/>
        <w:jc w:val="both"/>
      </w:pPr>
      <w:bookmarkStart w:id="9" w:name="P138"/>
      <w:bookmarkEnd w:id="9"/>
      <w:r>
        <w:t xml:space="preserve">                                РАЗРЕШЕНИЕ</w:t>
      </w:r>
    </w:p>
    <w:p w:rsidR="003D4F10" w:rsidRDefault="003D4F10">
      <w:pPr>
        <w:pStyle w:val="ConsPlusNonformat"/>
        <w:jc w:val="both"/>
      </w:pPr>
      <w:r>
        <w:t xml:space="preserve">         на временные сбросы загрязняющих веществ (за исключением</w:t>
      </w:r>
    </w:p>
    <w:p w:rsidR="003D4F10" w:rsidRDefault="003D4F10">
      <w:pPr>
        <w:pStyle w:val="ConsPlusNonformat"/>
        <w:jc w:val="both"/>
      </w:pPr>
      <w:r>
        <w:t xml:space="preserve">                  радиоактивных веществ) в водные объекты</w:t>
      </w:r>
    </w:p>
    <w:p w:rsidR="003D4F10" w:rsidRDefault="003D4F10">
      <w:pPr>
        <w:pStyle w:val="ConsPlusNonformat"/>
        <w:jc w:val="both"/>
      </w:pPr>
    </w:p>
    <w:p w:rsidR="003D4F10" w:rsidRDefault="003D4F10">
      <w:pPr>
        <w:pStyle w:val="ConsPlusNonformat"/>
        <w:jc w:val="both"/>
      </w:pPr>
      <w:r>
        <w:t xml:space="preserve">                     Разрешение от ________ N ________</w:t>
      </w:r>
    </w:p>
    <w:p w:rsidR="003D4F10" w:rsidRDefault="003D4F10">
      <w:pPr>
        <w:pStyle w:val="ConsPlusNonformat"/>
        <w:jc w:val="both"/>
      </w:pPr>
    </w:p>
    <w:p w:rsidR="003D4F10" w:rsidRDefault="003D4F10">
      <w:pPr>
        <w:pStyle w:val="ConsPlusNonformat"/>
        <w:jc w:val="both"/>
      </w:pPr>
      <w:r>
        <w:t xml:space="preserve">    Наименование        юридического    лица      или       индивидуального</w:t>
      </w:r>
    </w:p>
    <w:p w:rsidR="003D4F10" w:rsidRDefault="003D4F10">
      <w:pPr>
        <w:pStyle w:val="ConsPlusNonformat"/>
        <w:jc w:val="both"/>
      </w:pPr>
      <w:r>
        <w:t>предпринимателя ___________________________________________________________</w:t>
      </w:r>
    </w:p>
    <w:p w:rsidR="003D4F10" w:rsidRDefault="003D4F10">
      <w:pPr>
        <w:pStyle w:val="ConsPlusNonformat"/>
        <w:jc w:val="both"/>
      </w:pPr>
      <w:r>
        <w:t>___________________________________________________________________________</w:t>
      </w:r>
    </w:p>
    <w:p w:rsidR="003D4F10" w:rsidRDefault="003D4F10">
      <w:pPr>
        <w:pStyle w:val="ConsPlusNonformat"/>
        <w:jc w:val="both"/>
      </w:pPr>
      <w:r>
        <w:t xml:space="preserve">    (полное и сокращенное (при наличии) наименование юридического лица,</w:t>
      </w:r>
    </w:p>
    <w:p w:rsidR="003D4F10" w:rsidRDefault="003D4F10">
      <w:pPr>
        <w:pStyle w:val="ConsPlusNonformat"/>
        <w:jc w:val="both"/>
      </w:pPr>
      <w:r>
        <w:t xml:space="preserve">           организационно-правовая форма, ф.и.о. индивидуального</w:t>
      </w:r>
    </w:p>
    <w:p w:rsidR="003D4F10" w:rsidRDefault="003D4F10">
      <w:pPr>
        <w:pStyle w:val="ConsPlusNonformat"/>
        <w:jc w:val="both"/>
      </w:pPr>
      <w:r>
        <w:t xml:space="preserve">                 предпринимателя и его паспортные данные)</w:t>
      </w:r>
    </w:p>
    <w:p w:rsidR="003D4F10" w:rsidRDefault="003D4F10">
      <w:pPr>
        <w:pStyle w:val="ConsPlusNonformat"/>
        <w:jc w:val="both"/>
      </w:pPr>
    </w:p>
    <w:p w:rsidR="003D4F10" w:rsidRDefault="003D4F10">
      <w:pPr>
        <w:pStyle w:val="ConsPlusNonformat"/>
        <w:jc w:val="both"/>
      </w:pPr>
      <w:r>
        <w:t xml:space="preserve">    </w:t>
      </w:r>
      <w:proofErr w:type="gramStart"/>
      <w:r>
        <w:t>Код  объекта</w:t>
      </w:r>
      <w:proofErr w:type="gramEnd"/>
      <w:r>
        <w:t>,  оказывающего негативное воздействие на окружающую среду,</w:t>
      </w:r>
    </w:p>
    <w:p w:rsidR="003D4F10" w:rsidRDefault="003D4F10">
      <w:pPr>
        <w:pStyle w:val="ConsPlusNonformat"/>
        <w:jc w:val="both"/>
      </w:pPr>
      <w:r>
        <w:t xml:space="preserve">в  соответствии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rsidR="003D4F10" w:rsidRDefault="003D4F10">
      <w:pPr>
        <w:pStyle w:val="ConsPlusNonformat"/>
        <w:jc w:val="both"/>
      </w:pPr>
      <w:r>
        <w:t>окружающей среды" _________________________________________________________</w:t>
      </w:r>
    </w:p>
    <w:p w:rsidR="003D4F10" w:rsidRDefault="003D4F10">
      <w:pPr>
        <w:pStyle w:val="ConsPlusNonformat"/>
        <w:jc w:val="both"/>
      </w:pPr>
      <w:r>
        <w:t xml:space="preserve">    Разрешается осуществлять временный сброс загрязняющих веществ в составе</w:t>
      </w:r>
    </w:p>
    <w:p w:rsidR="003D4F10" w:rsidRDefault="003D4F10">
      <w:pPr>
        <w:pStyle w:val="ConsPlusNonformat"/>
        <w:jc w:val="both"/>
      </w:pPr>
      <w:r>
        <w:t>сточных и (или) дренажных вод:</w:t>
      </w:r>
    </w:p>
    <w:p w:rsidR="003D4F10" w:rsidRDefault="003D4F10">
      <w:pPr>
        <w:pStyle w:val="ConsPlusNonformat"/>
        <w:jc w:val="both"/>
      </w:pPr>
      <w:r>
        <w:t xml:space="preserve">    по выпускам N ________________ в период с ____________ по ____________.</w:t>
      </w:r>
    </w:p>
    <w:p w:rsidR="003D4F10" w:rsidRDefault="003D4F10">
      <w:pPr>
        <w:pStyle w:val="ConsPlusNonformat"/>
        <w:jc w:val="both"/>
      </w:pPr>
      <w:r>
        <w:t xml:space="preserve">                                                 (</w:t>
      </w:r>
      <w:proofErr w:type="gramStart"/>
      <w:r>
        <w:t xml:space="preserve">дата)   </w:t>
      </w:r>
      <w:proofErr w:type="gramEnd"/>
      <w:r>
        <w:t xml:space="preserve">       (дата)</w:t>
      </w:r>
    </w:p>
    <w:p w:rsidR="003D4F10" w:rsidRDefault="003D4F10">
      <w:pPr>
        <w:pStyle w:val="ConsPlusNonformat"/>
        <w:jc w:val="both"/>
      </w:pPr>
      <w:r>
        <w:t xml:space="preserve">    </w:t>
      </w:r>
      <w:proofErr w:type="gramStart"/>
      <w:r>
        <w:t>Сведения  о</w:t>
      </w:r>
      <w:proofErr w:type="gramEnd"/>
      <w:r>
        <w:t xml:space="preserve"> ранее выданных разрешениях на временные сбросы загрязняющих</w:t>
      </w:r>
    </w:p>
    <w:p w:rsidR="003D4F10" w:rsidRDefault="003D4F10">
      <w:pPr>
        <w:pStyle w:val="ConsPlusNonformat"/>
        <w:jc w:val="both"/>
      </w:pPr>
      <w:proofErr w:type="gramStart"/>
      <w:r>
        <w:t>веществ  (</w:t>
      </w:r>
      <w:proofErr w:type="gramEnd"/>
      <w:r>
        <w:t>за  исключением радиоактивных веществ) в водные объекты (в случае</w:t>
      </w:r>
    </w:p>
    <w:p w:rsidR="003D4F10" w:rsidRDefault="003D4F10">
      <w:pPr>
        <w:pStyle w:val="ConsPlusNonformat"/>
        <w:jc w:val="both"/>
      </w:pPr>
      <w:r>
        <w:t>продления разрешения):</w:t>
      </w:r>
    </w:p>
    <w:p w:rsidR="003D4F10" w:rsidRDefault="003D4F10">
      <w:pPr>
        <w:pStyle w:val="ConsPlusNonformat"/>
        <w:jc w:val="both"/>
      </w:pPr>
      <w:r>
        <w:t xml:space="preserve">    разрешение от ____________ N _________ с указанием разрешенного периода</w:t>
      </w:r>
    </w:p>
    <w:p w:rsidR="003D4F10" w:rsidRDefault="003D4F10">
      <w:pPr>
        <w:pStyle w:val="ConsPlusNonformat"/>
        <w:jc w:val="both"/>
      </w:pPr>
      <w:r>
        <w:t>временного сброса загрязняющих веществ в составе сточных и (или) дренажных</w:t>
      </w:r>
    </w:p>
    <w:p w:rsidR="003D4F10" w:rsidRDefault="003D4F10">
      <w:pPr>
        <w:pStyle w:val="ConsPlusNonformat"/>
        <w:jc w:val="both"/>
      </w:pPr>
      <w:r>
        <w:t>вод по выпускам N _________ в период с ____________ по ____________.</w:t>
      </w:r>
    </w:p>
    <w:p w:rsidR="003D4F10" w:rsidRDefault="003D4F10">
      <w:pPr>
        <w:pStyle w:val="ConsPlusNonformat"/>
        <w:jc w:val="both"/>
      </w:pPr>
      <w:r>
        <w:t xml:space="preserve">                                          (</w:t>
      </w:r>
      <w:proofErr w:type="gramStart"/>
      <w:r>
        <w:t xml:space="preserve">дата)   </w:t>
      </w:r>
      <w:proofErr w:type="gramEnd"/>
      <w:r>
        <w:t xml:space="preserve">       (дата)</w:t>
      </w:r>
    </w:p>
    <w:p w:rsidR="003D4F10" w:rsidRDefault="003D4F10">
      <w:pPr>
        <w:pStyle w:val="ConsPlusNonformat"/>
        <w:jc w:val="both"/>
      </w:pPr>
      <w:r>
        <w:t xml:space="preserve">    </w:t>
      </w:r>
      <w:proofErr w:type="gramStart"/>
      <w:r>
        <w:t>Перечень  загрязняющих</w:t>
      </w:r>
      <w:proofErr w:type="gramEnd"/>
      <w:r>
        <w:t xml:space="preserve">  веществ и масса временно разрешенных сбросов по</w:t>
      </w:r>
    </w:p>
    <w:p w:rsidR="003D4F10" w:rsidRDefault="003D4F10">
      <w:pPr>
        <w:pStyle w:val="ConsPlusNonformat"/>
        <w:jc w:val="both"/>
      </w:pPr>
      <w:r>
        <w:t>каждому из (_____ штук) выпусков сточных вод на каждый из этапов реализации</w:t>
      </w:r>
    </w:p>
    <w:p w:rsidR="003D4F10" w:rsidRDefault="003D4F10">
      <w:pPr>
        <w:pStyle w:val="ConsPlusNonformat"/>
        <w:jc w:val="both"/>
      </w:pPr>
      <w:proofErr w:type="gramStart"/>
      <w:r>
        <w:t>плана  мероприятий</w:t>
      </w:r>
      <w:proofErr w:type="gramEnd"/>
      <w:r>
        <w:t xml:space="preserve">  по охране окружающей среды с указанием календарной даты</w:t>
      </w:r>
    </w:p>
    <w:p w:rsidR="003D4F10" w:rsidRDefault="003D4F10">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rsidR="003D4F10" w:rsidRDefault="003D4F10">
      <w:pPr>
        <w:pStyle w:val="ConsPlusNonformat"/>
        <w:jc w:val="both"/>
      </w:pPr>
      <w:r>
        <w:t>разрешению, которое является неотъемлемой частью разрешения.</w:t>
      </w:r>
    </w:p>
    <w:p w:rsidR="003D4F10" w:rsidRDefault="003D4F1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D4F10">
        <w:tc>
          <w:tcPr>
            <w:tcW w:w="2835" w:type="dxa"/>
            <w:tcBorders>
              <w:top w:val="nil"/>
              <w:left w:val="nil"/>
              <w:bottom w:val="single" w:sz="4" w:space="0" w:color="auto"/>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78" w:type="dxa"/>
            <w:tcBorders>
              <w:top w:val="nil"/>
              <w:left w:val="nil"/>
              <w:bottom w:val="single" w:sz="4" w:space="0" w:color="auto"/>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21" w:type="dxa"/>
            <w:tcBorders>
              <w:top w:val="nil"/>
              <w:left w:val="nil"/>
              <w:bottom w:val="single" w:sz="4" w:space="0" w:color="auto"/>
              <w:right w:val="nil"/>
            </w:tcBorders>
          </w:tcPr>
          <w:p w:rsidR="003D4F10" w:rsidRDefault="003D4F10">
            <w:pPr>
              <w:pStyle w:val="ConsPlusNormal"/>
              <w:jc w:val="both"/>
            </w:pPr>
          </w:p>
        </w:tc>
      </w:tr>
      <w:tr w:rsidR="003D4F10">
        <w:tblPrEx>
          <w:tblBorders>
            <w:insideH w:val="none" w:sz="0" w:space="0" w:color="auto"/>
          </w:tblBorders>
        </w:tblPrEx>
        <w:tc>
          <w:tcPr>
            <w:tcW w:w="2835" w:type="dxa"/>
            <w:tcBorders>
              <w:top w:val="single" w:sz="4" w:space="0" w:color="auto"/>
              <w:left w:val="nil"/>
              <w:bottom w:val="nil"/>
              <w:right w:val="nil"/>
            </w:tcBorders>
          </w:tcPr>
          <w:p w:rsidR="003D4F10" w:rsidRDefault="003D4F10">
            <w:pPr>
              <w:pStyle w:val="ConsPlusNormal"/>
              <w:jc w:val="center"/>
            </w:pPr>
            <w:r>
              <w:lastRenderedPageBreak/>
              <w:t>(должность)</w:t>
            </w:r>
          </w:p>
        </w:tc>
        <w:tc>
          <w:tcPr>
            <w:tcW w:w="340" w:type="dxa"/>
            <w:tcBorders>
              <w:top w:val="nil"/>
              <w:left w:val="nil"/>
              <w:bottom w:val="nil"/>
              <w:right w:val="nil"/>
            </w:tcBorders>
          </w:tcPr>
          <w:p w:rsidR="003D4F10" w:rsidRDefault="003D4F10">
            <w:pPr>
              <w:pStyle w:val="ConsPlusNormal"/>
              <w:jc w:val="both"/>
            </w:pPr>
          </w:p>
        </w:tc>
        <w:tc>
          <w:tcPr>
            <w:tcW w:w="2778" w:type="dxa"/>
            <w:tcBorders>
              <w:top w:val="single" w:sz="4" w:space="0" w:color="auto"/>
              <w:left w:val="nil"/>
              <w:bottom w:val="nil"/>
              <w:right w:val="nil"/>
            </w:tcBorders>
          </w:tcPr>
          <w:p w:rsidR="003D4F10" w:rsidRDefault="003D4F10">
            <w:pPr>
              <w:pStyle w:val="ConsPlusNormal"/>
              <w:jc w:val="center"/>
            </w:pPr>
            <w:r>
              <w:t>(подпись)</w:t>
            </w:r>
          </w:p>
        </w:tc>
        <w:tc>
          <w:tcPr>
            <w:tcW w:w="340" w:type="dxa"/>
            <w:tcBorders>
              <w:top w:val="nil"/>
              <w:left w:val="nil"/>
              <w:bottom w:val="nil"/>
              <w:right w:val="nil"/>
            </w:tcBorders>
          </w:tcPr>
          <w:p w:rsidR="003D4F10" w:rsidRDefault="003D4F10">
            <w:pPr>
              <w:pStyle w:val="ConsPlusNormal"/>
              <w:jc w:val="both"/>
            </w:pPr>
          </w:p>
        </w:tc>
        <w:tc>
          <w:tcPr>
            <w:tcW w:w="2721" w:type="dxa"/>
            <w:tcBorders>
              <w:top w:val="single" w:sz="4" w:space="0" w:color="auto"/>
              <w:left w:val="nil"/>
              <w:bottom w:val="nil"/>
              <w:right w:val="nil"/>
            </w:tcBorders>
          </w:tcPr>
          <w:p w:rsidR="003D4F10" w:rsidRDefault="003D4F10">
            <w:pPr>
              <w:pStyle w:val="ConsPlusNormal"/>
              <w:jc w:val="center"/>
            </w:pPr>
            <w:r>
              <w:t>(расшифровка подписи)</w:t>
            </w:r>
          </w:p>
        </w:tc>
      </w:tr>
      <w:tr w:rsidR="003D4F10">
        <w:tblPrEx>
          <w:tblBorders>
            <w:insideH w:val="none" w:sz="0" w:space="0" w:color="auto"/>
          </w:tblBorders>
        </w:tblPrEx>
        <w:tc>
          <w:tcPr>
            <w:tcW w:w="2835"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78"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721" w:type="dxa"/>
            <w:tcBorders>
              <w:top w:val="nil"/>
              <w:left w:val="nil"/>
              <w:bottom w:val="nil"/>
              <w:right w:val="nil"/>
            </w:tcBorders>
          </w:tcPr>
          <w:p w:rsidR="003D4F10" w:rsidRDefault="003D4F10">
            <w:pPr>
              <w:pStyle w:val="ConsPlusNormal"/>
              <w:jc w:val="right"/>
            </w:pPr>
            <w:r>
              <w:t>М.П. (при наличии)</w:t>
            </w:r>
          </w:p>
        </w:tc>
      </w:tr>
    </w:tbl>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ind w:firstLine="540"/>
        <w:jc w:val="both"/>
      </w:pPr>
    </w:p>
    <w:p w:rsidR="003D4F10" w:rsidRDefault="003D4F10">
      <w:pPr>
        <w:pStyle w:val="ConsPlusNormal"/>
        <w:jc w:val="right"/>
        <w:outlineLvl w:val="2"/>
      </w:pPr>
      <w:r>
        <w:t>Приложение</w:t>
      </w:r>
    </w:p>
    <w:p w:rsidR="003D4F10" w:rsidRDefault="003D4F10">
      <w:pPr>
        <w:pStyle w:val="ConsPlusNormal"/>
        <w:jc w:val="right"/>
      </w:pPr>
      <w:r>
        <w:t>к разрешению на временные сбросы</w:t>
      </w:r>
    </w:p>
    <w:p w:rsidR="003D4F10" w:rsidRDefault="003D4F10">
      <w:pPr>
        <w:pStyle w:val="ConsPlusNormal"/>
        <w:jc w:val="right"/>
      </w:pPr>
      <w:r>
        <w:t>загрязняющих веществ (за исключением</w:t>
      </w:r>
    </w:p>
    <w:p w:rsidR="003D4F10" w:rsidRDefault="003D4F10">
      <w:pPr>
        <w:pStyle w:val="ConsPlusNormal"/>
        <w:jc w:val="right"/>
      </w:pPr>
      <w:r>
        <w:t>радиоактивных веществ)</w:t>
      </w:r>
    </w:p>
    <w:p w:rsidR="003D4F10" w:rsidRDefault="003D4F10">
      <w:pPr>
        <w:pStyle w:val="ConsPlusNormal"/>
        <w:jc w:val="right"/>
      </w:pPr>
      <w:r>
        <w:t>в водные объекты</w:t>
      </w:r>
    </w:p>
    <w:p w:rsidR="003D4F10" w:rsidRDefault="003D4F10">
      <w:pPr>
        <w:pStyle w:val="ConsPlusNormal"/>
        <w:jc w:val="right"/>
      </w:pPr>
    </w:p>
    <w:p w:rsidR="003D4F10" w:rsidRDefault="003D4F10">
      <w:pPr>
        <w:pStyle w:val="ConsPlusNormal"/>
        <w:jc w:val="right"/>
      </w:pPr>
      <w:r>
        <w:t>(форма)</w:t>
      </w:r>
    </w:p>
    <w:p w:rsidR="003D4F10" w:rsidRDefault="003D4F10">
      <w:pPr>
        <w:pStyle w:val="ConsPlusNormal"/>
        <w:jc w:val="center"/>
      </w:pPr>
    </w:p>
    <w:p w:rsidR="003D4F10" w:rsidRDefault="003D4F10">
      <w:pPr>
        <w:pStyle w:val="ConsPlusNonformat"/>
        <w:jc w:val="both"/>
      </w:pPr>
      <w:bookmarkStart w:id="10" w:name="P199"/>
      <w:bookmarkEnd w:id="10"/>
      <w:r>
        <w:t xml:space="preserve">                             ПЕРЕЧЕНЬ И МАССА</w:t>
      </w:r>
    </w:p>
    <w:p w:rsidR="003D4F10" w:rsidRDefault="003D4F10">
      <w:pPr>
        <w:pStyle w:val="ConsPlusNonformat"/>
        <w:jc w:val="both"/>
      </w:pPr>
      <w:r>
        <w:t xml:space="preserve">        загрязняющих веществ, разрешенных к сбросу в водные объекты</w:t>
      </w:r>
    </w:p>
    <w:p w:rsidR="003D4F10" w:rsidRDefault="003D4F10">
      <w:pPr>
        <w:pStyle w:val="ConsPlusNonformat"/>
        <w:jc w:val="both"/>
      </w:pPr>
    </w:p>
    <w:p w:rsidR="003D4F10" w:rsidRDefault="003D4F10">
      <w:pPr>
        <w:pStyle w:val="ConsPlusNonformat"/>
        <w:jc w:val="both"/>
      </w:pPr>
      <w:r>
        <w:t>в _________________________________________________________________________</w:t>
      </w:r>
    </w:p>
    <w:p w:rsidR="003D4F10" w:rsidRDefault="003D4F10">
      <w:pPr>
        <w:pStyle w:val="ConsPlusNonformat"/>
        <w:jc w:val="both"/>
      </w:pPr>
      <w:r>
        <w:t xml:space="preserve">                       (наименование водного объекта)</w:t>
      </w:r>
    </w:p>
    <w:p w:rsidR="003D4F10" w:rsidRDefault="003D4F10">
      <w:pPr>
        <w:pStyle w:val="ConsPlusNonformat"/>
        <w:jc w:val="both"/>
      </w:pPr>
      <w:r>
        <w:t>по выпуску N _____________________________________________________________,</w:t>
      </w:r>
    </w:p>
    <w:p w:rsidR="003D4F10" w:rsidRDefault="003D4F10">
      <w:pPr>
        <w:pStyle w:val="ConsPlusNonformat"/>
        <w:jc w:val="both"/>
      </w:pPr>
      <w:r>
        <w:t xml:space="preserve">                                    (местоположение)</w:t>
      </w:r>
    </w:p>
    <w:p w:rsidR="003D4F10" w:rsidRDefault="003D4F10">
      <w:pPr>
        <w:pStyle w:val="ConsPlusNonformat"/>
        <w:jc w:val="both"/>
      </w:pPr>
      <w:r>
        <w:t>утвержденный расход сточных вод, м3/час ___________________________________</w:t>
      </w:r>
    </w:p>
    <w:p w:rsidR="003D4F10" w:rsidRDefault="003D4F10">
      <w:pPr>
        <w:pStyle w:val="ConsPlusNormal"/>
        <w:ind w:firstLine="540"/>
        <w:jc w:val="both"/>
      </w:pPr>
    </w:p>
    <w:p w:rsidR="003D4F10" w:rsidRDefault="003D4F10">
      <w:pPr>
        <w:pStyle w:val="ConsPlusNormal"/>
        <w:sectPr w:rsidR="003D4F10" w:rsidSect="002658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3D4F10">
        <w:tc>
          <w:tcPr>
            <w:tcW w:w="453" w:type="dxa"/>
            <w:vMerge w:val="restart"/>
          </w:tcPr>
          <w:p w:rsidR="003D4F10" w:rsidRDefault="003D4F10">
            <w:pPr>
              <w:pStyle w:val="ConsPlusNormal"/>
              <w:jc w:val="center"/>
            </w:pPr>
            <w:r>
              <w:lastRenderedPageBreak/>
              <w:t>N п/п</w:t>
            </w:r>
          </w:p>
        </w:tc>
        <w:tc>
          <w:tcPr>
            <w:tcW w:w="1474" w:type="dxa"/>
            <w:vMerge w:val="restart"/>
          </w:tcPr>
          <w:p w:rsidR="003D4F10" w:rsidRDefault="003D4F10">
            <w:pPr>
              <w:pStyle w:val="ConsPlusNormal"/>
              <w:jc w:val="center"/>
            </w:pPr>
            <w:r>
              <w:t>Наименование загрязняющего вещества</w:t>
            </w:r>
          </w:p>
        </w:tc>
        <w:tc>
          <w:tcPr>
            <w:tcW w:w="2154" w:type="dxa"/>
            <w:vMerge w:val="restart"/>
          </w:tcPr>
          <w:p w:rsidR="003D4F10" w:rsidRDefault="003D4F10">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rsidR="003D4F10" w:rsidRDefault="003D4F10">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rsidR="003D4F10" w:rsidRDefault="003D4F10">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rsidR="003D4F10" w:rsidRDefault="003D4F10">
            <w:pPr>
              <w:pStyle w:val="ConsPlusNormal"/>
              <w:jc w:val="center"/>
            </w:pPr>
            <w:r>
              <w:t>Разрешенный сброс загрязняющего вещества в пределах временно разрешенного сброса, т/год</w:t>
            </w:r>
          </w:p>
        </w:tc>
      </w:tr>
      <w:tr w:rsidR="003D4F10">
        <w:tc>
          <w:tcPr>
            <w:tcW w:w="453" w:type="dxa"/>
            <w:vMerge/>
          </w:tcPr>
          <w:p w:rsidR="003D4F10" w:rsidRDefault="003D4F10">
            <w:pPr>
              <w:pStyle w:val="ConsPlusNormal"/>
            </w:pPr>
          </w:p>
        </w:tc>
        <w:tc>
          <w:tcPr>
            <w:tcW w:w="1474" w:type="dxa"/>
            <w:vMerge/>
          </w:tcPr>
          <w:p w:rsidR="003D4F10" w:rsidRDefault="003D4F10">
            <w:pPr>
              <w:pStyle w:val="ConsPlusNormal"/>
            </w:pPr>
          </w:p>
        </w:tc>
        <w:tc>
          <w:tcPr>
            <w:tcW w:w="2154" w:type="dxa"/>
            <w:vMerge/>
          </w:tcPr>
          <w:p w:rsidR="003D4F10" w:rsidRDefault="003D4F10">
            <w:pPr>
              <w:pStyle w:val="ConsPlusNormal"/>
            </w:pPr>
          </w:p>
        </w:tc>
        <w:tc>
          <w:tcPr>
            <w:tcW w:w="1133" w:type="dxa"/>
            <w:vMerge w:val="restart"/>
          </w:tcPr>
          <w:p w:rsidR="003D4F10" w:rsidRDefault="003D4F10">
            <w:pPr>
              <w:pStyle w:val="ConsPlusNormal"/>
              <w:jc w:val="center"/>
            </w:pPr>
            <w:r>
              <w:t>т/год (на период действия разрешения на временные сбросы)</w:t>
            </w:r>
          </w:p>
        </w:tc>
        <w:tc>
          <w:tcPr>
            <w:tcW w:w="2717" w:type="dxa"/>
            <w:gridSpan w:val="5"/>
          </w:tcPr>
          <w:p w:rsidR="003D4F10" w:rsidRDefault="003D4F10">
            <w:pPr>
              <w:pStyle w:val="ConsPlusNormal"/>
              <w:jc w:val="center"/>
            </w:pPr>
            <w:r>
              <w:t>с разбивкой по кварталам, т</w:t>
            </w:r>
          </w:p>
        </w:tc>
        <w:tc>
          <w:tcPr>
            <w:tcW w:w="1870" w:type="dxa"/>
            <w:vMerge/>
          </w:tcPr>
          <w:p w:rsidR="003D4F10" w:rsidRDefault="003D4F10">
            <w:pPr>
              <w:pStyle w:val="ConsPlusNormal"/>
            </w:pPr>
          </w:p>
        </w:tc>
        <w:tc>
          <w:tcPr>
            <w:tcW w:w="1077" w:type="dxa"/>
            <w:vMerge w:val="restart"/>
          </w:tcPr>
          <w:p w:rsidR="003D4F10" w:rsidRDefault="003D4F10">
            <w:pPr>
              <w:pStyle w:val="ConsPlusNormal"/>
              <w:jc w:val="center"/>
            </w:pPr>
            <w:r>
              <w:t>т/год (на период действия разрешения на временные сбросы)</w:t>
            </w:r>
          </w:p>
        </w:tc>
        <w:tc>
          <w:tcPr>
            <w:tcW w:w="2716" w:type="dxa"/>
            <w:gridSpan w:val="5"/>
          </w:tcPr>
          <w:p w:rsidR="003D4F10" w:rsidRDefault="003D4F10">
            <w:pPr>
              <w:pStyle w:val="ConsPlusNormal"/>
              <w:jc w:val="center"/>
            </w:pPr>
            <w:r>
              <w:t>с разбивкой по кварталам, т</w:t>
            </w:r>
          </w:p>
        </w:tc>
      </w:tr>
      <w:tr w:rsidR="003D4F10">
        <w:tc>
          <w:tcPr>
            <w:tcW w:w="453" w:type="dxa"/>
            <w:vMerge/>
          </w:tcPr>
          <w:p w:rsidR="003D4F10" w:rsidRDefault="003D4F10">
            <w:pPr>
              <w:pStyle w:val="ConsPlusNormal"/>
            </w:pPr>
          </w:p>
        </w:tc>
        <w:tc>
          <w:tcPr>
            <w:tcW w:w="1474" w:type="dxa"/>
            <w:vMerge/>
          </w:tcPr>
          <w:p w:rsidR="003D4F10" w:rsidRDefault="003D4F10">
            <w:pPr>
              <w:pStyle w:val="ConsPlusNormal"/>
            </w:pPr>
          </w:p>
        </w:tc>
        <w:tc>
          <w:tcPr>
            <w:tcW w:w="2154" w:type="dxa"/>
            <w:vMerge/>
          </w:tcPr>
          <w:p w:rsidR="003D4F10" w:rsidRDefault="003D4F10">
            <w:pPr>
              <w:pStyle w:val="ConsPlusNormal"/>
            </w:pPr>
          </w:p>
        </w:tc>
        <w:tc>
          <w:tcPr>
            <w:tcW w:w="1133" w:type="dxa"/>
            <w:vMerge/>
          </w:tcPr>
          <w:p w:rsidR="003D4F10" w:rsidRDefault="003D4F10">
            <w:pPr>
              <w:pStyle w:val="ConsPlusNormal"/>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5" w:type="dxa"/>
          </w:tcPr>
          <w:p w:rsidR="003D4F10" w:rsidRDefault="003D4F10">
            <w:pPr>
              <w:pStyle w:val="ConsPlusNormal"/>
              <w:jc w:val="center"/>
            </w:pPr>
          </w:p>
        </w:tc>
        <w:tc>
          <w:tcPr>
            <w:tcW w:w="1870" w:type="dxa"/>
            <w:vMerge/>
          </w:tcPr>
          <w:p w:rsidR="003D4F10" w:rsidRDefault="003D4F10">
            <w:pPr>
              <w:pStyle w:val="ConsPlusNormal"/>
            </w:pPr>
          </w:p>
        </w:tc>
        <w:tc>
          <w:tcPr>
            <w:tcW w:w="1077" w:type="dxa"/>
            <w:vMerge/>
          </w:tcPr>
          <w:p w:rsidR="003D4F10" w:rsidRDefault="003D4F10">
            <w:pPr>
              <w:pStyle w:val="ConsPlusNormal"/>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3" w:type="dxa"/>
          </w:tcPr>
          <w:p w:rsidR="003D4F10" w:rsidRDefault="003D4F10">
            <w:pPr>
              <w:pStyle w:val="ConsPlusNormal"/>
              <w:jc w:val="center"/>
            </w:pPr>
          </w:p>
        </w:tc>
        <w:tc>
          <w:tcPr>
            <w:tcW w:w="544" w:type="dxa"/>
          </w:tcPr>
          <w:p w:rsidR="003D4F10" w:rsidRDefault="003D4F10">
            <w:pPr>
              <w:pStyle w:val="ConsPlusNormal"/>
              <w:jc w:val="center"/>
            </w:pPr>
          </w:p>
        </w:tc>
      </w:tr>
      <w:tr w:rsidR="003D4F10">
        <w:tc>
          <w:tcPr>
            <w:tcW w:w="453" w:type="dxa"/>
          </w:tcPr>
          <w:p w:rsidR="003D4F10" w:rsidRDefault="003D4F10">
            <w:pPr>
              <w:pStyle w:val="ConsPlusNormal"/>
            </w:pPr>
          </w:p>
        </w:tc>
        <w:tc>
          <w:tcPr>
            <w:tcW w:w="1474" w:type="dxa"/>
          </w:tcPr>
          <w:p w:rsidR="003D4F10" w:rsidRDefault="003D4F10">
            <w:pPr>
              <w:pStyle w:val="ConsPlusNormal"/>
            </w:pPr>
          </w:p>
        </w:tc>
        <w:tc>
          <w:tcPr>
            <w:tcW w:w="2154" w:type="dxa"/>
          </w:tcPr>
          <w:p w:rsidR="003D4F10" w:rsidRDefault="003D4F10">
            <w:pPr>
              <w:pStyle w:val="ConsPlusNormal"/>
            </w:pPr>
          </w:p>
        </w:tc>
        <w:tc>
          <w:tcPr>
            <w:tcW w:w="3850" w:type="dxa"/>
            <w:gridSpan w:val="6"/>
          </w:tcPr>
          <w:p w:rsidR="003D4F10" w:rsidRDefault="003D4F10">
            <w:pPr>
              <w:pStyle w:val="ConsPlusNormal"/>
            </w:pPr>
          </w:p>
        </w:tc>
        <w:tc>
          <w:tcPr>
            <w:tcW w:w="1870" w:type="dxa"/>
          </w:tcPr>
          <w:p w:rsidR="003D4F10" w:rsidRDefault="003D4F10">
            <w:pPr>
              <w:pStyle w:val="ConsPlusNormal"/>
            </w:pPr>
          </w:p>
        </w:tc>
        <w:tc>
          <w:tcPr>
            <w:tcW w:w="3793" w:type="dxa"/>
            <w:gridSpan w:val="6"/>
          </w:tcPr>
          <w:p w:rsidR="003D4F10" w:rsidRDefault="003D4F10">
            <w:pPr>
              <w:pStyle w:val="ConsPlusNormal"/>
            </w:pPr>
          </w:p>
        </w:tc>
      </w:tr>
      <w:tr w:rsidR="003D4F10">
        <w:tc>
          <w:tcPr>
            <w:tcW w:w="453" w:type="dxa"/>
          </w:tcPr>
          <w:p w:rsidR="003D4F10" w:rsidRDefault="003D4F10">
            <w:pPr>
              <w:pStyle w:val="ConsPlusNormal"/>
            </w:pPr>
          </w:p>
        </w:tc>
        <w:tc>
          <w:tcPr>
            <w:tcW w:w="1474" w:type="dxa"/>
          </w:tcPr>
          <w:p w:rsidR="003D4F10" w:rsidRDefault="003D4F10">
            <w:pPr>
              <w:pStyle w:val="ConsPlusNormal"/>
            </w:pPr>
          </w:p>
        </w:tc>
        <w:tc>
          <w:tcPr>
            <w:tcW w:w="2154" w:type="dxa"/>
          </w:tcPr>
          <w:p w:rsidR="003D4F10" w:rsidRDefault="003D4F10">
            <w:pPr>
              <w:pStyle w:val="ConsPlusNormal"/>
            </w:pPr>
          </w:p>
        </w:tc>
        <w:tc>
          <w:tcPr>
            <w:tcW w:w="3850" w:type="dxa"/>
            <w:gridSpan w:val="6"/>
          </w:tcPr>
          <w:p w:rsidR="003D4F10" w:rsidRDefault="003D4F10">
            <w:pPr>
              <w:pStyle w:val="ConsPlusNormal"/>
            </w:pPr>
          </w:p>
        </w:tc>
        <w:tc>
          <w:tcPr>
            <w:tcW w:w="1870" w:type="dxa"/>
          </w:tcPr>
          <w:p w:rsidR="003D4F10" w:rsidRDefault="003D4F10">
            <w:pPr>
              <w:pStyle w:val="ConsPlusNormal"/>
            </w:pPr>
          </w:p>
        </w:tc>
        <w:tc>
          <w:tcPr>
            <w:tcW w:w="3793" w:type="dxa"/>
            <w:gridSpan w:val="6"/>
          </w:tcPr>
          <w:p w:rsidR="003D4F10" w:rsidRDefault="003D4F10">
            <w:pPr>
              <w:pStyle w:val="ConsPlusNormal"/>
            </w:pPr>
          </w:p>
        </w:tc>
      </w:tr>
    </w:tbl>
    <w:p w:rsidR="003D4F10" w:rsidRDefault="003D4F10">
      <w:pPr>
        <w:pStyle w:val="ConsPlusNormal"/>
        <w:sectPr w:rsidR="003D4F10">
          <w:pgSz w:w="16838" w:h="11905" w:orient="landscape"/>
          <w:pgMar w:top="1701" w:right="1134" w:bottom="850" w:left="1134" w:header="0" w:footer="0" w:gutter="0"/>
          <w:cols w:space="720"/>
          <w:titlePg/>
        </w:sectPr>
      </w:pPr>
    </w:p>
    <w:p w:rsidR="003D4F10" w:rsidRDefault="003D4F1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14"/>
        <w:gridCol w:w="340"/>
        <w:gridCol w:w="2835"/>
      </w:tblGrid>
      <w:tr w:rsidR="003D4F10">
        <w:tc>
          <w:tcPr>
            <w:tcW w:w="3685" w:type="dxa"/>
            <w:tcBorders>
              <w:top w:val="nil"/>
              <w:left w:val="nil"/>
              <w:bottom w:val="nil"/>
              <w:right w:val="nil"/>
            </w:tcBorders>
            <w:vAlign w:val="bottom"/>
          </w:tcPr>
          <w:p w:rsidR="003D4F10" w:rsidRDefault="003D4F10">
            <w:pPr>
              <w:pStyle w:val="ConsPlusNormal"/>
            </w:pPr>
            <w:r>
              <w:t>Начальник отдела</w:t>
            </w:r>
          </w:p>
        </w:tc>
        <w:tc>
          <w:tcPr>
            <w:tcW w:w="340" w:type="dxa"/>
            <w:tcBorders>
              <w:top w:val="nil"/>
              <w:left w:val="nil"/>
              <w:bottom w:val="nil"/>
              <w:right w:val="nil"/>
            </w:tcBorders>
          </w:tcPr>
          <w:p w:rsidR="003D4F10" w:rsidRDefault="003D4F10">
            <w:pPr>
              <w:pStyle w:val="ConsPlusNormal"/>
              <w:jc w:val="both"/>
            </w:pPr>
          </w:p>
        </w:tc>
        <w:tc>
          <w:tcPr>
            <w:tcW w:w="1814" w:type="dxa"/>
            <w:tcBorders>
              <w:top w:val="nil"/>
              <w:left w:val="nil"/>
              <w:bottom w:val="single" w:sz="4" w:space="0" w:color="auto"/>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2835" w:type="dxa"/>
            <w:tcBorders>
              <w:top w:val="nil"/>
              <w:left w:val="nil"/>
              <w:bottom w:val="single" w:sz="4" w:space="0" w:color="auto"/>
              <w:right w:val="nil"/>
            </w:tcBorders>
          </w:tcPr>
          <w:p w:rsidR="003D4F10" w:rsidRDefault="003D4F10">
            <w:pPr>
              <w:pStyle w:val="ConsPlusNormal"/>
              <w:jc w:val="both"/>
            </w:pPr>
          </w:p>
        </w:tc>
      </w:tr>
      <w:tr w:rsidR="003D4F10">
        <w:tc>
          <w:tcPr>
            <w:tcW w:w="3685"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1814" w:type="dxa"/>
            <w:tcBorders>
              <w:top w:val="single" w:sz="4" w:space="0" w:color="auto"/>
              <w:left w:val="nil"/>
              <w:bottom w:val="nil"/>
              <w:right w:val="nil"/>
            </w:tcBorders>
          </w:tcPr>
          <w:p w:rsidR="003D4F10" w:rsidRDefault="003D4F10">
            <w:pPr>
              <w:pStyle w:val="ConsPlusNormal"/>
              <w:jc w:val="center"/>
            </w:pPr>
            <w:r>
              <w:t>(подпись)</w:t>
            </w:r>
          </w:p>
        </w:tc>
        <w:tc>
          <w:tcPr>
            <w:tcW w:w="340" w:type="dxa"/>
            <w:tcBorders>
              <w:top w:val="nil"/>
              <w:left w:val="nil"/>
              <w:bottom w:val="nil"/>
              <w:right w:val="nil"/>
            </w:tcBorders>
          </w:tcPr>
          <w:p w:rsidR="003D4F10" w:rsidRDefault="003D4F10">
            <w:pPr>
              <w:pStyle w:val="ConsPlusNormal"/>
              <w:jc w:val="center"/>
            </w:pPr>
          </w:p>
        </w:tc>
        <w:tc>
          <w:tcPr>
            <w:tcW w:w="2835" w:type="dxa"/>
            <w:tcBorders>
              <w:top w:val="single" w:sz="4" w:space="0" w:color="auto"/>
              <w:left w:val="nil"/>
              <w:bottom w:val="nil"/>
              <w:right w:val="nil"/>
            </w:tcBorders>
          </w:tcPr>
          <w:p w:rsidR="003D4F10" w:rsidRDefault="003D4F10">
            <w:pPr>
              <w:pStyle w:val="ConsPlusNormal"/>
              <w:jc w:val="center"/>
            </w:pPr>
            <w:r>
              <w:t>(ф.и.о.)</w:t>
            </w:r>
          </w:p>
        </w:tc>
      </w:tr>
      <w:tr w:rsidR="003D4F10">
        <w:tc>
          <w:tcPr>
            <w:tcW w:w="3685" w:type="dxa"/>
            <w:tcBorders>
              <w:top w:val="nil"/>
              <w:left w:val="nil"/>
              <w:bottom w:val="nil"/>
              <w:right w:val="nil"/>
            </w:tcBorders>
            <w:vAlign w:val="bottom"/>
          </w:tcPr>
          <w:p w:rsidR="003D4F10" w:rsidRDefault="003D4F10">
            <w:pPr>
              <w:pStyle w:val="ConsPlusNormal"/>
            </w:pPr>
            <w:r>
              <w:t>Ответственный исполнитель</w:t>
            </w:r>
          </w:p>
        </w:tc>
        <w:tc>
          <w:tcPr>
            <w:tcW w:w="340" w:type="dxa"/>
            <w:tcBorders>
              <w:top w:val="nil"/>
              <w:left w:val="nil"/>
              <w:bottom w:val="nil"/>
              <w:right w:val="nil"/>
            </w:tcBorders>
          </w:tcPr>
          <w:p w:rsidR="003D4F10" w:rsidRDefault="003D4F10">
            <w:pPr>
              <w:pStyle w:val="ConsPlusNormal"/>
              <w:jc w:val="both"/>
            </w:pPr>
          </w:p>
        </w:tc>
        <w:tc>
          <w:tcPr>
            <w:tcW w:w="1814" w:type="dxa"/>
            <w:tcBorders>
              <w:top w:val="nil"/>
              <w:left w:val="nil"/>
              <w:bottom w:val="single" w:sz="4" w:space="0" w:color="auto"/>
              <w:right w:val="nil"/>
            </w:tcBorders>
          </w:tcPr>
          <w:p w:rsidR="003D4F10" w:rsidRDefault="003D4F10">
            <w:pPr>
              <w:pStyle w:val="ConsPlusNormal"/>
              <w:jc w:val="center"/>
            </w:pPr>
          </w:p>
        </w:tc>
        <w:tc>
          <w:tcPr>
            <w:tcW w:w="340" w:type="dxa"/>
            <w:tcBorders>
              <w:top w:val="nil"/>
              <w:left w:val="nil"/>
              <w:bottom w:val="nil"/>
              <w:right w:val="nil"/>
            </w:tcBorders>
          </w:tcPr>
          <w:p w:rsidR="003D4F10" w:rsidRDefault="003D4F10">
            <w:pPr>
              <w:pStyle w:val="ConsPlusNormal"/>
              <w:jc w:val="center"/>
            </w:pPr>
          </w:p>
        </w:tc>
        <w:tc>
          <w:tcPr>
            <w:tcW w:w="2835" w:type="dxa"/>
            <w:tcBorders>
              <w:top w:val="nil"/>
              <w:left w:val="nil"/>
              <w:bottom w:val="single" w:sz="4" w:space="0" w:color="auto"/>
              <w:right w:val="nil"/>
            </w:tcBorders>
          </w:tcPr>
          <w:p w:rsidR="003D4F10" w:rsidRDefault="003D4F10">
            <w:pPr>
              <w:pStyle w:val="ConsPlusNormal"/>
              <w:jc w:val="center"/>
            </w:pPr>
          </w:p>
        </w:tc>
      </w:tr>
      <w:tr w:rsidR="003D4F10">
        <w:tc>
          <w:tcPr>
            <w:tcW w:w="3685" w:type="dxa"/>
            <w:tcBorders>
              <w:top w:val="nil"/>
              <w:left w:val="nil"/>
              <w:bottom w:val="nil"/>
              <w:right w:val="nil"/>
            </w:tcBorders>
          </w:tcPr>
          <w:p w:rsidR="003D4F10" w:rsidRDefault="003D4F10">
            <w:pPr>
              <w:pStyle w:val="ConsPlusNormal"/>
              <w:jc w:val="both"/>
            </w:pPr>
          </w:p>
        </w:tc>
        <w:tc>
          <w:tcPr>
            <w:tcW w:w="340" w:type="dxa"/>
            <w:tcBorders>
              <w:top w:val="nil"/>
              <w:left w:val="nil"/>
              <w:bottom w:val="nil"/>
              <w:right w:val="nil"/>
            </w:tcBorders>
          </w:tcPr>
          <w:p w:rsidR="003D4F10" w:rsidRDefault="003D4F10">
            <w:pPr>
              <w:pStyle w:val="ConsPlusNormal"/>
              <w:jc w:val="both"/>
            </w:pPr>
          </w:p>
        </w:tc>
        <w:tc>
          <w:tcPr>
            <w:tcW w:w="1814" w:type="dxa"/>
            <w:tcBorders>
              <w:top w:val="single" w:sz="4" w:space="0" w:color="auto"/>
              <w:left w:val="nil"/>
              <w:bottom w:val="nil"/>
              <w:right w:val="nil"/>
            </w:tcBorders>
          </w:tcPr>
          <w:p w:rsidR="003D4F10" w:rsidRDefault="003D4F10">
            <w:pPr>
              <w:pStyle w:val="ConsPlusNormal"/>
              <w:jc w:val="center"/>
            </w:pPr>
            <w:r>
              <w:t>(подпись)</w:t>
            </w:r>
          </w:p>
        </w:tc>
        <w:tc>
          <w:tcPr>
            <w:tcW w:w="340" w:type="dxa"/>
            <w:tcBorders>
              <w:top w:val="nil"/>
              <w:left w:val="nil"/>
              <w:bottom w:val="nil"/>
              <w:right w:val="nil"/>
            </w:tcBorders>
          </w:tcPr>
          <w:p w:rsidR="003D4F10" w:rsidRDefault="003D4F10">
            <w:pPr>
              <w:pStyle w:val="ConsPlusNormal"/>
              <w:jc w:val="center"/>
            </w:pPr>
          </w:p>
        </w:tc>
        <w:tc>
          <w:tcPr>
            <w:tcW w:w="2835" w:type="dxa"/>
            <w:tcBorders>
              <w:top w:val="single" w:sz="4" w:space="0" w:color="auto"/>
              <w:left w:val="nil"/>
              <w:bottom w:val="nil"/>
              <w:right w:val="nil"/>
            </w:tcBorders>
          </w:tcPr>
          <w:p w:rsidR="003D4F10" w:rsidRDefault="003D4F10">
            <w:pPr>
              <w:pStyle w:val="ConsPlusNormal"/>
              <w:jc w:val="center"/>
            </w:pPr>
            <w:r>
              <w:t>(ф.и.о.)</w:t>
            </w:r>
          </w:p>
        </w:tc>
      </w:tr>
    </w:tbl>
    <w:p w:rsidR="003D4F10" w:rsidRDefault="003D4F10">
      <w:pPr>
        <w:pStyle w:val="ConsPlusNormal"/>
        <w:jc w:val="both"/>
      </w:pPr>
    </w:p>
    <w:p w:rsidR="003D4F10" w:rsidRDefault="003D4F10">
      <w:pPr>
        <w:pStyle w:val="ConsPlusNormal"/>
        <w:jc w:val="both"/>
      </w:pPr>
    </w:p>
    <w:p w:rsidR="003D4F10" w:rsidRDefault="003D4F10">
      <w:pPr>
        <w:pStyle w:val="ConsPlusNormal"/>
        <w:pBdr>
          <w:bottom w:val="single" w:sz="6" w:space="0" w:color="auto"/>
        </w:pBdr>
        <w:spacing w:before="100" w:after="100"/>
        <w:jc w:val="both"/>
        <w:rPr>
          <w:sz w:val="2"/>
          <w:szCs w:val="2"/>
        </w:rPr>
      </w:pPr>
    </w:p>
    <w:p w:rsidR="000533E6" w:rsidRDefault="000533E6">
      <w:bookmarkStart w:id="11" w:name="_GoBack"/>
      <w:bookmarkEnd w:id="11"/>
    </w:p>
    <w:sectPr w:rsidR="000533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10"/>
    <w:rsid w:val="000533E6"/>
    <w:rsid w:val="003D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B04B6-D800-442D-B38F-A7DD4FE8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F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4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F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4F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38D572896823A7BC588808774E6D85FC433C562E5928D0309E936D0F93D6E859559CB1EB6EB97101EB4C0DA2A34776C8A6ED257227CH" TargetMode="External"/><Relationship Id="rId13" Type="http://schemas.openxmlformats.org/officeDocument/2006/relationships/hyperlink" Target="consultantplus://offline/ref=3FA38D572896823A7BC588808774E6D85FC433C562E5928D0309E936D0F93D6E859559CE1AB6EB97101EB4C0DA2A34776C8A6ED257227CH" TargetMode="External"/><Relationship Id="rId18" Type="http://schemas.openxmlformats.org/officeDocument/2006/relationships/hyperlink" Target="consultantplus://offline/ref=3FA38D572896823A7BC588808774E6D85FC433C562E5928D0309E936D0F93D6E859559CB1EB7EB97101EB4C0DA2A34776C8A6ED257227CH" TargetMode="External"/><Relationship Id="rId3" Type="http://schemas.openxmlformats.org/officeDocument/2006/relationships/webSettings" Target="webSettings.xml"/><Relationship Id="rId7" Type="http://schemas.openxmlformats.org/officeDocument/2006/relationships/hyperlink" Target="consultantplus://offline/ref=3FA38D572896823A7BC588808774E6D85FC433C562E5928D0309E936D0F93D6E859559CF19B6EB97101EB4C0DA2A34776C8A6ED257227CH" TargetMode="External"/><Relationship Id="rId12" Type="http://schemas.openxmlformats.org/officeDocument/2006/relationships/hyperlink" Target="consultantplus://offline/ref=3FA38D572896823A7BC588808774E6D85FC433C562E5928D0309E936D0F93D6E859559CF19B6EB97101EB4C0DA2A34776C8A6ED257227CH" TargetMode="External"/><Relationship Id="rId17" Type="http://schemas.openxmlformats.org/officeDocument/2006/relationships/hyperlink" Target="consultantplus://offline/ref=3FA38D572896823A7BC588808774E6D85FC433C562E5928D0309E936D0F93D6E859559C011B0EB97101EB4C0DA2A34776C8A6ED257227CH" TargetMode="External"/><Relationship Id="rId2" Type="http://schemas.openxmlformats.org/officeDocument/2006/relationships/settings" Target="settings.xml"/><Relationship Id="rId16" Type="http://schemas.openxmlformats.org/officeDocument/2006/relationships/hyperlink" Target="consultantplus://offline/ref=3FA38D572896823A7BC588808774E6D85FC433C562E5928D0309E936D0F93D6E859559CB1EB7EB97101EB4C0DA2A34776C8A6ED257227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A38D572896823A7BC588808774E6D85FC433C562E5928D0309E936D0F93D6E859559C911B2EB97101EB4C0DA2A34776C8A6ED257227CH" TargetMode="External"/><Relationship Id="rId11" Type="http://schemas.openxmlformats.org/officeDocument/2006/relationships/hyperlink" Target="consultantplus://offline/ref=3FA38D572896823A7BC588808774E6D85FC433C562E5928D0309E936D0F93D6E859559CE19B2EB97101EB4C0DA2A34776C8A6ED257227CH" TargetMode="External"/><Relationship Id="rId5" Type="http://schemas.openxmlformats.org/officeDocument/2006/relationships/hyperlink" Target="consultantplus://offline/ref=3FA38D572896823A7BC588808774E6D85FC433C562E5928D0309E936D0F93D6E859559CE1CB4EB97101EB4C0DA2A34776C8A6ED257227CH" TargetMode="External"/><Relationship Id="rId15" Type="http://schemas.openxmlformats.org/officeDocument/2006/relationships/hyperlink" Target="consultantplus://offline/ref=3FA38D572896823A7BC588808774E6D85FC433C562E5928D0309E936D0F93D6E859559C011B0EB97101EB4C0DA2A34776C8A6ED257227CH" TargetMode="External"/><Relationship Id="rId10" Type="http://schemas.openxmlformats.org/officeDocument/2006/relationships/hyperlink" Target="consultantplus://offline/ref=3FA38D572896823A7BC588808774E6D85FC433C562E5928D0309E936D0F93D6E859559CB19B5EB97101EB4C0DA2A34776C8A6ED257227C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FA38D572896823A7BC588808774E6D85FC433C562E5928D0309E936D0F93D6E859559CB1EB7EB97101EB4C0DA2A34776C8A6ED257227CH" TargetMode="External"/><Relationship Id="rId14" Type="http://schemas.openxmlformats.org/officeDocument/2006/relationships/hyperlink" Target="consultantplus://offline/ref=3FA38D572896823A7BC588808774E6D85FC731C865E2928D0309E936D0F93D6E979501C51AB1FEC24044E3CDDA22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2022-11-25T07:59:00Z</dcterms:created>
  <dcterms:modified xsi:type="dcterms:W3CDTF">2022-11-25T08:01:00Z</dcterms:modified>
</cp:coreProperties>
</file>