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9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9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9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9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по надзору на море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по надзору на море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7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7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7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подгото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рациональное использован</w:t>
      </w:r>
      <w:r>
        <w:rPr>
          <w:color w:val="000000" w:themeColor="text1"/>
          <w:sz w:val="24"/>
          <w:szCs w:val="24"/>
        </w:rPr>
        <w:t xml:space="preserve">ие природных ресурсов», «Экология и природопользование», «Водные биоресурсы и аквакультура», «Защита окружающей среды», «Водные ресурсы и водопользование», «Комплексное использование и охрана водных ресурсов», «География», «Водоснабжение и водоотведение»,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«Комплексное использование и охрана водных ресурсов», 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7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0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21.12.2004 № 172-ФЗ «О переводе земель или земельных участков из одной категории в другую»;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27.12.2002 № 184-ФЗ «О техническом регулировании»;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Федерального закона от 17.12.1998 № 191-ФЗ «Об исключительной экономической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Федерального закона от 27.07.2010 № 210-ФЗ «Об организации предоставления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Федерального закона Российской Федерации от 19.07.2011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8" w:tooltip="https://login.consultant.ru/link/?req=doc&amp;base=LAW&amp;n=43187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08.11.2007 № 261-ФЗ «О морских портах в Российской Федерации и о внесении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18"/>
        <w:ind w:left="0" w:right="-1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Федерального </w:t>
      </w:r>
      <w:hyperlink r:id="rId19" w:tooltip="https://login.consultant.ru/link/?req=doc&amp;base=LAW&amp;n=449646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от 07.12.2011 г. № 416-ФЗ «О водоснабжении и водоотведении»;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24.03.2000 № 251 «Об утверждении Перечня вредных веществ, сброс которых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исключительной экономической зоне Российской Федерации с судов, других плавучих средств, летательных аппаратов, искусственных островов, установок и сооружений запрещен»;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) Постановления Пра</w:t>
      </w:r>
      <w:r>
        <w:rPr>
          <w:color w:val="000000" w:themeColor="text1"/>
          <w:sz w:val="24"/>
          <w:szCs w:val="24"/>
        </w:rPr>
        <w:t xml:space="preserve">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12.08.2010 № 620 «Об утверждении технического регламента о безопасности объектов морского транспорта»;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7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03.08.2024 № 1045 «О прокладке подводных кабел</w:t>
      </w:r>
      <w:r>
        <w:rPr>
          <w:color w:val="000000" w:themeColor="text1"/>
          <w:sz w:val="24"/>
          <w:szCs w:val="24"/>
        </w:rPr>
        <w:t xml:space="preserve">ей и трубопроводов, проведении буровых работ, создании, эксплуатации и использовании искусственных островов, сооружений и установок во внутренних морских водах, в территориальном море Российской Федерации и на континентальном шельфе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1090 «О федеральном государственном контроле (надзоре) в области охраны и использования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1094 «О федеральном государственном контроле (надзоре) в области охраны, воспроизводства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19.12.2015 № 1393 «Об утверждении Правил распоряжения грунтом, извлеченным при проведении дноуглубительных работ во внутренних морских водах и в территориальном море Российской Федерации, при создании в них отдельных объектов»;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7"/>
        <w:ind w:left="0" w:right="-1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Постановления Правительства Российской Федерации от 31.10.2024 № 1459 «Об утверждении Правил установления границ водоохранных зон и границ прибрежных защитных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30.12.2020 № 2366 «Об организации предупреждения и ликвидации разливов нефти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нефтепродуктов на континентальном шельфе Российской Федерации, во внутренних морских водах, в территориальном море и прилежащей зоне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42)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8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20" w:tooltip="&lt;div class=&quot;doc www&quot;&gt;&lt;span class=&quot;aligner&quot;&gt;&lt;div class=&quot;icon listDocWWW-16&quot;&gt;&lt;/div&gt;&lt;/span&gt;pravo.gov.ru&lt;/div&gt;" w:history="1">
        <w:r>
          <w:rPr>
            <w:rStyle w:val="1001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проводить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применять общие и специализированные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выявлять факторы географической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содержания работ и проектов в сфере охраны окружающей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12) применять специализированное программное обеспечение для визуализации результатов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</w:t>
      </w:r>
      <w:r>
        <w:rPr>
          <w:color w:val="000000" w:themeColor="text1"/>
          <w:sz w:val="24"/>
          <w:szCs w:val="24"/>
        </w:rPr>
        <w:t xml:space="preserve">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7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305"/>
        <w:numPr>
          <w:ilvl w:val="0"/>
          <w:numId w:val="49"/>
        </w:num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</w:t>
      </w:r>
      <w:r>
        <w:rPr>
          <w:color w:val="000000" w:themeColor="text1"/>
          <w:sz w:val="24"/>
          <w:szCs w:val="24"/>
        </w:rPr>
        <w:t xml:space="preserve">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 акваториях внутренних морских вод Российской Федерации, в территориальном море Российской Федерации, примыкающих к административным границам</w:t>
      </w:r>
      <w:r>
        <w:rPr>
          <w:color w:val="000000" w:themeColor="text1"/>
          <w:sz w:val="24"/>
          <w:szCs w:val="24"/>
        </w:rPr>
        <w:t xml:space="preserve"> Чукотского автономного округа и Магаданской области, на континентальном шельфе Российской Федерации и в исключительной экономической зоне Российской Федерации  в Беринговом, Восточно-Сибирском, Охотском и Чукотском морях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5"/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17.1) ф</w:t>
      </w:r>
      <w:r>
        <w:rPr>
          <w:color w:val="000000" w:themeColor="text1"/>
          <w:sz w:val="24"/>
          <w:szCs w:val="24"/>
        </w:rPr>
        <w:t xml:space="preserve">едеральный государственный </w:t>
      </w:r>
      <w:r>
        <w:rPr>
          <w:color w:val="000000" w:themeColor="text1"/>
          <w:sz w:val="24"/>
          <w:szCs w:val="24"/>
        </w:rPr>
        <w:t xml:space="preserve">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5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</w:t>
      </w:r>
      <w:r>
        <w:rPr>
          <w:color w:val="000000" w:themeColor="text1"/>
          <w:sz w:val="24"/>
          <w:szCs w:val="24"/>
        </w:rPr>
        <w:t xml:space="preserve">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5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</w:t>
      </w:r>
      <w:r>
        <w:rPr>
          <w:color w:val="000000" w:themeColor="text1"/>
          <w:sz w:val="24"/>
          <w:szCs w:val="24"/>
        </w:rPr>
        <w:t xml:space="preserve">дарственный контроль (надзор) в области охраны, воспроизводства и использования объектов животного мира и среды их обитания на особо охраняемых природных территориях федерального значения, которые не находятся под управлением федеральных государственных бю</w:t>
      </w:r>
      <w:r>
        <w:rPr>
          <w:color w:val="000000" w:themeColor="text1"/>
          <w:sz w:val="24"/>
          <w:szCs w:val="24"/>
        </w:rPr>
        <w:t xml:space="preserve">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5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</w:t>
      </w:r>
      <w:r>
        <w:rPr>
          <w:color w:val="000000" w:themeColor="text1"/>
          <w:sz w:val="24"/>
          <w:szCs w:val="24"/>
        </w:rPr>
        <w:t xml:space="preserve">ый государственный контроль (надзор) в области охраны и использования особо охраняемых природных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</w:t>
      </w:r>
      <w:r>
        <w:rPr>
          <w:color w:val="000000" w:themeColor="text1"/>
          <w:sz w:val="24"/>
          <w:szCs w:val="24"/>
        </w:rPr>
        <w:t xml:space="preserve">а</w:t>
      </w:r>
      <w:r>
        <w:rPr>
          <w:color w:val="000000" w:themeColor="text1"/>
          <w:sz w:val="24"/>
          <w:szCs w:val="24"/>
        </w:rPr>
        <w:t xml:space="preserve">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5"/>
        <w:numPr>
          <w:ilvl w:val="1"/>
          <w:numId w:val="51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контроль (надзор) в области обращения с животными, за исключением </w:t>
      </w:r>
      <w:r>
        <w:rPr>
          <w:color w:val="000000" w:themeColor="text1"/>
          <w:sz w:val="24"/>
          <w:szCs w:val="24"/>
        </w:rPr>
        <w:t xml:space="preserve">обращен</w:t>
      </w:r>
      <w:r>
        <w:rPr>
          <w:color w:val="000000" w:themeColor="text1"/>
          <w:sz w:val="24"/>
          <w:szCs w:val="24"/>
        </w:rPr>
        <w:t xml:space="preserve">ия со служебными животными, в части соблюдения требований к содержанию и использованию диких животных, содержащихся или испо</w:t>
      </w:r>
      <w:r>
        <w:rPr>
          <w:color w:val="000000" w:themeColor="text1"/>
          <w:sz w:val="24"/>
          <w:szCs w:val="24"/>
        </w:rPr>
        <w:t xml:space="preserve">льзуемых в условиях неволи, в том числе принадлежащих к видам, занесенным в Красную книгу Российской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</w:t>
      </w:r>
      <w:r>
        <w:rPr>
          <w:color w:val="000000" w:themeColor="text1"/>
          <w:sz w:val="24"/>
          <w:szCs w:val="24"/>
        </w:rPr>
        <w:t xml:space="preserve">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0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8"/>
          <w:color w:val="000000" w:themeColor="text1"/>
          <w:sz w:val="24"/>
          <w:szCs w:val="24"/>
        </w:rPr>
        <w:t xml:space="preserve">18) о</w:t>
      </w:r>
      <w:r>
        <w:rPr>
          <w:rStyle w:val="1262"/>
          <w:color w:val="000000" w:themeColor="text1"/>
          <w:sz w:val="24"/>
          <w:szCs w:val="24"/>
        </w:rPr>
        <w:t xml:space="preserve">существля</w:t>
      </w:r>
      <w:r>
        <w:rPr>
          <w:rStyle w:val="1262"/>
          <w:color w:val="000000" w:themeColor="text1"/>
          <w:sz w:val="24"/>
          <w:szCs w:val="24"/>
        </w:rPr>
        <w:t xml:space="preserve">ть</w:t>
      </w:r>
      <w:r>
        <w:rPr>
          <w:rStyle w:val="1262"/>
          <w:color w:val="000000" w:themeColor="text1"/>
          <w:sz w:val="24"/>
          <w:szCs w:val="24"/>
        </w:rPr>
        <w:t xml:space="preserve"> прием от юридических лиц и индивидуальных предпринимателей отчетов об организации и о результатах осуществления производст</w:t>
      </w:r>
      <w:r>
        <w:rPr>
          <w:rStyle w:val="1262"/>
          <w:color w:val="000000" w:themeColor="text1"/>
          <w:sz w:val="24"/>
          <w:szCs w:val="24"/>
        </w:rPr>
        <w:t xml:space="preserve">венного экологического контроля;</w:t>
      </w:r>
      <w:r>
        <w:rPr>
          <w:rStyle w:val="1262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8"/>
          <w:color w:val="000000" w:themeColor="text1"/>
          <w:sz w:val="24"/>
          <w:szCs w:val="24"/>
        </w:rPr>
        <w:t xml:space="preserve">19</w:t>
      </w:r>
      <w:r>
        <w:rPr>
          <w:rStyle w:val="1268"/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подготовке для представления в центральный аппарат Росприроднадзора предложений о возможности согласования проектов округов санитарной охраны лечебно-оздоровительных местностей и курортов федерального значения, а также заданий заказчи</w:t>
      </w:r>
      <w:r>
        <w:rPr>
          <w:color w:val="000000" w:themeColor="text1"/>
          <w:sz w:val="24"/>
          <w:szCs w:val="24"/>
        </w:rPr>
        <w:t xml:space="preserve">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8"/>
          <w:color w:val="000000" w:themeColor="text1"/>
          <w:sz w:val="24"/>
          <w:szCs w:val="24"/>
        </w:rPr>
        <w:t xml:space="preserve">2</w:t>
      </w:r>
      <w:r>
        <w:rPr>
          <w:rStyle w:val="1268"/>
          <w:color w:val="000000" w:themeColor="text1"/>
          <w:sz w:val="24"/>
          <w:szCs w:val="24"/>
        </w:rPr>
        <w:t xml:space="preserve">0</w:t>
      </w:r>
      <w:r>
        <w:rPr>
          <w:rStyle w:val="1268"/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</w:t>
      </w:r>
      <w:r>
        <w:rPr>
          <w:rStyle w:val="1262"/>
          <w:color w:val="000000" w:themeColor="text1"/>
          <w:sz w:val="24"/>
          <w:szCs w:val="24"/>
        </w:rPr>
        <w:t xml:space="preserve">ринима</w:t>
      </w:r>
      <w:r>
        <w:rPr>
          <w:rStyle w:val="1262"/>
          <w:color w:val="000000" w:themeColor="text1"/>
          <w:sz w:val="24"/>
          <w:szCs w:val="24"/>
        </w:rPr>
        <w:t xml:space="preserve">ть</w:t>
      </w:r>
      <w:r>
        <w:rPr>
          <w:rStyle w:val="1262"/>
          <w:color w:val="000000" w:themeColor="text1"/>
          <w:sz w:val="24"/>
          <w:szCs w:val="24"/>
        </w:rPr>
        <w:t xml:space="preserve"> уведомления об утверждении проектов рекультивации земель, проектов консервации земель, уведомления о завершении работ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№101-ФЗ «Об обороте земель се</w:t>
      </w:r>
      <w:r>
        <w:rPr>
          <w:color w:val="000000" w:themeColor="text1"/>
          <w:sz w:val="24"/>
          <w:szCs w:val="24"/>
        </w:rPr>
        <w:t xml:space="preserve">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0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2"/>
          <w:color w:val="000000" w:themeColor="text1"/>
          <w:sz w:val="24"/>
          <w:szCs w:val="24"/>
        </w:rPr>
        <w:t xml:space="preserve">2</w:t>
      </w:r>
      <w:r>
        <w:rPr>
          <w:rStyle w:val="1262"/>
          <w:color w:val="000000" w:themeColor="text1"/>
          <w:sz w:val="24"/>
          <w:szCs w:val="24"/>
        </w:rPr>
        <w:t xml:space="preserve">1</w:t>
      </w:r>
      <w:r>
        <w:rPr>
          <w:rStyle w:val="1262"/>
          <w:color w:val="000000" w:themeColor="text1"/>
          <w:sz w:val="24"/>
          <w:szCs w:val="24"/>
        </w:rPr>
        <w:t xml:space="preserve">) </w:t>
      </w:r>
      <w:r>
        <w:rPr>
          <w:rStyle w:val="1262"/>
          <w:color w:val="000000" w:themeColor="text1"/>
          <w:sz w:val="24"/>
          <w:szCs w:val="24"/>
        </w:rPr>
        <w:t xml:space="preserve">принимать участие в </w:t>
      </w:r>
      <w:r>
        <w:rPr>
          <w:rStyle w:val="1262"/>
          <w:color w:val="000000" w:themeColor="text1"/>
          <w:sz w:val="24"/>
          <w:szCs w:val="24"/>
        </w:rPr>
        <w:t xml:space="preserve">рассмотрени</w:t>
      </w:r>
      <w:r>
        <w:rPr>
          <w:rStyle w:val="1262"/>
          <w:color w:val="000000" w:themeColor="text1"/>
          <w:sz w:val="24"/>
          <w:szCs w:val="24"/>
        </w:rPr>
        <w:t xml:space="preserve">и</w:t>
      </w:r>
      <w:r>
        <w:rPr>
          <w:rStyle w:val="1262"/>
          <w:color w:val="000000" w:themeColor="text1"/>
          <w:sz w:val="24"/>
          <w:szCs w:val="24"/>
        </w:rPr>
        <w:t xml:space="preserve"> для согласования Управлением: </w:t>
      </w:r>
      <w:r>
        <w:rPr>
          <w:rStyle w:val="1262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68"/>
          <w:color w:val="000000" w:themeColor="text1"/>
          <w:sz w:val="24"/>
          <w:szCs w:val="24"/>
        </w:rPr>
        <w:t xml:space="preserve">2</w:t>
      </w:r>
      <w:r>
        <w:rPr>
          <w:rStyle w:val="1268"/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перечня мероприяти</w:t>
      </w:r>
      <w:r>
        <w:rPr>
          <w:color w:val="000000" w:themeColor="text1"/>
          <w:sz w:val="24"/>
          <w:szCs w:val="24"/>
        </w:rPr>
        <w:t xml:space="preserve">й по предупреждению или снижению возможного ущерба окружающей среде, включая морскую среду, минеральные и живые ресурсы, а также по компенсации возможного ущерба, представляемого для получения разрешения на строительство, реконструкцию, проведение изыскате</w:t>
      </w:r>
      <w:r>
        <w:rPr>
          <w:color w:val="000000" w:themeColor="text1"/>
          <w:sz w:val="24"/>
          <w:szCs w:val="24"/>
        </w:rPr>
        <w:t xml:space="preserve">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территории, во внутренних морских водах и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границ охранных зон для гидроэнергетических объектов в акваториях 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0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18"/>
        <w:numPr>
          <w:ilvl w:val="0"/>
          <w:numId w:val="52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</w:t>
      </w:r>
      <w:r>
        <w:rPr>
          <w:color w:val="000000" w:themeColor="text1"/>
          <w:sz w:val="24"/>
          <w:szCs w:val="24"/>
        </w:rPr>
        <w:t xml:space="preserve">принимать участие в </w:t>
      </w:r>
      <w:r>
        <w:rPr>
          <w:color w:val="000000" w:themeColor="text1"/>
          <w:sz w:val="24"/>
          <w:szCs w:val="24"/>
        </w:rPr>
        <w:t xml:space="preserve">подгот</w:t>
      </w:r>
      <w:r>
        <w:rPr>
          <w:color w:val="000000" w:themeColor="text1"/>
          <w:sz w:val="24"/>
          <w:szCs w:val="24"/>
        </w:rPr>
        <w:t xml:space="preserve">овке</w:t>
      </w:r>
      <w:r>
        <w:rPr>
          <w:color w:val="000000" w:themeColor="text1"/>
          <w:sz w:val="24"/>
          <w:szCs w:val="24"/>
        </w:rPr>
        <w:t xml:space="preserve"> для направления в центральный аппарат Росприроднадзора мотивированны</w:t>
      </w:r>
      <w:r>
        <w:rPr>
          <w:color w:val="000000" w:themeColor="text1"/>
          <w:sz w:val="24"/>
          <w:szCs w:val="24"/>
        </w:rPr>
        <w:t xml:space="preserve">х</w:t>
      </w:r>
      <w:r>
        <w:rPr>
          <w:color w:val="000000" w:themeColor="text1"/>
          <w:sz w:val="24"/>
          <w:szCs w:val="24"/>
        </w:rPr>
        <w:t xml:space="preserve"> заключени</w:t>
      </w:r>
      <w:r>
        <w:rPr>
          <w:color w:val="000000" w:themeColor="text1"/>
          <w:sz w:val="24"/>
          <w:szCs w:val="24"/>
        </w:rPr>
        <w:t xml:space="preserve">й</w:t>
      </w:r>
      <w:r>
        <w:rPr>
          <w:color w:val="000000" w:themeColor="text1"/>
          <w:sz w:val="24"/>
          <w:szCs w:val="24"/>
        </w:rPr>
        <w:t xml:space="preserve"> о возможности согласования 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одготавлива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направления в центральный аппарат Росприроднадзора сведения для предоставления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300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ринима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участие в разработке схем комплексного использования и охраны водных объектов, а также участие в разработке целевых показателей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представления в центральный аппарат Росприроднадзора мотивированные заключения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выдачи ра</w:t>
      </w:r>
      <w:r>
        <w:rPr>
          <w:color w:val="000000" w:themeColor="text1"/>
          <w:sz w:val="24"/>
          <w:szCs w:val="24"/>
        </w:rPr>
        <w:t xml:space="preserve">зрешений на добычу объектов животного и растительного мира, включая водные биологические ресурсы, занесённых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2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.2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 осуществления пользования видами животных в целях получения разрешений (распорядительных лицензий) 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  <w:t xml:space="preserve">3)</w:t>
      </w:r>
      <w:r>
        <w:rPr>
          <w:color w:val="000000" w:themeColor="text1"/>
          <w:sz w:val="24"/>
          <w:szCs w:val="24"/>
        </w:rPr>
        <w:t xml:space="preserve"> согласования установления органами государственной власти Магаданской области и Чукотского автономного округа ограничений пользования </w:t>
      </w:r>
      <w:r>
        <w:rPr>
          <w:color w:val="000000" w:themeColor="text1"/>
          <w:sz w:val="24"/>
          <w:szCs w:val="24"/>
        </w:rPr>
        <w:t xml:space="preserve">животным миром, за исключением ограничений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</w:t>
      </w:r>
      <w:r>
        <w:rPr>
          <w:color w:val="000000" w:themeColor="text1"/>
          <w:sz w:val="24"/>
          <w:szCs w:val="24"/>
        </w:rPr>
        <w:t xml:space="preserve">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р</w:t>
      </w:r>
      <w:r>
        <w:rPr>
          <w:color w:val="000000" w:themeColor="text1"/>
          <w:sz w:val="24"/>
          <w:szCs w:val="24"/>
        </w:rPr>
        <w:t xml:space="preserve">ассматрива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согласования Управлением заявления о выдаче лицензий на экспорт и (или) импорт то</w:t>
      </w:r>
      <w:r>
        <w:rPr>
          <w:color w:val="000000" w:themeColor="text1"/>
          <w:sz w:val="24"/>
          <w:szCs w:val="24"/>
        </w:rPr>
        <w:t xml:space="preserve">варов, а также оформляет другие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союза в рамках Евразийского экономического союза </w:t>
      </w:r>
      <w:r>
        <w:rPr>
          <w:color w:val="000000" w:themeColor="text1"/>
          <w:sz w:val="24"/>
          <w:szCs w:val="24"/>
        </w:rPr>
        <w:t xml:space="preserve">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охрану водных биологических ресурсов, занесённых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значения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участвовать в </w:t>
      </w:r>
      <w:r>
        <w:rPr>
          <w:color w:val="000000" w:themeColor="text1"/>
          <w:sz w:val="24"/>
          <w:szCs w:val="24"/>
        </w:rPr>
        <w:t xml:space="preserve">к</w:t>
      </w:r>
      <w:r>
        <w:rPr>
          <w:color w:val="000000" w:themeColor="text1"/>
          <w:sz w:val="24"/>
          <w:szCs w:val="24"/>
        </w:rPr>
        <w:t xml:space="preserve">оордин</w:t>
      </w:r>
      <w:r>
        <w:rPr>
          <w:color w:val="000000" w:themeColor="text1"/>
          <w:sz w:val="24"/>
          <w:szCs w:val="24"/>
        </w:rPr>
        <w:t xml:space="preserve">ации</w:t>
      </w:r>
      <w:r>
        <w:rPr>
          <w:color w:val="000000" w:themeColor="text1"/>
          <w:sz w:val="24"/>
          <w:szCs w:val="24"/>
        </w:rPr>
        <w:t xml:space="preserve"> деятельност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органов государственной власти Магаданской области и Чукотского автономного округа в области охраны и использования животного ми</w:t>
      </w:r>
      <w:r>
        <w:rPr>
          <w:color w:val="000000" w:themeColor="text1"/>
          <w:sz w:val="24"/>
          <w:szCs w:val="24"/>
        </w:rPr>
        <w:t xml:space="preserve">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20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подготавлива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для представления в ЦА Росприроднадзора предложения о выдаче разрешений на: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20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.1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захоронение грунта, извлеченного при проведении дноуглубительных работ, во внутренних морских водах и в территориальном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20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.2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создание, эксплуатацию и испо</w:t>
      </w:r>
      <w:r>
        <w:rPr>
          <w:color w:val="000000" w:themeColor="text1"/>
          <w:sz w:val="24"/>
          <w:szCs w:val="24"/>
        </w:rPr>
        <w:t xml:space="preserve">льзование искусственных островов, сооружений и установок, проведения буровых работ, а также прокладку подводных кабелей и трубопроводов во внутренних морских водах, территориальном море Российской Федерации и на континентальном шельфе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20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29</w:t>
      </w:r>
      <w:r>
        <w:rPr>
          <w:color w:val="000000" w:themeColor="text1"/>
          <w:sz w:val="24"/>
          <w:szCs w:val="24"/>
        </w:rPr>
        <w:t xml:space="preserve">.3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 строительство, реконструкцию, проведение изыскательских работ для проектирования и ликвидации подводных линий связи во внутренних морских водах и территориа</w:t>
      </w:r>
      <w:r>
        <w:rPr>
          <w:color w:val="000000" w:themeColor="text1"/>
          <w:sz w:val="24"/>
          <w:szCs w:val="24"/>
        </w:rPr>
        <w:t xml:space="preserve">льном море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20"/>
        <w:ind w:left="0" w:right="0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прием отчетности по осуществлению наблюдений за районом захоронения грунта, извлеченного при проведении дноуглубительных работ во внутренних морских водах и в территориальном море Российской Федера</w:t>
      </w:r>
      <w:r>
        <w:rPr>
          <w:color w:val="000000" w:themeColor="text1"/>
          <w:sz w:val="24"/>
          <w:szCs w:val="24"/>
        </w:rPr>
        <w:t xml:space="preserve">ции, и состоянием морской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пределах своей компетенции производство по делам об 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</w:t>
      </w:r>
      <w:r>
        <w:rPr>
          <w:bCs/>
          <w:color w:val="000000" w:themeColor="text1"/>
          <w:sz w:val="24"/>
          <w:szCs w:val="24"/>
        </w:rPr>
        <w:t xml:space="preserve">2</w:t>
      </w:r>
      <w:r>
        <w:rPr>
          <w:bCs/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н</w:t>
      </w:r>
      <w:r>
        <w:rPr>
          <w:color w:val="000000" w:themeColor="text1"/>
          <w:sz w:val="24"/>
          <w:szCs w:val="24"/>
        </w:rPr>
        <w:t xml:space="preserve">аправля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через Управление в судебные инстанции, органы прокуратуры Российской Федерации, органы внутренних дел Российской Федерации и иные государственные органы материалы о выявленных в результате мероприятий по контролю нарушениях для рас</w:t>
      </w:r>
      <w:r>
        <w:rPr>
          <w:color w:val="000000" w:themeColor="text1"/>
          <w:sz w:val="24"/>
          <w:szCs w:val="24"/>
        </w:rPr>
        <w:t xml:space="preserve">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взаимодействие с федеральными государственными бюджетными учреждениями, подведомственными Росприроднадзору, при </w:t>
      </w:r>
      <w:r>
        <w:rPr>
          <w:color w:val="000000" w:themeColor="text1"/>
          <w:sz w:val="24"/>
          <w:szCs w:val="24"/>
        </w:rPr>
        <w:t xml:space="preserve">осуществлении согласованных действий по реализации государственных функций, выполнению государственных работ,</w:t>
      </w:r>
      <w:r>
        <w:rPr>
          <w:color w:val="000000" w:themeColor="text1"/>
          <w:sz w:val="24"/>
          <w:szCs w:val="24"/>
        </w:rPr>
        <w:t xml:space="preserve">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роизводит</w:t>
      </w:r>
      <w:r>
        <w:rPr>
          <w:color w:val="000000" w:themeColor="text1"/>
          <w:sz w:val="24"/>
          <w:szCs w:val="24"/>
        </w:rPr>
        <w:t xml:space="preserve">ь</w:t>
      </w:r>
      <w:r>
        <w:rPr>
          <w:color w:val="000000" w:themeColor="text1"/>
          <w:sz w:val="24"/>
          <w:szCs w:val="24"/>
        </w:rPr>
        <w:t xml:space="preserve"> расчет размера вреда, причинённого окружающей среде и ее компонентам вследствие нарушений обязательных требований в соответствии с утвержденными таксами и методиками</w:t>
      </w:r>
      <w:r>
        <w:rPr>
          <w:color w:val="000000" w:themeColor="text1"/>
          <w:sz w:val="24"/>
          <w:szCs w:val="24"/>
        </w:rPr>
        <w:t xml:space="preserve">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0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работу, проводит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</w:t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по охране окружающей среды, общественными инспекторами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7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осуществлять ра</w:t>
      </w:r>
      <w:r>
        <w:rPr>
          <w:color w:val="000000" w:themeColor="text1"/>
          <w:sz w:val="24"/>
          <w:szCs w:val="24"/>
        </w:rPr>
        <w:t xml:space="preserve">ссмотрение жалоб,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8</w:t>
      </w:r>
      <w:r>
        <w:rPr>
          <w:color w:val="000000" w:themeColor="text1"/>
          <w:sz w:val="24"/>
          <w:szCs w:val="24"/>
        </w:rPr>
        <w:t xml:space="preserve">) в</w:t>
      </w:r>
      <w:r>
        <w:rPr>
          <w:color w:val="000000" w:themeColor="text1"/>
          <w:sz w:val="24"/>
          <w:szCs w:val="24"/>
        </w:rPr>
        <w:t xml:space="preserve">ыдавать заключения органа, осуществляющего федеральный государственный эколог</w:t>
      </w:r>
      <w:r>
        <w:rPr>
          <w:color w:val="000000" w:themeColor="text1"/>
          <w:sz w:val="24"/>
          <w:szCs w:val="24"/>
        </w:rPr>
        <w:t xml:space="preserve">ический контроль (надзор),</w:t>
      </w:r>
      <w:r>
        <w:rPr>
          <w:color w:val="000000" w:themeColor="text1"/>
          <w:sz w:val="24"/>
          <w:szCs w:val="24"/>
        </w:rPr>
        <w:t xml:space="preserve">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</w:t>
      </w:r>
      <w:r>
        <w:rPr>
          <w:color w:val="000000" w:themeColor="text1"/>
          <w:sz w:val="24"/>
          <w:szCs w:val="24"/>
        </w:rPr>
        <w:t xml:space="preserve">) о</w:t>
      </w:r>
      <w:r>
        <w:rPr>
          <w:color w:val="000000" w:themeColor="text1"/>
          <w:sz w:val="24"/>
          <w:szCs w:val="24"/>
        </w:rPr>
        <w:t xml:space="preserve">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выездную оценку соблюдения соискателем лицензии, лицензиатом лицензионных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8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</w:t>
      </w:r>
      <w:r>
        <w:rPr>
          <w:color w:val="000000" w:themeColor="text1"/>
          <w:sz w:val="24"/>
          <w:szCs w:val="24"/>
        </w:rPr>
        <w:t xml:space="preserve">нзиата лицензионным требованиям;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0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ринима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участие в выполнении работ по формированию официальной статистической </w:t>
      </w:r>
      <w:r>
        <w:rPr>
          <w:color w:val="000000" w:themeColor="text1"/>
          <w:sz w:val="24"/>
          <w:szCs w:val="24"/>
        </w:rPr>
        <w:t xml:space="preserve">информации (осуществлять</w:t>
      </w:r>
      <w:r>
        <w:rPr>
          <w:color w:val="000000" w:themeColor="text1"/>
          <w:sz w:val="24"/>
          <w:szCs w:val="24"/>
        </w:rPr>
        <w:t xml:space="preserve"> при</w:t>
      </w:r>
      <w:r>
        <w:rPr>
          <w:color w:val="000000" w:themeColor="text1"/>
          <w:sz w:val="24"/>
          <w:szCs w:val="24"/>
        </w:rPr>
        <w:t xml:space="preserve">е</w:t>
      </w:r>
      <w:r>
        <w:rPr>
          <w:color w:val="000000" w:themeColor="text1"/>
          <w:sz w:val="24"/>
          <w:szCs w:val="24"/>
        </w:rPr>
        <w:t xml:space="preserve">м от юридических лиц и индивидуальных предпринимателей годовой </w:t>
      </w:r>
      <w:hyperlink r:id="rId21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№ 2-ТП (рекультивация) </w:t>
      </w:r>
      <w:r>
        <w:rPr>
          <w:color w:val="000000" w:themeColor="text1"/>
          <w:sz w:val="24"/>
          <w:szCs w:val="24"/>
        </w:rPr>
        <w:t xml:space="preserve">«</w:t>
      </w:r>
      <w:r>
        <w:rPr>
          <w:color w:val="000000" w:themeColor="text1"/>
          <w:sz w:val="24"/>
          <w:szCs w:val="24"/>
        </w:rPr>
        <w:t xml:space="preserve">Сведения о рекультивации земель, снятии и использовании плодородного слоя почвы</w:t>
      </w:r>
      <w:r>
        <w:rPr>
          <w:color w:val="000000" w:themeColor="text1"/>
          <w:sz w:val="24"/>
          <w:szCs w:val="24"/>
        </w:rPr>
        <w:t xml:space="preserve">»</w:t>
      </w:r>
      <w:r>
        <w:rPr>
          <w:color w:val="000000" w:themeColor="text1"/>
          <w:sz w:val="24"/>
          <w:szCs w:val="24"/>
        </w:rPr>
        <w:t xml:space="preserve">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pacing w:val="5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1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принимать участие в формировании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color w:val="000000" w:themeColor="text1"/>
          <w:spacing w:val="5"/>
          <w:sz w:val="24"/>
          <w:szCs w:val="24"/>
        </w:rPr>
        <w:t xml:space="preserve">еречней объектов федерального государственного экологического, </w:t>
      </w:r>
      <w:r>
        <w:rPr>
          <w:color w:val="000000" w:themeColor="text1"/>
          <w:sz w:val="24"/>
          <w:szCs w:val="24"/>
        </w:rPr>
        <w:t xml:space="preserve">земельного</w:t>
      </w:r>
      <w:r>
        <w:rPr>
          <w:color w:val="000000" w:themeColor="text1"/>
          <w:spacing w:val="5"/>
          <w:sz w:val="24"/>
          <w:szCs w:val="24"/>
        </w:rPr>
        <w:t xml:space="preserve"> контроля (надзора), отнесенных к определенной категории риска, </w:t>
      </w:r>
      <w:r>
        <w:rPr>
          <w:color w:val="000000" w:themeColor="text1"/>
          <w:spacing w:val="5"/>
          <w:sz w:val="24"/>
          <w:szCs w:val="24"/>
        </w:rPr>
        <w:t xml:space="preserve">поднадзорных Управлению</w:t>
      </w:r>
      <w:r>
        <w:rPr>
          <w:color w:val="000000" w:themeColor="text1"/>
          <w:sz w:val="24"/>
          <w:szCs w:val="24"/>
        </w:rPr>
        <w:t xml:space="preserve"> и расположенных 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в пределах компетенции Отде</w:t>
      </w:r>
      <w:r>
        <w:rPr>
          <w:color w:val="000000" w:themeColor="text1"/>
          <w:sz w:val="24"/>
          <w:szCs w:val="24"/>
        </w:rPr>
        <w:t xml:space="preserve">ла, а также систематическую актуализацию Перечней и размещение актуализированной информации об объектах федерального государственного экологического контроля (надзора) в подсистеме «Перечень объектов контроля» Кабинета сотрудника ведомства Росприроднадзора</w:t>
      </w:r>
      <w:r>
        <w:rPr>
          <w:color w:val="000000" w:themeColor="text1"/>
          <w:spacing w:val="5"/>
          <w:sz w:val="24"/>
          <w:szCs w:val="24"/>
        </w:rPr>
        <w:t xml:space="preserve">;</w:t>
      </w:r>
      <w:r>
        <w:rPr>
          <w:color w:val="000000" w:themeColor="text1"/>
          <w:spacing w:val="5"/>
          <w:sz w:val="24"/>
          <w:szCs w:val="24"/>
        </w:rPr>
      </w:r>
      <w:r>
        <w:rPr>
          <w:color w:val="000000" w:themeColor="text1"/>
          <w:spacing w:val="5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2</w:t>
      </w:r>
      <w:r>
        <w:rPr>
          <w:color w:val="000000" w:themeColor="text1"/>
          <w:sz w:val="24"/>
          <w:szCs w:val="24"/>
        </w:rPr>
        <w:t xml:space="preserve">) </w:t>
      </w:r>
      <w:r>
        <w:rPr>
          <w:color w:val="000000" w:themeColor="text1"/>
          <w:sz w:val="24"/>
          <w:szCs w:val="24"/>
        </w:rPr>
        <w:t xml:space="preserve">принимать участие в</w:t>
      </w:r>
      <w:r>
        <w:rPr>
          <w:color w:val="000000" w:themeColor="text1"/>
          <w:sz w:val="24"/>
          <w:szCs w:val="24"/>
        </w:rPr>
        <w:t xml:space="preserve"> отнесени</w:t>
      </w:r>
      <w:r>
        <w:rPr>
          <w:color w:val="000000" w:themeColor="text1"/>
          <w:sz w:val="24"/>
          <w:szCs w:val="24"/>
        </w:rPr>
        <w:t xml:space="preserve">и</w:t>
      </w:r>
      <w:r>
        <w:rPr>
          <w:color w:val="000000" w:themeColor="text1"/>
          <w:sz w:val="24"/>
          <w:szCs w:val="24"/>
        </w:rPr>
        <w:t xml:space="preserve">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Магаданской области и </w:t>
      </w:r>
      <w:r>
        <w:rPr>
          <w:color w:val="000000" w:themeColor="text1"/>
          <w:spacing w:val="5"/>
          <w:sz w:val="24"/>
          <w:szCs w:val="24"/>
        </w:rPr>
        <w:t xml:space="preserve">Чукотского автономного округа, </w:t>
      </w:r>
      <w:r>
        <w:rPr>
          <w:color w:val="000000" w:themeColor="text1"/>
          <w:sz w:val="24"/>
          <w:szCs w:val="24"/>
        </w:rPr>
        <w:t xml:space="preserve">в пределах компетенции Отдела,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категории риска, а также</w:t>
      </w:r>
      <w:r>
        <w:rPr>
          <w:color w:val="000000" w:themeColor="text1"/>
          <w:sz w:val="24"/>
          <w:szCs w:val="24"/>
        </w:rPr>
        <w:t xml:space="preserve"> систематическую актуализацию категории риска</w:t>
      </w:r>
      <w:r>
        <w:rPr>
          <w:color w:val="000000" w:themeColor="text1"/>
          <w:sz w:val="24"/>
          <w:szCs w:val="24"/>
        </w:rPr>
        <w:t xml:space="preserve">объектов федерального государственного экологического контроля (надзора)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3</w:t>
      </w:r>
      <w:r>
        <w:rPr>
          <w:color w:val="000000" w:themeColor="text1"/>
          <w:sz w:val="24"/>
          <w:szCs w:val="24"/>
        </w:rPr>
        <w:t xml:space="preserve">) 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формировании проекта ежегодного плана проведения контрольных (надзор</w:t>
      </w:r>
      <w:r>
        <w:rPr>
          <w:color w:val="000000" w:themeColor="text1"/>
          <w:sz w:val="24"/>
          <w:szCs w:val="24"/>
        </w:rPr>
        <w:t xml:space="preserve">ных) мероприятий по направлениям государственного экологического, земельного контроля (надзора) в пределах компетенции Отдела, во включении в план и исключении из него контрольных (надзорных) мероприятий в течение года с использованием единого реестра конт</w:t>
      </w:r>
      <w:r>
        <w:rPr>
          <w:color w:val="000000" w:themeColor="text1"/>
          <w:sz w:val="24"/>
          <w:szCs w:val="24"/>
        </w:rPr>
        <w:t xml:space="preserve">рольных (надзорных)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) 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формировании планов профилактических мероприятий по направлениям государственного экологического, земельного контроля (надзора), включаемых в программу профилактики рисков причинения вреда, утвержденную Росприроднадзором</w:t>
      </w:r>
      <w:r>
        <w:rPr>
          <w:color w:val="000000" w:themeColor="text1"/>
          <w:sz w:val="24"/>
          <w:szCs w:val="24"/>
        </w:rPr>
        <w:t xml:space="preserve">,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5</w:t>
      </w:r>
      <w:r>
        <w:rPr>
          <w:color w:val="000000" w:themeColor="text1"/>
          <w:sz w:val="24"/>
          <w:szCs w:val="24"/>
        </w:rPr>
        <w:t xml:space="preserve">) у</w:t>
      </w:r>
      <w:r>
        <w:rPr>
          <w:color w:val="000000" w:themeColor="text1"/>
          <w:sz w:val="24"/>
          <w:szCs w:val="24"/>
        </w:rPr>
        <w:t xml:space="preserve">частв</w:t>
      </w:r>
      <w:r>
        <w:rPr>
          <w:color w:val="000000" w:themeColor="text1"/>
          <w:sz w:val="24"/>
          <w:szCs w:val="24"/>
        </w:rPr>
        <w:t xml:space="preserve">овать</w:t>
      </w:r>
      <w:r>
        <w:rPr>
          <w:color w:val="000000" w:themeColor="text1"/>
          <w:sz w:val="24"/>
          <w:szCs w:val="24"/>
        </w:rPr>
        <w:t xml:space="preserve">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</w:t>
      </w:r>
      <w:r>
        <w:rPr>
          <w:color w:val="000000" w:themeColor="text1"/>
          <w:sz w:val="24"/>
          <w:szCs w:val="24"/>
        </w:rPr>
        <w:t xml:space="preserve">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</w:t>
      </w:r>
      <w:r>
        <w:rPr>
          <w:color w:val="000000" w:themeColor="text1"/>
          <w:sz w:val="24"/>
          <w:szCs w:val="24"/>
        </w:rPr>
        <w:t xml:space="preserve">6</w:t>
      </w:r>
      <w:r>
        <w:rPr>
          <w:color w:val="000000" w:themeColor="text1"/>
          <w:sz w:val="24"/>
          <w:szCs w:val="24"/>
        </w:rPr>
        <w:t xml:space="preserve">) п</w:t>
      </w:r>
      <w:r>
        <w:rPr>
          <w:color w:val="000000" w:themeColor="text1"/>
          <w:sz w:val="24"/>
          <w:szCs w:val="24"/>
        </w:rPr>
        <w:t xml:space="preserve">о поручению руководителя Управления осуществля</w:t>
      </w:r>
      <w:r>
        <w:rPr>
          <w:color w:val="000000" w:themeColor="text1"/>
          <w:sz w:val="24"/>
          <w:szCs w:val="24"/>
        </w:rPr>
        <w:t xml:space="preserve">ть</w:t>
      </w:r>
      <w:r>
        <w:rPr>
          <w:color w:val="000000" w:themeColor="text1"/>
          <w:sz w:val="24"/>
          <w:szCs w:val="24"/>
        </w:rPr>
        <w:t xml:space="preserve"> федеральный государственный экологический контроль (надзор) на</w:t>
      </w:r>
      <w:r>
        <w:rPr>
          <w:color w:val="000000" w:themeColor="text1"/>
          <w:sz w:val="24"/>
          <w:szCs w:val="24"/>
        </w:rPr>
        <w:t xml:space="preserve"> территории Магаданской области.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5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9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9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5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1001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9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8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90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0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0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5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5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5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1001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90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0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1001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9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9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9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5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5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5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5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9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9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9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9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90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9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90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9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5"/>
                          </w:pPr>
                          <w:r/>
                          <w:r/>
                        </w:p>
                        <w:p>
                          <w:pPr>
                            <w:pStyle w:val="1019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5"/>
                    </w:pPr>
                    <w:r/>
                    <w:r/>
                  </w:p>
                  <w:p>
                    <w:pPr>
                      <w:pStyle w:val="1019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20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21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2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3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4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5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6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7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8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8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1">
    <w:multiLevelType w:val="hybridMultilevel"/>
    <w:lvl w:ilvl="0">
      <w:start w:val="22"/>
      <w:numFmt w:val="decimal"/>
      <w:isLgl w:val="false"/>
      <w:suff w:val="tab"/>
      <w:lvlText w:val="%1)"/>
      <w:lvlJc w:val="left"/>
      <w:pPr>
        <w:ind w:left="1098" w:hanging="39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2">
    <w:name w:val="Heading 1"/>
    <w:basedOn w:val="1019"/>
    <w:next w:val="1019"/>
    <w:link w:val="8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3">
    <w:name w:val="Heading 1 Char"/>
    <w:link w:val="842"/>
    <w:uiPriority w:val="9"/>
    <w:rPr>
      <w:rFonts w:ascii="Arial" w:hAnsi="Arial" w:eastAsia="Arial" w:cs="Arial"/>
      <w:sz w:val="40"/>
      <w:szCs w:val="40"/>
    </w:rPr>
  </w:style>
  <w:style w:type="paragraph" w:styleId="844">
    <w:name w:val="Heading 2"/>
    <w:basedOn w:val="1019"/>
    <w:next w:val="1019"/>
    <w:link w:val="8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5">
    <w:name w:val="Heading 2 Char"/>
    <w:link w:val="844"/>
    <w:uiPriority w:val="9"/>
    <w:rPr>
      <w:rFonts w:ascii="Arial" w:hAnsi="Arial" w:eastAsia="Arial" w:cs="Arial"/>
      <w:sz w:val="34"/>
    </w:rPr>
  </w:style>
  <w:style w:type="paragraph" w:styleId="846">
    <w:name w:val="Heading 3"/>
    <w:basedOn w:val="1019"/>
    <w:next w:val="1019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7">
    <w:name w:val="Heading 3 Char"/>
    <w:link w:val="846"/>
    <w:uiPriority w:val="9"/>
    <w:rPr>
      <w:rFonts w:ascii="Arial" w:hAnsi="Arial" w:eastAsia="Arial" w:cs="Arial"/>
      <w:sz w:val="30"/>
      <w:szCs w:val="30"/>
    </w:rPr>
  </w:style>
  <w:style w:type="paragraph" w:styleId="848">
    <w:name w:val="Heading 4"/>
    <w:basedOn w:val="1019"/>
    <w:next w:val="1019"/>
    <w:link w:val="8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9">
    <w:name w:val="Heading 4 Char"/>
    <w:link w:val="848"/>
    <w:uiPriority w:val="9"/>
    <w:rPr>
      <w:rFonts w:ascii="Arial" w:hAnsi="Arial" w:eastAsia="Arial" w:cs="Arial"/>
      <w:b/>
      <w:bCs/>
      <w:sz w:val="26"/>
      <w:szCs w:val="26"/>
    </w:rPr>
  </w:style>
  <w:style w:type="paragraph" w:styleId="850">
    <w:name w:val="Heading 5"/>
    <w:basedOn w:val="1019"/>
    <w:next w:val="1019"/>
    <w:link w:val="8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1">
    <w:name w:val="Heading 5 Char"/>
    <w:link w:val="850"/>
    <w:uiPriority w:val="9"/>
    <w:rPr>
      <w:rFonts w:ascii="Arial" w:hAnsi="Arial" w:eastAsia="Arial" w:cs="Arial"/>
      <w:b/>
      <w:bCs/>
      <w:sz w:val="24"/>
      <w:szCs w:val="24"/>
    </w:rPr>
  </w:style>
  <w:style w:type="paragraph" w:styleId="852">
    <w:name w:val="Heading 6"/>
    <w:basedOn w:val="1019"/>
    <w:next w:val="1019"/>
    <w:link w:val="8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3">
    <w:name w:val="Heading 6 Char"/>
    <w:link w:val="852"/>
    <w:uiPriority w:val="9"/>
    <w:rPr>
      <w:rFonts w:ascii="Arial" w:hAnsi="Arial" w:eastAsia="Arial" w:cs="Arial"/>
      <w:b/>
      <w:bCs/>
      <w:sz w:val="22"/>
      <w:szCs w:val="22"/>
    </w:rPr>
  </w:style>
  <w:style w:type="paragraph" w:styleId="854">
    <w:name w:val="Heading 7"/>
    <w:basedOn w:val="1019"/>
    <w:next w:val="1019"/>
    <w:link w:val="8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5">
    <w:name w:val="Heading 7 Char"/>
    <w:link w:val="8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6">
    <w:name w:val="Heading 8"/>
    <w:basedOn w:val="1019"/>
    <w:next w:val="1019"/>
    <w:link w:val="8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7">
    <w:name w:val="Heading 8 Char"/>
    <w:link w:val="856"/>
    <w:uiPriority w:val="9"/>
    <w:rPr>
      <w:rFonts w:ascii="Arial" w:hAnsi="Arial" w:eastAsia="Arial" w:cs="Arial"/>
      <w:i/>
      <w:iCs/>
      <w:sz w:val="22"/>
      <w:szCs w:val="22"/>
    </w:rPr>
  </w:style>
  <w:style w:type="paragraph" w:styleId="858">
    <w:name w:val="Heading 9"/>
    <w:basedOn w:val="1019"/>
    <w:next w:val="1019"/>
    <w:link w:val="8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9">
    <w:name w:val="Heading 9 Char"/>
    <w:link w:val="858"/>
    <w:uiPriority w:val="9"/>
    <w:rPr>
      <w:rFonts w:ascii="Arial" w:hAnsi="Arial" w:eastAsia="Arial" w:cs="Arial"/>
      <w:i/>
      <w:iCs/>
      <w:sz w:val="21"/>
      <w:szCs w:val="21"/>
    </w:rPr>
  </w:style>
  <w:style w:type="paragraph" w:styleId="860">
    <w:name w:val="No Spacing"/>
    <w:uiPriority w:val="1"/>
    <w:qFormat/>
    <w:pPr>
      <w:spacing w:before="0" w:after="0" w:line="240" w:lineRule="auto"/>
    </w:pPr>
  </w:style>
  <w:style w:type="paragraph" w:styleId="861">
    <w:name w:val="Title"/>
    <w:basedOn w:val="1019"/>
    <w:next w:val="1019"/>
    <w:link w:val="8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2">
    <w:name w:val="Title Char"/>
    <w:link w:val="861"/>
    <w:uiPriority w:val="10"/>
    <w:rPr>
      <w:sz w:val="48"/>
      <w:szCs w:val="48"/>
    </w:rPr>
  </w:style>
  <w:style w:type="paragraph" w:styleId="863">
    <w:name w:val="Subtitle"/>
    <w:basedOn w:val="1019"/>
    <w:next w:val="1019"/>
    <w:link w:val="864"/>
    <w:uiPriority w:val="11"/>
    <w:qFormat/>
    <w:pPr>
      <w:spacing w:before="200" w:after="200"/>
    </w:pPr>
    <w:rPr>
      <w:sz w:val="24"/>
      <w:szCs w:val="24"/>
    </w:rPr>
  </w:style>
  <w:style w:type="character" w:styleId="864">
    <w:name w:val="Subtitle Char"/>
    <w:link w:val="863"/>
    <w:uiPriority w:val="11"/>
    <w:rPr>
      <w:sz w:val="24"/>
      <w:szCs w:val="24"/>
    </w:rPr>
  </w:style>
  <w:style w:type="paragraph" w:styleId="865">
    <w:name w:val="Quote"/>
    <w:basedOn w:val="1019"/>
    <w:next w:val="1019"/>
    <w:link w:val="866"/>
    <w:uiPriority w:val="29"/>
    <w:qFormat/>
    <w:pPr>
      <w:ind w:left="720" w:right="720"/>
    </w:pPr>
    <w:rPr>
      <w:i/>
    </w:rPr>
  </w:style>
  <w:style w:type="character" w:styleId="866">
    <w:name w:val="Quote Char"/>
    <w:link w:val="865"/>
    <w:uiPriority w:val="29"/>
    <w:rPr>
      <w:i/>
    </w:rPr>
  </w:style>
  <w:style w:type="paragraph" w:styleId="867">
    <w:name w:val="Intense Quote"/>
    <w:basedOn w:val="1019"/>
    <w:next w:val="1019"/>
    <w:link w:val="8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8">
    <w:name w:val="Intense Quote Char"/>
    <w:link w:val="867"/>
    <w:uiPriority w:val="30"/>
    <w:rPr>
      <w:i/>
    </w:rPr>
  </w:style>
  <w:style w:type="paragraph" w:styleId="869">
    <w:name w:val="Header"/>
    <w:basedOn w:val="1019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Header Char"/>
    <w:link w:val="869"/>
    <w:uiPriority w:val="99"/>
  </w:style>
  <w:style w:type="paragraph" w:styleId="871">
    <w:name w:val="Footer"/>
    <w:basedOn w:val="1019"/>
    <w:link w:val="8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2">
    <w:name w:val="Footer Char"/>
    <w:link w:val="871"/>
    <w:uiPriority w:val="99"/>
  </w:style>
  <w:style w:type="paragraph" w:styleId="873">
    <w:name w:val="Caption"/>
    <w:basedOn w:val="1019"/>
    <w:next w:val="1019"/>
    <w:link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4">
    <w:name w:val="Caption Char"/>
    <w:link w:val="873"/>
    <w:uiPriority w:val="35"/>
    <w:rPr>
      <w:b/>
      <w:bCs/>
      <w:color w:val="4f81bd" w:themeColor="accent1"/>
      <w:sz w:val="18"/>
      <w:szCs w:val="18"/>
    </w:rPr>
  </w:style>
  <w:style w:type="table" w:styleId="87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8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1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4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4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7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8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9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9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0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01">
    <w:name w:val="Hyperlink"/>
    <w:uiPriority w:val="99"/>
    <w:unhideWhenUsed/>
    <w:rPr>
      <w:color w:val="0000ff" w:themeColor="hyperlink"/>
      <w:u w:val="single"/>
    </w:rPr>
  </w:style>
  <w:style w:type="paragraph" w:styleId="1002">
    <w:name w:val="footnote text"/>
    <w:basedOn w:val="1019"/>
    <w:link w:val="1003"/>
    <w:uiPriority w:val="99"/>
    <w:semiHidden/>
    <w:unhideWhenUsed/>
    <w:pPr>
      <w:spacing w:after="40" w:line="240" w:lineRule="auto"/>
    </w:pPr>
    <w:rPr>
      <w:sz w:val="18"/>
    </w:rPr>
  </w:style>
  <w:style w:type="character" w:styleId="1003">
    <w:name w:val="Footnote Text Char"/>
    <w:link w:val="1002"/>
    <w:uiPriority w:val="99"/>
    <w:rPr>
      <w:sz w:val="18"/>
    </w:rPr>
  </w:style>
  <w:style w:type="character" w:styleId="1004">
    <w:name w:val="footnote reference"/>
    <w:uiPriority w:val="99"/>
    <w:unhideWhenUsed/>
    <w:rPr>
      <w:vertAlign w:val="superscript"/>
    </w:rPr>
  </w:style>
  <w:style w:type="paragraph" w:styleId="1005">
    <w:name w:val="endnote text"/>
    <w:basedOn w:val="1019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1006">
    <w:name w:val="Endnote Text Char"/>
    <w:link w:val="1005"/>
    <w:uiPriority w:val="99"/>
    <w:rPr>
      <w:sz w:val="20"/>
    </w:rPr>
  </w:style>
  <w:style w:type="character" w:styleId="1007">
    <w:name w:val="endnote reference"/>
    <w:uiPriority w:val="99"/>
    <w:semiHidden/>
    <w:unhideWhenUsed/>
    <w:rPr>
      <w:vertAlign w:val="superscript"/>
    </w:rPr>
  </w:style>
  <w:style w:type="paragraph" w:styleId="1008">
    <w:name w:val="toc 1"/>
    <w:basedOn w:val="1019"/>
    <w:next w:val="1019"/>
    <w:uiPriority w:val="39"/>
    <w:unhideWhenUsed/>
    <w:pPr>
      <w:ind w:left="0" w:right="0" w:firstLine="0"/>
      <w:spacing w:after="57"/>
    </w:pPr>
  </w:style>
  <w:style w:type="paragraph" w:styleId="1009">
    <w:name w:val="toc 2"/>
    <w:basedOn w:val="1019"/>
    <w:next w:val="1019"/>
    <w:uiPriority w:val="39"/>
    <w:unhideWhenUsed/>
    <w:pPr>
      <w:ind w:left="283" w:right="0" w:firstLine="0"/>
      <w:spacing w:after="57"/>
    </w:pPr>
  </w:style>
  <w:style w:type="paragraph" w:styleId="1010">
    <w:name w:val="toc 3"/>
    <w:basedOn w:val="1019"/>
    <w:next w:val="1019"/>
    <w:uiPriority w:val="39"/>
    <w:unhideWhenUsed/>
    <w:pPr>
      <w:ind w:left="567" w:right="0" w:firstLine="0"/>
      <w:spacing w:after="57"/>
    </w:pPr>
  </w:style>
  <w:style w:type="paragraph" w:styleId="1011">
    <w:name w:val="toc 4"/>
    <w:basedOn w:val="1019"/>
    <w:next w:val="1019"/>
    <w:uiPriority w:val="39"/>
    <w:unhideWhenUsed/>
    <w:pPr>
      <w:ind w:left="850" w:right="0" w:firstLine="0"/>
      <w:spacing w:after="57"/>
    </w:pPr>
  </w:style>
  <w:style w:type="paragraph" w:styleId="1012">
    <w:name w:val="toc 5"/>
    <w:basedOn w:val="1019"/>
    <w:next w:val="1019"/>
    <w:uiPriority w:val="39"/>
    <w:unhideWhenUsed/>
    <w:pPr>
      <w:ind w:left="1134" w:right="0" w:firstLine="0"/>
      <w:spacing w:after="57"/>
    </w:pPr>
  </w:style>
  <w:style w:type="paragraph" w:styleId="1013">
    <w:name w:val="toc 6"/>
    <w:basedOn w:val="1019"/>
    <w:next w:val="1019"/>
    <w:uiPriority w:val="39"/>
    <w:unhideWhenUsed/>
    <w:pPr>
      <w:ind w:left="1417" w:right="0" w:firstLine="0"/>
      <w:spacing w:after="57"/>
    </w:pPr>
  </w:style>
  <w:style w:type="paragraph" w:styleId="1014">
    <w:name w:val="toc 7"/>
    <w:basedOn w:val="1019"/>
    <w:next w:val="1019"/>
    <w:uiPriority w:val="39"/>
    <w:unhideWhenUsed/>
    <w:pPr>
      <w:ind w:left="1701" w:right="0" w:firstLine="0"/>
      <w:spacing w:after="57"/>
    </w:pPr>
  </w:style>
  <w:style w:type="paragraph" w:styleId="1015">
    <w:name w:val="toc 8"/>
    <w:basedOn w:val="1019"/>
    <w:next w:val="1019"/>
    <w:uiPriority w:val="39"/>
    <w:unhideWhenUsed/>
    <w:pPr>
      <w:ind w:left="1984" w:right="0" w:firstLine="0"/>
      <w:spacing w:after="57"/>
    </w:pPr>
  </w:style>
  <w:style w:type="paragraph" w:styleId="1016">
    <w:name w:val="toc 9"/>
    <w:basedOn w:val="1019"/>
    <w:next w:val="1019"/>
    <w:uiPriority w:val="39"/>
    <w:unhideWhenUsed/>
    <w:pPr>
      <w:ind w:left="2268" w:right="0" w:firstLine="0"/>
      <w:spacing w:after="57"/>
    </w:pPr>
  </w:style>
  <w:style w:type="paragraph" w:styleId="1017">
    <w:name w:val="TOC Heading"/>
    <w:uiPriority w:val="39"/>
    <w:unhideWhenUsed/>
  </w:style>
  <w:style w:type="paragraph" w:styleId="1018">
    <w:name w:val="table of figures"/>
    <w:basedOn w:val="1019"/>
    <w:next w:val="1019"/>
    <w:uiPriority w:val="99"/>
    <w:unhideWhenUsed/>
    <w:pPr>
      <w:spacing w:after="0" w:afterAutospacing="0"/>
    </w:pPr>
  </w:style>
  <w:style w:type="paragraph" w:styleId="1019" w:default="1">
    <w:name w:val="Normal"/>
    <w:next w:val="1019"/>
    <w:link w:val="1019"/>
    <w:qFormat/>
    <w:rPr>
      <w:lang w:val="ru-RU" w:eastAsia="ar-SA" w:bidi="ar-SA"/>
    </w:rPr>
  </w:style>
  <w:style w:type="paragraph" w:styleId="1020">
    <w:name w:val="Заголовок 1"/>
    <w:basedOn w:val="1019"/>
    <w:next w:val="1019"/>
    <w:link w:val="1019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21">
    <w:name w:val="Заголовок 2"/>
    <w:basedOn w:val="1019"/>
    <w:next w:val="1019"/>
    <w:link w:val="1019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2">
    <w:name w:val="Заголовок 3"/>
    <w:basedOn w:val="1019"/>
    <w:next w:val="1019"/>
    <w:link w:val="1019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3">
    <w:name w:val="Заголовок 4"/>
    <w:basedOn w:val="1019"/>
    <w:next w:val="1019"/>
    <w:link w:val="1019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4">
    <w:name w:val="Заголовок 5"/>
    <w:basedOn w:val="1019"/>
    <w:next w:val="1019"/>
    <w:link w:val="1019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5">
    <w:name w:val="Заголовок 6"/>
    <w:basedOn w:val="1019"/>
    <w:next w:val="1019"/>
    <w:link w:val="1019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6">
    <w:name w:val="Заголовок 7"/>
    <w:basedOn w:val="1019"/>
    <w:next w:val="1019"/>
    <w:link w:val="1019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7">
    <w:name w:val="Заголовок 8"/>
    <w:basedOn w:val="1019"/>
    <w:next w:val="1019"/>
    <w:link w:val="1019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8">
    <w:name w:val="Заголовок 9"/>
    <w:basedOn w:val="1019"/>
    <w:next w:val="1019"/>
    <w:link w:val="1019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9">
    <w:name w:val="Основной шрифт абзаца"/>
    <w:next w:val="1029"/>
    <w:link w:val="1019"/>
    <w:uiPriority w:val="1"/>
    <w:semiHidden/>
    <w:unhideWhenUsed/>
  </w:style>
  <w:style w:type="table" w:styleId="1030">
    <w:name w:val="Обычная таблица"/>
    <w:next w:val="1030"/>
    <w:link w:val="1019"/>
    <w:uiPriority w:val="99"/>
    <w:semiHidden/>
    <w:unhideWhenUsed/>
    <w:tblPr/>
  </w:style>
  <w:style w:type="numbering" w:styleId="1031">
    <w:name w:val="Нет списка"/>
    <w:next w:val="1031"/>
    <w:link w:val="1019"/>
    <w:uiPriority w:val="99"/>
    <w:semiHidden/>
    <w:unhideWhenUsed/>
  </w:style>
  <w:style w:type="character" w:styleId="1032">
    <w:name w:val="WW8Num1z0"/>
    <w:next w:val="1032"/>
    <w:link w:val="1019"/>
    <w:rPr>
      <w:rFonts w:ascii="Times New Roman" w:hAnsi="Times New Roman" w:cs="Times New Roman"/>
      <w:sz w:val="22"/>
      <w:szCs w:val="22"/>
    </w:rPr>
  </w:style>
  <w:style w:type="character" w:styleId="1033">
    <w:name w:val="WW8Num2z0"/>
    <w:next w:val="1033"/>
    <w:link w:val="1019"/>
    <w:rPr>
      <w:b/>
      <w:i w:val="0"/>
      <w:sz w:val="22"/>
      <w:szCs w:val="22"/>
    </w:rPr>
  </w:style>
  <w:style w:type="character" w:styleId="1034">
    <w:name w:val="WW8Num2z1"/>
    <w:next w:val="1034"/>
    <w:link w:val="1019"/>
  </w:style>
  <w:style w:type="character" w:styleId="1035">
    <w:name w:val="WW8Num2z2"/>
    <w:next w:val="1035"/>
    <w:link w:val="1019"/>
  </w:style>
  <w:style w:type="character" w:styleId="1036">
    <w:name w:val="WW8Num2z3"/>
    <w:next w:val="1036"/>
    <w:link w:val="1019"/>
  </w:style>
  <w:style w:type="character" w:styleId="1037">
    <w:name w:val="WW8Num2z4"/>
    <w:next w:val="1037"/>
    <w:link w:val="1019"/>
  </w:style>
  <w:style w:type="character" w:styleId="1038">
    <w:name w:val="WW8Num2z5"/>
    <w:next w:val="1038"/>
    <w:link w:val="1019"/>
  </w:style>
  <w:style w:type="character" w:styleId="1039">
    <w:name w:val="WW8Num2z6"/>
    <w:next w:val="1039"/>
    <w:link w:val="1019"/>
  </w:style>
  <w:style w:type="character" w:styleId="1040">
    <w:name w:val="WW8Num2z7"/>
    <w:next w:val="1040"/>
    <w:link w:val="1019"/>
  </w:style>
  <w:style w:type="character" w:styleId="1041">
    <w:name w:val="WW8Num2z8"/>
    <w:next w:val="1041"/>
    <w:link w:val="1019"/>
  </w:style>
  <w:style w:type="character" w:styleId="1042">
    <w:name w:val="WW8Num3z0"/>
    <w:next w:val="1042"/>
    <w:link w:val="1019"/>
  </w:style>
  <w:style w:type="character" w:styleId="1043">
    <w:name w:val="WW8Num3z1"/>
    <w:next w:val="1043"/>
    <w:link w:val="1019"/>
  </w:style>
  <w:style w:type="character" w:styleId="1044">
    <w:name w:val="WW8Num3z2"/>
    <w:next w:val="1044"/>
    <w:link w:val="1019"/>
  </w:style>
  <w:style w:type="character" w:styleId="1045">
    <w:name w:val="WW8Num3z3"/>
    <w:next w:val="1045"/>
    <w:link w:val="1019"/>
  </w:style>
  <w:style w:type="character" w:styleId="1046">
    <w:name w:val="WW8Num3z4"/>
    <w:next w:val="1046"/>
    <w:link w:val="1019"/>
  </w:style>
  <w:style w:type="character" w:styleId="1047">
    <w:name w:val="WW8Num3z5"/>
    <w:next w:val="1047"/>
    <w:link w:val="1019"/>
  </w:style>
  <w:style w:type="character" w:styleId="1048">
    <w:name w:val="WW8Num3z6"/>
    <w:next w:val="1048"/>
    <w:link w:val="1019"/>
  </w:style>
  <w:style w:type="character" w:styleId="1049">
    <w:name w:val="WW8Num3z7"/>
    <w:next w:val="1049"/>
    <w:link w:val="1019"/>
  </w:style>
  <w:style w:type="character" w:styleId="1050">
    <w:name w:val="WW8Num3z8"/>
    <w:next w:val="1050"/>
    <w:link w:val="1019"/>
  </w:style>
  <w:style w:type="character" w:styleId="1051">
    <w:name w:val="WW8Num4z0"/>
    <w:next w:val="1051"/>
    <w:link w:val="1019"/>
  </w:style>
  <w:style w:type="character" w:styleId="1052">
    <w:name w:val="WW8Num4z1"/>
    <w:next w:val="1052"/>
    <w:link w:val="1019"/>
  </w:style>
  <w:style w:type="character" w:styleId="1053">
    <w:name w:val="WW8Num4z2"/>
    <w:next w:val="1053"/>
    <w:link w:val="1019"/>
  </w:style>
  <w:style w:type="character" w:styleId="1054">
    <w:name w:val="WW8Num4z3"/>
    <w:next w:val="1054"/>
    <w:link w:val="1019"/>
  </w:style>
  <w:style w:type="character" w:styleId="1055">
    <w:name w:val="WW8Num4z4"/>
    <w:next w:val="1055"/>
    <w:link w:val="1019"/>
  </w:style>
  <w:style w:type="character" w:styleId="1056">
    <w:name w:val="WW8Num4z5"/>
    <w:next w:val="1056"/>
    <w:link w:val="1019"/>
  </w:style>
  <w:style w:type="character" w:styleId="1057">
    <w:name w:val="WW8Num4z6"/>
    <w:next w:val="1057"/>
    <w:link w:val="1019"/>
  </w:style>
  <w:style w:type="character" w:styleId="1058">
    <w:name w:val="WW8Num4z7"/>
    <w:next w:val="1058"/>
    <w:link w:val="1019"/>
  </w:style>
  <w:style w:type="character" w:styleId="1059">
    <w:name w:val="WW8Num4z8"/>
    <w:next w:val="1059"/>
    <w:link w:val="1019"/>
  </w:style>
  <w:style w:type="character" w:styleId="1060">
    <w:name w:val="WW8Num5z0"/>
    <w:next w:val="1060"/>
    <w:link w:val="1019"/>
  </w:style>
  <w:style w:type="character" w:styleId="1061">
    <w:name w:val="WW8Num6z0"/>
    <w:next w:val="1061"/>
    <w:link w:val="1019"/>
    <w:rPr>
      <w:rFonts w:ascii="Times New Roman" w:hAnsi="Times New Roman" w:eastAsia="Times New Roman" w:cs="Times New Roman"/>
    </w:rPr>
  </w:style>
  <w:style w:type="character" w:styleId="1062">
    <w:name w:val="WW8Num7z0"/>
    <w:next w:val="1062"/>
    <w:link w:val="1019"/>
    <w:rPr>
      <w:rFonts w:ascii="Times New Roman" w:hAnsi="Times New Roman" w:eastAsia="Times New Roman" w:cs="Times New Roman"/>
      <w:b/>
    </w:rPr>
  </w:style>
  <w:style w:type="character" w:styleId="1063">
    <w:name w:val="WW8Num7z1"/>
    <w:next w:val="1063"/>
    <w:link w:val="1019"/>
  </w:style>
  <w:style w:type="character" w:styleId="1064">
    <w:name w:val="WW8Num7z2"/>
    <w:next w:val="1064"/>
    <w:link w:val="1019"/>
  </w:style>
  <w:style w:type="character" w:styleId="1065">
    <w:name w:val="WW8Num7z3"/>
    <w:next w:val="1065"/>
    <w:link w:val="1019"/>
  </w:style>
  <w:style w:type="character" w:styleId="1066">
    <w:name w:val="WW8Num7z4"/>
    <w:next w:val="1066"/>
    <w:link w:val="1019"/>
  </w:style>
  <w:style w:type="character" w:styleId="1067">
    <w:name w:val="WW8Num7z5"/>
    <w:next w:val="1067"/>
    <w:link w:val="1019"/>
  </w:style>
  <w:style w:type="character" w:styleId="1068">
    <w:name w:val="WW8Num7z6"/>
    <w:next w:val="1068"/>
    <w:link w:val="1019"/>
  </w:style>
  <w:style w:type="character" w:styleId="1069">
    <w:name w:val="WW8Num7z7"/>
    <w:next w:val="1069"/>
    <w:link w:val="1019"/>
  </w:style>
  <w:style w:type="character" w:styleId="1070">
    <w:name w:val="WW8Num7z8"/>
    <w:next w:val="1070"/>
    <w:link w:val="1019"/>
  </w:style>
  <w:style w:type="character" w:styleId="1071">
    <w:name w:val="WW8Num8z0"/>
    <w:next w:val="1071"/>
    <w:link w:val="1019"/>
    <w:rPr>
      <w:sz w:val="22"/>
      <w:szCs w:val="22"/>
    </w:rPr>
  </w:style>
  <w:style w:type="character" w:styleId="1072">
    <w:name w:val="WW8Num9z0"/>
    <w:next w:val="1072"/>
    <w:link w:val="1019"/>
    <w:rPr>
      <w:rFonts w:ascii="Wingdings" w:hAnsi="Wingdings" w:cs="Wingdings"/>
    </w:rPr>
  </w:style>
  <w:style w:type="character" w:styleId="1073">
    <w:name w:val="WW8Num9z1"/>
    <w:next w:val="1073"/>
    <w:link w:val="1019"/>
    <w:rPr>
      <w:rFonts w:ascii="Courier New" w:hAnsi="Courier New" w:cs="Courier New"/>
    </w:rPr>
  </w:style>
  <w:style w:type="character" w:styleId="1074">
    <w:name w:val="WW8Num9z3"/>
    <w:next w:val="1074"/>
    <w:link w:val="1019"/>
    <w:rPr>
      <w:rFonts w:ascii="Symbol" w:hAnsi="Symbol" w:cs="Symbol"/>
    </w:rPr>
  </w:style>
  <w:style w:type="character" w:styleId="1075">
    <w:name w:val="WW8Num10z0"/>
    <w:next w:val="1075"/>
    <w:link w:val="1019"/>
    <w:rPr>
      <w:rFonts w:ascii="Times New Roman" w:hAnsi="Times New Roman" w:cs="Times New Roman"/>
    </w:rPr>
  </w:style>
  <w:style w:type="character" w:styleId="1076">
    <w:name w:val="WW8Num11z0"/>
    <w:next w:val="1076"/>
    <w:link w:val="1019"/>
  </w:style>
  <w:style w:type="character" w:styleId="1077">
    <w:name w:val="WW8Num11z1"/>
    <w:next w:val="1077"/>
    <w:link w:val="1019"/>
  </w:style>
  <w:style w:type="character" w:styleId="1078">
    <w:name w:val="WW8Num11z2"/>
    <w:next w:val="1078"/>
    <w:link w:val="1019"/>
  </w:style>
  <w:style w:type="character" w:styleId="1079">
    <w:name w:val="WW8Num11z3"/>
    <w:next w:val="1079"/>
    <w:link w:val="1019"/>
  </w:style>
  <w:style w:type="character" w:styleId="1080">
    <w:name w:val="WW8Num11z4"/>
    <w:next w:val="1080"/>
    <w:link w:val="1019"/>
  </w:style>
  <w:style w:type="character" w:styleId="1081">
    <w:name w:val="WW8Num11z5"/>
    <w:next w:val="1081"/>
    <w:link w:val="1019"/>
  </w:style>
  <w:style w:type="character" w:styleId="1082">
    <w:name w:val="WW8Num11z6"/>
    <w:next w:val="1082"/>
    <w:link w:val="1019"/>
  </w:style>
  <w:style w:type="character" w:styleId="1083">
    <w:name w:val="WW8Num11z7"/>
    <w:next w:val="1083"/>
    <w:link w:val="1019"/>
  </w:style>
  <w:style w:type="character" w:styleId="1084">
    <w:name w:val="WW8Num11z8"/>
    <w:next w:val="1084"/>
    <w:link w:val="1019"/>
  </w:style>
  <w:style w:type="character" w:styleId="1085">
    <w:name w:val="WW8Num12z0"/>
    <w:next w:val="1085"/>
    <w:link w:val="1019"/>
  </w:style>
  <w:style w:type="character" w:styleId="1086">
    <w:name w:val="WW8Num12z1"/>
    <w:next w:val="1086"/>
    <w:link w:val="1019"/>
  </w:style>
  <w:style w:type="character" w:styleId="1087">
    <w:name w:val="WW8Num12z2"/>
    <w:next w:val="1087"/>
    <w:link w:val="1019"/>
  </w:style>
  <w:style w:type="character" w:styleId="1088">
    <w:name w:val="WW8Num12z3"/>
    <w:next w:val="1088"/>
    <w:link w:val="1019"/>
  </w:style>
  <w:style w:type="character" w:styleId="1089">
    <w:name w:val="WW8Num12z4"/>
    <w:next w:val="1089"/>
    <w:link w:val="1019"/>
  </w:style>
  <w:style w:type="character" w:styleId="1090">
    <w:name w:val="WW8Num12z5"/>
    <w:next w:val="1090"/>
    <w:link w:val="1019"/>
  </w:style>
  <w:style w:type="character" w:styleId="1091">
    <w:name w:val="WW8Num12z6"/>
    <w:next w:val="1091"/>
    <w:link w:val="1019"/>
  </w:style>
  <w:style w:type="character" w:styleId="1092">
    <w:name w:val="WW8Num12z7"/>
    <w:next w:val="1092"/>
    <w:link w:val="1019"/>
  </w:style>
  <w:style w:type="character" w:styleId="1093">
    <w:name w:val="WW8Num12z8"/>
    <w:next w:val="1093"/>
    <w:link w:val="1019"/>
  </w:style>
  <w:style w:type="character" w:styleId="1094">
    <w:name w:val="WW8Num13z0"/>
    <w:next w:val="1094"/>
    <w:link w:val="1019"/>
  </w:style>
  <w:style w:type="character" w:styleId="1095">
    <w:name w:val="WW8Num13z1"/>
    <w:next w:val="1095"/>
    <w:link w:val="1019"/>
  </w:style>
  <w:style w:type="character" w:styleId="1096">
    <w:name w:val="WW8Num13z2"/>
    <w:next w:val="1096"/>
    <w:link w:val="1019"/>
  </w:style>
  <w:style w:type="character" w:styleId="1097">
    <w:name w:val="WW8Num13z3"/>
    <w:next w:val="1097"/>
    <w:link w:val="1019"/>
  </w:style>
  <w:style w:type="character" w:styleId="1098">
    <w:name w:val="WW8Num13z4"/>
    <w:next w:val="1098"/>
    <w:link w:val="1019"/>
  </w:style>
  <w:style w:type="character" w:styleId="1099">
    <w:name w:val="WW8Num13z5"/>
    <w:next w:val="1099"/>
    <w:link w:val="1019"/>
  </w:style>
  <w:style w:type="character" w:styleId="1100">
    <w:name w:val="WW8Num13z6"/>
    <w:next w:val="1100"/>
    <w:link w:val="1019"/>
  </w:style>
  <w:style w:type="character" w:styleId="1101">
    <w:name w:val="WW8Num13z7"/>
    <w:next w:val="1101"/>
    <w:link w:val="1019"/>
  </w:style>
  <w:style w:type="character" w:styleId="1102">
    <w:name w:val="WW8Num13z8"/>
    <w:next w:val="1102"/>
    <w:link w:val="1019"/>
  </w:style>
  <w:style w:type="character" w:styleId="1103">
    <w:name w:val="WW8Num14z0"/>
    <w:next w:val="1103"/>
    <w:link w:val="1019"/>
  </w:style>
  <w:style w:type="character" w:styleId="1104">
    <w:name w:val="WW8Num15z0"/>
    <w:next w:val="1104"/>
    <w:link w:val="1019"/>
  </w:style>
  <w:style w:type="character" w:styleId="1105">
    <w:name w:val="WW8Num16z0"/>
    <w:next w:val="1105"/>
    <w:link w:val="1019"/>
  </w:style>
  <w:style w:type="character" w:styleId="1106">
    <w:name w:val="WW8Num16z1"/>
    <w:next w:val="1106"/>
    <w:link w:val="1019"/>
  </w:style>
  <w:style w:type="character" w:styleId="1107">
    <w:name w:val="WW8Num16z2"/>
    <w:next w:val="1107"/>
    <w:link w:val="1019"/>
  </w:style>
  <w:style w:type="character" w:styleId="1108">
    <w:name w:val="WW8Num16z3"/>
    <w:next w:val="1108"/>
    <w:link w:val="1019"/>
  </w:style>
  <w:style w:type="character" w:styleId="1109">
    <w:name w:val="WW8Num16z4"/>
    <w:next w:val="1109"/>
    <w:link w:val="1019"/>
  </w:style>
  <w:style w:type="character" w:styleId="1110">
    <w:name w:val="WW8Num16z5"/>
    <w:next w:val="1110"/>
    <w:link w:val="1019"/>
  </w:style>
  <w:style w:type="character" w:styleId="1111">
    <w:name w:val="WW8Num16z6"/>
    <w:next w:val="1111"/>
    <w:link w:val="1019"/>
  </w:style>
  <w:style w:type="character" w:styleId="1112">
    <w:name w:val="WW8Num16z7"/>
    <w:next w:val="1112"/>
    <w:link w:val="1019"/>
  </w:style>
  <w:style w:type="character" w:styleId="1113">
    <w:name w:val="WW8Num16z8"/>
    <w:next w:val="1113"/>
    <w:link w:val="1019"/>
  </w:style>
  <w:style w:type="character" w:styleId="1114">
    <w:name w:val="WW8Num17z0"/>
    <w:next w:val="1114"/>
    <w:link w:val="1019"/>
    <w:rPr>
      <w:b/>
    </w:rPr>
  </w:style>
  <w:style w:type="character" w:styleId="1115">
    <w:name w:val="WW8Num17z1"/>
    <w:next w:val="1115"/>
    <w:link w:val="1019"/>
  </w:style>
  <w:style w:type="character" w:styleId="1116">
    <w:name w:val="WW8Num17z2"/>
    <w:next w:val="1116"/>
    <w:link w:val="1019"/>
  </w:style>
  <w:style w:type="character" w:styleId="1117">
    <w:name w:val="WW8Num17z3"/>
    <w:next w:val="1117"/>
    <w:link w:val="1019"/>
  </w:style>
  <w:style w:type="character" w:styleId="1118">
    <w:name w:val="WW8Num17z4"/>
    <w:next w:val="1118"/>
    <w:link w:val="1019"/>
  </w:style>
  <w:style w:type="character" w:styleId="1119">
    <w:name w:val="WW8Num17z5"/>
    <w:next w:val="1119"/>
    <w:link w:val="1019"/>
  </w:style>
  <w:style w:type="character" w:styleId="1120">
    <w:name w:val="WW8Num17z6"/>
    <w:next w:val="1120"/>
    <w:link w:val="1019"/>
  </w:style>
  <w:style w:type="character" w:styleId="1121">
    <w:name w:val="WW8Num17z7"/>
    <w:next w:val="1121"/>
    <w:link w:val="1019"/>
  </w:style>
  <w:style w:type="character" w:styleId="1122">
    <w:name w:val="WW8Num17z8"/>
    <w:next w:val="1122"/>
    <w:link w:val="1019"/>
  </w:style>
  <w:style w:type="character" w:styleId="1123">
    <w:name w:val="WW8Num18z0"/>
    <w:next w:val="1123"/>
    <w:link w:val="1019"/>
    <w:rPr>
      <w:rFonts w:ascii="Wingdings" w:hAnsi="Wingdings" w:cs="Wingdings"/>
    </w:rPr>
  </w:style>
  <w:style w:type="character" w:styleId="1124">
    <w:name w:val="WW8Num18z1"/>
    <w:next w:val="1124"/>
    <w:link w:val="1019"/>
    <w:rPr>
      <w:rFonts w:ascii="Courier New" w:hAnsi="Courier New" w:cs="Courier New"/>
    </w:rPr>
  </w:style>
  <w:style w:type="character" w:styleId="1125">
    <w:name w:val="WW8Num18z3"/>
    <w:next w:val="1125"/>
    <w:link w:val="1019"/>
    <w:rPr>
      <w:rFonts w:ascii="Symbol" w:hAnsi="Symbol" w:cs="Symbol"/>
    </w:rPr>
  </w:style>
  <w:style w:type="character" w:styleId="1126">
    <w:name w:val="WW8Num19z0"/>
    <w:next w:val="1126"/>
    <w:link w:val="1019"/>
  </w:style>
  <w:style w:type="character" w:styleId="1127">
    <w:name w:val="WW8Num20z0"/>
    <w:next w:val="1127"/>
    <w:link w:val="1019"/>
  </w:style>
  <w:style w:type="character" w:styleId="1128">
    <w:name w:val="WW8Num20z1"/>
    <w:next w:val="1128"/>
    <w:link w:val="1019"/>
  </w:style>
  <w:style w:type="character" w:styleId="1129">
    <w:name w:val="WW8Num20z2"/>
    <w:next w:val="1129"/>
    <w:link w:val="1019"/>
  </w:style>
  <w:style w:type="character" w:styleId="1130">
    <w:name w:val="WW8Num20z3"/>
    <w:next w:val="1130"/>
    <w:link w:val="1019"/>
  </w:style>
  <w:style w:type="character" w:styleId="1131">
    <w:name w:val="WW8Num20z4"/>
    <w:next w:val="1131"/>
    <w:link w:val="1019"/>
  </w:style>
  <w:style w:type="character" w:styleId="1132">
    <w:name w:val="WW8Num20z5"/>
    <w:next w:val="1132"/>
    <w:link w:val="1019"/>
  </w:style>
  <w:style w:type="character" w:styleId="1133">
    <w:name w:val="WW8Num20z6"/>
    <w:next w:val="1133"/>
    <w:link w:val="1019"/>
  </w:style>
  <w:style w:type="character" w:styleId="1134">
    <w:name w:val="WW8Num20z7"/>
    <w:next w:val="1134"/>
    <w:link w:val="1019"/>
  </w:style>
  <w:style w:type="character" w:styleId="1135">
    <w:name w:val="WW8Num20z8"/>
    <w:next w:val="1135"/>
    <w:link w:val="1019"/>
  </w:style>
  <w:style w:type="character" w:styleId="1136">
    <w:name w:val="WW8Num21z0"/>
    <w:next w:val="1136"/>
    <w:link w:val="1019"/>
  </w:style>
  <w:style w:type="character" w:styleId="1137">
    <w:name w:val="WW8Num22z0"/>
    <w:next w:val="1137"/>
    <w:link w:val="1019"/>
    <w:rPr>
      <w:rFonts w:ascii="Wingdings" w:hAnsi="Wingdings" w:cs="Wingdings"/>
    </w:rPr>
  </w:style>
  <w:style w:type="character" w:styleId="1138">
    <w:name w:val="WW8Num22z1"/>
    <w:next w:val="1138"/>
    <w:link w:val="1019"/>
    <w:rPr>
      <w:rFonts w:ascii="Courier New" w:hAnsi="Courier New" w:cs="Courier New"/>
    </w:rPr>
  </w:style>
  <w:style w:type="character" w:styleId="1139">
    <w:name w:val="WW8Num22z3"/>
    <w:next w:val="1139"/>
    <w:link w:val="1019"/>
    <w:rPr>
      <w:rFonts w:ascii="Symbol" w:hAnsi="Symbol" w:cs="Symbol"/>
    </w:rPr>
  </w:style>
  <w:style w:type="character" w:styleId="1140">
    <w:name w:val="WW8Num23z0"/>
    <w:next w:val="1140"/>
    <w:link w:val="1019"/>
  </w:style>
  <w:style w:type="character" w:styleId="1141">
    <w:name w:val="WW8Num23z1"/>
    <w:next w:val="1141"/>
    <w:link w:val="1019"/>
  </w:style>
  <w:style w:type="character" w:styleId="1142">
    <w:name w:val="WW8Num23z2"/>
    <w:next w:val="1142"/>
    <w:link w:val="1019"/>
  </w:style>
  <w:style w:type="character" w:styleId="1143">
    <w:name w:val="WW8Num23z3"/>
    <w:next w:val="1143"/>
    <w:link w:val="1019"/>
  </w:style>
  <w:style w:type="character" w:styleId="1144">
    <w:name w:val="WW8Num23z4"/>
    <w:next w:val="1144"/>
    <w:link w:val="1019"/>
  </w:style>
  <w:style w:type="character" w:styleId="1145">
    <w:name w:val="WW8Num23z5"/>
    <w:next w:val="1145"/>
    <w:link w:val="1019"/>
  </w:style>
  <w:style w:type="character" w:styleId="1146">
    <w:name w:val="WW8Num23z6"/>
    <w:next w:val="1146"/>
    <w:link w:val="1019"/>
  </w:style>
  <w:style w:type="character" w:styleId="1147">
    <w:name w:val="WW8Num23z7"/>
    <w:next w:val="1147"/>
    <w:link w:val="1019"/>
  </w:style>
  <w:style w:type="character" w:styleId="1148">
    <w:name w:val="WW8Num23z8"/>
    <w:next w:val="1148"/>
    <w:link w:val="1019"/>
  </w:style>
  <w:style w:type="character" w:styleId="1149">
    <w:name w:val="WW8Num24z0"/>
    <w:next w:val="1149"/>
    <w:link w:val="1019"/>
    <w:rPr>
      <w:i w:val="0"/>
    </w:rPr>
  </w:style>
  <w:style w:type="character" w:styleId="1150">
    <w:name w:val="WW8Num24z1"/>
    <w:next w:val="1150"/>
    <w:link w:val="1019"/>
  </w:style>
  <w:style w:type="character" w:styleId="1151">
    <w:name w:val="WW8Num24z2"/>
    <w:next w:val="1151"/>
    <w:link w:val="1019"/>
  </w:style>
  <w:style w:type="character" w:styleId="1152">
    <w:name w:val="WW8Num24z3"/>
    <w:next w:val="1152"/>
    <w:link w:val="1019"/>
  </w:style>
  <w:style w:type="character" w:styleId="1153">
    <w:name w:val="WW8Num24z4"/>
    <w:next w:val="1153"/>
    <w:link w:val="1019"/>
  </w:style>
  <w:style w:type="character" w:styleId="1154">
    <w:name w:val="WW8Num24z5"/>
    <w:next w:val="1154"/>
    <w:link w:val="1019"/>
  </w:style>
  <w:style w:type="character" w:styleId="1155">
    <w:name w:val="WW8Num24z6"/>
    <w:next w:val="1155"/>
    <w:link w:val="1019"/>
  </w:style>
  <w:style w:type="character" w:styleId="1156">
    <w:name w:val="WW8Num24z7"/>
    <w:next w:val="1156"/>
    <w:link w:val="1019"/>
  </w:style>
  <w:style w:type="character" w:styleId="1157">
    <w:name w:val="WW8Num24z8"/>
    <w:next w:val="1157"/>
    <w:link w:val="1019"/>
  </w:style>
  <w:style w:type="character" w:styleId="1158">
    <w:name w:val="WW8Num25z0"/>
    <w:next w:val="1158"/>
    <w:link w:val="1019"/>
  </w:style>
  <w:style w:type="character" w:styleId="1159">
    <w:name w:val="WW8Num25z1"/>
    <w:next w:val="1159"/>
    <w:link w:val="1019"/>
  </w:style>
  <w:style w:type="character" w:styleId="1160">
    <w:name w:val="WW8Num25z2"/>
    <w:next w:val="1160"/>
    <w:link w:val="1019"/>
  </w:style>
  <w:style w:type="character" w:styleId="1161">
    <w:name w:val="WW8Num25z3"/>
    <w:next w:val="1161"/>
    <w:link w:val="1019"/>
  </w:style>
  <w:style w:type="character" w:styleId="1162">
    <w:name w:val="WW8Num25z4"/>
    <w:next w:val="1162"/>
    <w:link w:val="1019"/>
  </w:style>
  <w:style w:type="character" w:styleId="1163">
    <w:name w:val="WW8Num25z5"/>
    <w:next w:val="1163"/>
    <w:link w:val="1019"/>
  </w:style>
  <w:style w:type="character" w:styleId="1164">
    <w:name w:val="WW8Num25z6"/>
    <w:next w:val="1164"/>
    <w:link w:val="1019"/>
  </w:style>
  <w:style w:type="character" w:styleId="1165">
    <w:name w:val="WW8Num25z7"/>
    <w:next w:val="1165"/>
    <w:link w:val="1019"/>
  </w:style>
  <w:style w:type="character" w:styleId="1166">
    <w:name w:val="WW8Num25z8"/>
    <w:next w:val="1166"/>
    <w:link w:val="1019"/>
  </w:style>
  <w:style w:type="character" w:styleId="1167">
    <w:name w:val="WW8Num26z0"/>
    <w:next w:val="1167"/>
    <w:link w:val="1019"/>
  </w:style>
  <w:style w:type="character" w:styleId="1168">
    <w:name w:val="WW8Num26z1"/>
    <w:next w:val="1168"/>
    <w:link w:val="1019"/>
  </w:style>
  <w:style w:type="character" w:styleId="1169">
    <w:name w:val="WW8Num26z2"/>
    <w:next w:val="1169"/>
    <w:link w:val="1019"/>
  </w:style>
  <w:style w:type="character" w:styleId="1170">
    <w:name w:val="WW8Num26z3"/>
    <w:next w:val="1170"/>
    <w:link w:val="1019"/>
  </w:style>
  <w:style w:type="character" w:styleId="1171">
    <w:name w:val="WW8Num26z4"/>
    <w:next w:val="1171"/>
    <w:link w:val="1019"/>
  </w:style>
  <w:style w:type="character" w:styleId="1172">
    <w:name w:val="WW8Num26z5"/>
    <w:next w:val="1172"/>
    <w:link w:val="1019"/>
  </w:style>
  <w:style w:type="character" w:styleId="1173">
    <w:name w:val="WW8Num26z6"/>
    <w:next w:val="1173"/>
    <w:link w:val="1019"/>
  </w:style>
  <w:style w:type="character" w:styleId="1174">
    <w:name w:val="WW8Num26z7"/>
    <w:next w:val="1174"/>
    <w:link w:val="1019"/>
  </w:style>
  <w:style w:type="character" w:styleId="1175">
    <w:name w:val="WW8Num26z8"/>
    <w:next w:val="1175"/>
    <w:link w:val="1019"/>
  </w:style>
  <w:style w:type="character" w:styleId="1176">
    <w:name w:val="WW8Num27z0"/>
    <w:next w:val="1176"/>
    <w:link w:val="1019"/>
    <w:rPr>
      <w:rFonts w:eastAsia="Times New Roman"/>
    </w:rPr>
  </w:style>
  <w:style w:type="character" w:styleId="1177">
    <w:name w:val="WW8Num28z0"/>
    <w:next w:val="1177"/>
    <w:link w:val="1019"/>
  </w:style>
  <w:style w:type="character" w:styleId="1178">
    <w:name w:val="WW8Num29z0"/>
    <w:next w:val="1178"/>
    <w:link w:val="1019"/>
  </w:style>
  <w:style w:type="character" w:styleId="1179">
    <w:name w:val="WW8Num29z1"/>
    <w:next w:val="1179"/>
    <w:link w:val="1019"/>
  </w:style>
  <w:style w:type="character" w:styleId="1180">
    <w:name w:val="WW8Num29z2"/>
    <w:next w:val="1180"/>
    <w:link w:val="1019"/>
  </w:style>
  <w:style w:type="character" w:styleId="1181">
    <w:name w:val="WW8Num29z3"/>
    <w:next w:val="1181"/>
    <w:link w:val="1019"/>
  </w:style>
  <w:style w:type="character" w:styleId="1182">
    <w:name w:val="WW8Num29z4"/>
    <w:next w:val="1182"/>
    <w:link w:val="1019"/>
  </w:style>
  <w:style w:type="character" w:styleId="1183">
    <w:name w:val="WW8Num29z5"/>
    <w:next w:val="1183"/>
    <w:link w:val="1019"/>
  </w:style>
  <w:style w:type="character" w:styleId="1184">
    <w:name w:val="WW8Num29z6"/>
    <w:next w:val="1184"/>
    <w:link w:val="1019"/>
  </w:style>
  <w:style w:type="character" w:styleId="1185">
    <w:name w:val="WW8Num29z7"/>
    <w:next w:val="1185"/>
    <w:link w:val="1019"/>
  </w:style>
  <w:style w:type="character" w:styleId="1186">
    <w:name w:val="WW8Num29z8"/>
    <w:next w:val="1186"/>
    <w:link w:val="1019"/>
  </w:style>
  <w:style w:type="character" w:styleId="1187">
    <w:name w:val="WW8Num30z0"/>
    <w:next w:val="1187"/>
    <w:link w:val="1019"/>
    <w:rPr>
      <w:rFonts w:ascii="Times New Roman" w:hAnsi="Times New Roman" w:eastAsia="Times New Roman" w:cs="Times New Roman"/>
    </w:rPr>
  </w:style>
  <w:style w:type="character" w:styleId="1188">
    <w:name w:val="WW8Num30z1"/>
    <w:next w:val="1188"/>
    <w:link w:val="1019"/>
    <w:rPr>
      <w:rFonts w:ascii="Courier New" w:hAnsi="Courier New" w:cs="Courier New"/>
    </w:rPr>
  </w:style>
  <w:style w:type="character" w:styleId="1189">
    <w:name w:val="WW8Num30z2"/>
    <w:next w:val="1189"/>
    <w:link w:val="1019"/>
    <w:rPr>
      <w:rFonts w:ascii="Wingdings" w:hAnsi="Wingdings" w:cs="Wingdings"/>
    </w:rPr>
  </w:style>
  <w:style w:type="character" w:styleId="1190">
    <w:name w:val="WW8Num30z3"/>
    <w:next w:val="1190"/>
    <w:link w:val="1019"/>
    <w:rPr>
      <w:rFonts w:ascii="Symbol" w:hAnsi="Symbol" w:cs="Symbol"/>
    </w:rPr>
  </w:style>
  <w:style w:type="character" w:styleId="1191">
    <w:name w:val="WW8Num31z0"/>
    <w:next w:val="1191"/>
    <w:link w:val="1019"/>
  </w:style>
  <w:style w:type="character" w:styleId="1192">
    <w:name w:val="WW8Num32z0"/>
    <w:next w:val="1192"/>
    <w:link w:val="1019"/>
  </w:style>
  <w:style w:type="character" w:styleId="1193">
    <w:name w:val="WW8Num33z0"/>
    <w:next w:val="1193"/>
    <w:link w:val="1019"/>
    <w:rPr>
      <w:rFonts w:eastAsia="Times New Roman"/>
    </w:rPr>
  </w:style>
  <w:style w:type="character" w:styleId="1194">
    <w:name w:val="WW8Num34z0"/>
    <w:next w:val="1194"/>
    <w:link w:val="1019"/>
  </w:style>
  <w:style w:type="character" w:styleId="1195">
    <w:name w:val="WW8Num35z0"/>
    <w:next w:val="1195"/>
    <w:link w:val="1019"/>
    <w:rPr>
      <w:rFonts w:ascii="Times New Roman" w:hAnsi="Times New Roman" w:eastAsia="Times New Roman" w:cs="Times New Roman"/>
    </w:rPr>
  </w:style>
  <w:style w:type="character" w:styleId="1196">
    <w:name w:val="WW8Num35z1"/>
    <w:next w:val="1196"/>
    <w:link w:val="1019"/>
  </w:style>
  <w:style w:type="character" w:styleId="1197">
    <w:name w:val="WW8Num35z2"/>
    <w:next w:val="1197"/>
    <w:link w:val="1019"/>
  </w:style>
  <w:style w:type="character" w:styleId="1198">
    <w:name w:val="WW8Num35z3"/>
    <w:next w:val="1198"/>
    <w:link w:val="1019"/>
  </w:style>
  <w:style w:type="character" w:styleId="1199">
    <w:name w:val="WW8Num35z4"/>
    <w:next w:val="1199"/>
    <w:link w:val="1019"/>
  </w:style>
  <w:style w:type="character" w:styleId="1200">
    <w:name w:val="WW8Num35z5"/>
    <w:next w:val="1200"/>
    <w:link w:val="1019"/>
  </w:style>
  <w:style w:type="character" w:styleId="1201">
    <w:name w:val="WW8Num35z6"/>
    <w:next w:val="1201"/>
    <w:link w:val="1019"/>
  </w:style>
  <w:style w:type="character" w:styleId="1202">
    <w:name w:val="WW8Num35z7"/>
    <w:next w:val="1202"/>
    <w:link w:val="1019"/>
  </w:style>
  <w:style w:type="character" w:styleId="1203">
    <w:name w:val="WW8Num35z8"/>
    <w:next w:val="1203"/>
    <w:link w:val="1019"/>
  </w:style>
  <w:style w:type="character" w:styleId="1204">
    <w:name w:val="WW8Num36z0"/>
    <w:next w:val="1204"/>
    <w:link w:val="1019"/>
  </w:style>
  <w:style w:type="character" w:styleId="1205">
    <w:name w:val="WW8Num36z1"/>
    <w:next w:val="1205"/>
    <w:link w:val="1019"/>
  </w:style>
  <w:style w:type="character" w:styleId="1206">
    <w:name w:val="WW8Num36z2"/>
    <w:next w:val="1206"/>
    <w:link w:val="1019"/>
  </w:style>
  <w:style w:type="character" w:styleId="1207">
    <w:name w:val="WW8Num36z3"/>
    <w:next w:val="1207"/>
    <w:link w:val="1019"/>
  </w:style>
  <w:style w:type="character" w:styleId="1208">
    <w:name w:val="WW8Num36z4"/>
    <w:next w:val="1208"/>
    <w:link w:val="1019"/>
  </w:style>
  <w:style w:type="character" w:styleId="1209">
    <w:name w:val="WW8Num36z5"/>
    <w:next w:val="1209"/>
    <w:link w:val="1019"/>
  </w:style>
  <w:style w:type="character" w:styleId="1210">
    <w:name w:val="WW8Num36z6"/>
    <w:next w:val="1210"/>
    <w:link w:val="1019"/>
  </w:style>
  <w:style w:type="character" w:styleId="1211">
    <w:name w:val="WW8Num36z7"/>
    <w:next w:val="1211"/>
    <w:link w:val="1019"/>
  </w:style>
  <w:style w:type="character" w:styleId="1212">
    <w:name w:val="WW8Num36z8"/>
    <w:next w:val="1212"/>
    <w:link w:val="1019"/>
  </w:style>
  <w:style w:type="character" w:styleId="1213">
    <w:name w:val="WW8Num37z0"/>
    <w:next w:val="1213"/>
    <w:link w:val="1019"/>
    <w:rPr>
      <w:sz w:val="22"/>
      <w:szCs w:val="22"/>
    </w:rPr>
  </w:style>
  <w:style w:type="character" w:styleId="1214">
    <w:name w:val="WW8Num38z0"/>
    <w:next w:val="1214"/>
    <w:link w:val="1019"/>
    <w:rPr>
      <w:b/>
      <w:i w:val="0"/>
      <w:sz w:val="22"/>
      <w:szCs w:val="22"/>
    </w:rPr>
  </w:style>
  <w:style w:type="character" w:styleId="1215">
    <w:name w:val="WW8Num38z1"/>
    <w:next w:val="1215"/>
    <w:link w:val="1019"/>
  </w:style>
  <w:style w:type="character" w:styleId="1216">
    <w:name w:val="WW8Num38z2"/>
    <w:next w:val="1216"/>
    <w:link w:val="1019"/>
  </w:style>
  <w:style w:type="character" w:styleId="1217">
    <w:name w:val="WW8Num38z3"/>
    <w:next w:val="1217"/>
    <w:link w:val="1019"/>
  </w:style>
  <w:style w:type="character" w:styleId="1218">
    <w:name w:val="WW8Num38z4"/>
    <w:next w:val="1218"/>
    <w:link w:val="1019"/>
  </w:style>
  <w:style w:type="character" w:styleId="1219">
    <w:name w:val="WW8Num38z5"/>
    <w:next w:val="1219"/>
    <w:link w:val="1019"/>
  </w:style>
  <w:style w:type="character" w:styleId="1220">
    <w:name w:val="WW8Num38z6"/>
    <w:next w:val="1220"/>
    <w:link w:val="1019"/>
  </w:style>
  <w:style w:type="character" w:styleId="1221">
    <w:name w:val="WW8Num38z7"/>
    <w:next w:val="1221"/>
    <w:link w:val="1019"/>
  </w:style>
  <w:style w:type="character" w:styleId="1222">
    <w:name w:val="WW8Num38z8"/>
    <w:next w:val="1222"/>
    <w:link w:val="1019"/>
  </w:style>
  <w:style w:type="character" w:styleId="1223">
    <w:name w:val="WW8Num39z0"/>
    <w:next w:val="1223"/>
    <w:link w:val="1019"/>
  </w:style>
  <w:style w:type="character" w:styleId="1224">
    <w:name w:val="WW8Num39z1"/>
    <w:next w:val="1224"/>
    <w:link w:val="1019"/>
  </w:style>
  <w:style w:type="character" w:styleId="1225">
    <w:name w:val="WW8Num39z2"/>
    <w:next w:val="1225"/>
    <w:link w:val="1019"/>
  </w:style>
  <w:style w:type="character" w:styleId="1226">
    <w:name w:val="WW8Num39z3"/>
    <w:next w:val="1226"/>
    <w:link w:val="1019"/>
  </w:style>
  <w:style w:type="character" w:styleId="1227">
    <w:name w:val="WW8Num39z4"/>
    <w:next w:val="1227"/>
    <w:link w:val="1019"/>
  </w:style>
  <w:style w:type="character" w:styleId="1228">
    <w:name w:val="WW8Num39z5"/>
    <w:next w:val="1228"/>
    <w:link w:val="1019"/>
  </w:style>
  <w:style w:type="character" w:styleId="1229">
    <w:name w:val="WW8Num39z6"/>
    <w:next w:val="1229"/>
    <w:link w:val="1019"/>
  </w:style>
  <w:style w:type="character" w:styleId="1230">
    <w:name w:val="WW8Num39z7"/>
    <w:next w:val="1230"/>
    <w:link w:val="1019"/>
  </w:style>
  <w:style w:type="character" w:styleId="1231">
    <w:name w:val="WW8Num39z8"/>
    <w:next w:val="1231"/>
    <w:link w:val="1019"/>
  </w:style>
  <w:style w:type="character" w:styleId="1232">
    <w:name w:val="WW8Num40z0"/>
    <w:next w:val="1232"/>
    <w:link w:val="1019"/>
    <w:rPr>
      <w:rFonts w:ascii="Symbol" w:hAnsi="Symbol" w:cs="Symbol"/>
    </w:rPr>
  </w:style>
  <w:style w:type="character" w:styleId="1233">
    <w:name w:val="WW8Num40z1"/>
    <w:next w:val="1233"/>
    <w:link w:val="1019"/>
    <w:rPr>
      <w:rFonts w:ascii="Courier New" w:hAnsi="Courier New" w:cs="Courier New"/>
    </w:rPr>
  </w:style>
  <w:style w:type="character" w:styleId="1234">
    <w:name w:val="WW8Num40z2"/>
    <w:next w:val="1234"/>
    <w:link w:val="1019"/>
    <w:rPr>
      <w:rFonts w:ascii="Wingdings" w:hAnsi="Wingdings" w:cs="Wingdings"/>
    </w:rPr>
  </w:style>
  <w:style w:type="character" w:styleId="1235">
    <w:name w:val="WW8Num41z0"/>
    <w:next w:val="1235"/>
    <w:link w:val="1019"/>
    <w:rPr>
      <w:rFonts w:ascii="Wingdings" w:hAnsi="Wingdings" w:cs="Wingdings"/>
    </w:rPr>
  </w:style>
  <w:style w:type="character" w:styleId="1236">
    <w:name w:val="WW8Num41z1"/>
    <w:next w:val="1236"/>
    <w:link w:val="1019"/>
    <w:rPr>
      <w:rFonts w:ascii="Courier New" w:hAnsi="Courier New" w:cs="Courier New"/>
    </w:rPr>
  </w:style>
  <w:style w:type="character" w:styleId="1237">
    <w:name w:val="WW8Num41z3"/>
    <w:next w:val="1237"/>
    <w:link w:val="1019"/>
    <w:rPr>
      <w:rFonts w:ascii="Symbol" w:hAnsi="Symbol" w:cs="Symbol"/>
    </w:rPr>
  </w:style>
  <w:style w:type="character" w:styleId="1238">
    <w:name w:val="WW8Num42z0"/>
    <w:next w:val="1238"/>
    <w:link w:val="1019"/>
  </w:style>
  <w:style w:type="character" w:styleId="1239">
    <w:name w:val="WW8Num42z1"/>
    <w:next w:val="1239"/>
    <w:link w:val="1019"/>
  </w:style>
  <w:style w:type="character" w:styleId="1240">
    <w:name w:val="WW8Num42z2"/>
    <w:next w:val="1240"/>
    <w:link w:val="1019"/>
  </w:style>
  <w:style w:type="character" w:styleId="1241">
    <w:name w:val="WW8Num42z3"/>
    <w:next w:val="1241"/>
    <w:link w:val="1019"/>
  </w:style>
  <w:style w:type="character" w:styleId="1242">
    <w:name w:val="WW8Num42z4"/>
    <w:next w:val="1242"/>
    <w:link w:val="1019"/>
  </w:style>
  <w:style w:type="character" w:styleId="1243">
    <w:name w:val="WW8Num42z5"/>
    <w:next w:val="1243"/>
    <w:link w:val="1019"/>
  </w:style>
  <w:style w:type="character" w:styleId="1244">
    <w:name w:val="WW8Num42z6"/>
    <w:next w:val="1244"/>
    <w:link w:val="1019"/>
  </w:style>
  <w:style w:type="character" w:styleId="1245">
    <w:name w:val="WW8Num42z7"/>
    <w:next w:val="1245"/>
    <w:link w:val="1019"/>
  </w:style>
  <w:style w:type="character" w:styleId="1246">
    <w:name w:val="WW8Num42z8"/>
    <w:next w:val="1246"/>
    <w:link w:val="1019"/>
  </w:style>
  <w:style w:type="character" w:styleId="1247">
    <w:name w:val="WW8Num43z0"/>
    <w:next w:val="1247"/>
    <w:link w:val="1019"/>
  </w:style>
  <w:style w:type="character" w:styleId="1248">
    <w:name w:val="WW8Num43z1"/>
    <w:next w:val="1248"/>
    <w:link w:val="1019"/>
  </w:style>
  <w:style w:type="character" w:styleId="1249">
    <w:name w:val="WW8Num43z2"/>
    <w:next w:val="1249"/>
    <w:link w:val="1019"/>
  </w:style>
  <w:style w:type="character" w:styleId="1250">
    <w:name w:val="WW8Num43z3"/>
    <w:next w:val="1250"/>
    <w:link w:val="1019"/>
  </w:style>
  <w:style w:type="character" w:styleId="1251">
    <w:name w:val="WW8Num43z4"/>
    <w:next w:val="1251"/>
    <w:link w:val="1019"/>
  </w:style>
  <w:style w:type="character" w:styleId="1252">
    <w:name w:val="WW8Num43z5"/>
    <w:next w:val="1252"/>
    <w:link w:val="1019"/>
  </w:style>
  <w:style w:type="character" w:styleId="1253">
    <w:name w:val="WW8Num43z6"/>
    <w:next w:val="1253"/>
    <w:link w:val="1019"/>
  </w:style>
  <w:style w:type="character" w:styleId="1254">
    <w:name w:val="WW8Num43z7"/>
    <w:next w:val="1254"/>
    <w:link w:val="1019"/>
  </w:style>
  <w:style w:type="character" w:styleId="1255">
    <w:name w:val="WW8Num43z8"/>
    <w:next w:val="1255"/>
    <w:link w:val="1019"/>
  </w:style>
  <w:style w:type="character" w:styleId="1256">
    <w:name w:val="WW8Num44z0"/>
    <w:next w:val="1256"/>
    <w:link w:val="1019"/>
  </w:style>
  <w:style w:type="character" w:styleId="1257">
    <w:name w:val="Основной шрифт абзаца1"/>
    <w:next w:val="1257"/>
    <w:link w:val="1019"/>
  </w:style>
  <w:style w:type="character" w:styleId="1258">
    <w:name w:val="Номер страницы"/>
    <w:basedOn w:val="1257"/>
    <w:next w:val="1258"/>
    <w:link w:val="1019"/>
  </w:style>
  <w:style w:type="character" w:styleId="1259">
    <w:name w:val="Font Style19"/>
    <w:next w:val="1259"/>
    <w:link w:val="1019"/>
    <w:rPr>
      <w:rFonts w:ascii="Sylfaen" w:hAnsi="Sylfaen" w:cs="Sylfaen"/>
      <w:sz w:val="24"/>
      <w:szCs w:val="24"/>
    </w:rPr>
  </w:style>
  <w:style w:type="character" w:styleId="1260">
    <w:name w:val="Текст Знак"/>
    <w:next w:val="1260"/>
    <w:link w:val="1019"/>
    <w:rPr>
      <w:rFonts w:ascii="Courier New" w:hAnsi="Courier New" w:cs="Courier New"/>
    </w:rPr>
  </w:style>
  <w:style w:type="character" w:styleId="1261">
    <w:name w:val="Гиперссылка"/>
    <w:next w:val="1261"/>
    <w:link w:val="1019"/>
    <w:uiPriority w:val="99"/>
    <w:rPr>
      <w:color w:val="0000ff"/>
      <w:u w:val="single"/>
    </w:rPr>
  </w:style>
  <w:style w:type="character" w:styleId="1262">
    <w:name w:val="Font Style28"/>
    <w:next w:val="1262"/>
    <w:link w:val="1019"/>
    <w:rPr>
      <w:rFonts w:ascii="Times New Roman" w:hAnsi="Times New Roman" w:cs="Times New Roman"/>
      <w:sz w:val="26"/>
      <w:szCs w:val="26"/>
    </w:rPr>
  </w:style>
  <w:style w:type="character" w:styleId="1263">
    <w:name w:val="Font Style13"/>
    <w:next w:val="1263"/>
    <w:link w:val="1019"/>
    <w:rPr>
      <w:rFonts w:ascii="Times New Roman" w:hAnsi="Times New Roman" w:cs="Times New Roman"/>
      <w:sz w:val="24"/>
      <w:szCs w:val="24"/>
    </w:rPr>
  </w:style>
  <w:style w:type="character" w:styleId="1264">
    <w:name w:val="Основной текст Знак"/>
    <w:next w:val="1264"/>
    <w:link w:val="1019"/>
    <w:rPr>
      <w:sz w:val="24"/>
    </w:rPr>
  </w:style>
  <w:style w:type="character" w:styleId="1265">
    <w:name w:val="Абзац списка Знак"/>
    <w:next w:val="1265"/>
    <w:link w:val="1019"/>
    <w:uiPriority w:val="34"/>
  </w:style>
  <w:style w:type="character" w:styleId="1266">
    <w:name w:val="Font Style17"/>
    <w:next w:val="1266"/>
    <w:link w:val="1019"/>
    <w:rPr>
      <w:rFonts w:ascii="Sylfaen" w:hAnsi="Sylfaen" w:cs="Sylfaen"/>
      <w:b/>
      <w:bCs/>
      <w:sz w:val="24"/>
      <w:szCs w:val="24"/>
    </w:rPr>
  </w:style>
  <w:style w:type="character" w:styleId="1267">
    <w:name w:val="Без интервала Знак"/>
    <w:next w:val="1267"/>
    <w:link w:val="1019"/>
    <w:rPr>
      <w:rFonts w:ascii="Calibri" w:hAnsi="Calibri" w:cs="Calibri"/>
      <w:sz w:val="22"/>
      <w:szCs w:val="22"/>
      <w:lang w:val="en-US" w:eastAsia="en-US" w:bidi="en-US"/>
    </w:rPr>
  </w:style>
  <w:style w:type="character" w:styleId="1268">
    <w:name w:val="Font Style29"/>
    <w:next w:val="1268"/>
    <w:link w:val="1019"/>
    <w:uiPriority w:val="99"/>
    <w:rPr>
      <w:rFonts w:ascii="Times New Roman" w:hAnsi="Times New Roman" w:cs="Times New Roman"/>
      <w:sz w:val="26"/>
      <w:szCs w:val="26"/>
    </w:rPr>
  </w:style>
  <w:style w:type="character" w:styleId="1269">
    <w:name w:val="Font Style22"/>
    <w:next w:val="1269"/>
    <w:link w:val="1019"/>
    <w:rPr>
      <w:rFonts w:ascii="Times New Roman" w:hAnsi="Times New Roman" w:cs="Times New Roman"/>
      <w:sz w:val="26"/>
      <w:szCs w:val="26"/>
    </w:rPr>
  </w:style>
  <w:style w:type="character" w:styleId="1270">
    <w:name w:val="Font Style32"/>
    <w:next w:val="1270"/>
    <w:link w:val="1019"/>
    <w:rPr>
      <w:rFonts w:ascii="Times New Roman" w:hAnsi="Times New Roman" w:cs="Times New Roman"/>
      <w:sz w:val="26"/>
      <w:szCs w:val="26"/>
    </w:rPr>
  </w:style>
  <w:style w:type="character" w:styleId="1271">
    <w:name w:val="Основной текст с отступом Знак"/>
    <w:next w:val="1271"/>
    <w:link w:val="1019"/>
    <w:rPr>
      <w:sz w:val="26"/>
    </w:rPr>
  </w:style>
  <w:style w:type="character" w:styleId="1272">
    <w:name w:val="Текст выноски Знак"/>
    <w:next w:val="1272"/>
    <w:link w:val="1019"/>
    <w:rPr>
      <w:rFonts w:ascii="Segoe UI" w:hAnsi="Segoe UI" w:cs="Segoe UI"/>
      <w:sz w:val="18"/>
      <w:szCs w:val="18"/>
    </w:rPr>
  </w:style>
  <w:style w:type="character" w:styleId="1273">
    <w:name w:val="ConsPlusNormal Знак"/>
    <w:next w:val="1273"/>
    <w:link w:val="1019"/>
    <w:rPr>
      <w:rFonts w:ascii="Arial" w:hAnsi="Arial" w:cs="Arial"/>
      <w:lang w:val="ru-RU" w:eastAsia="ar-SA" w:bidi="ar-SA"/>
    </w:rPr>
  </w:style>
  <w:style w:type="character" w:styleId="1274">
    <w:name w:val="Font Style27"/>
    <w:next w:val="1274"/>
    <w:link w:val="1019"/>
    <w:rPr>
      <w:rFonts w:ascii="Times New Roman" w:hAnsi="Times New Roman" w:cs="Times New Roman"/>
      <w:sz w:val="26"/>
      <w:szCs w:val="26"/>
    </w:rPr>
  </w:style>
  <w:style w:type="character" w:styleId="1275">
    <w:name w:val="Просмотренная гиперссылка"/>
    <w:next w:val="1275"/>
    <w:link w:val="1019"/>
    <w:rPr>
      <w:color w:val="800080"/>
      <w:u w:val="single"/>
    </w:rPr>
  </w:style>
  <w:style w:type="paragraph" w:styleId="1276">
    <w:name w:val="Заголовок"/>
    <w:basedOn w:val="1019"/>
    <w:next w:val="1277"/>
    <w:link w:val="1019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7">
    <w:name w:val="Основной текст"/>
    <w:basedOn w:val="1019"/>
    <w:next w:val="1277"/>
    <w:link w:val="1019"/>
    <w:pPr>
      <w:jc w:val="both"/>
    </w:pPr>
    <w:rPr>
      <w:sz w:val="24"/>
      <w:lang w:val="en-US"/>
    </w:rPr>
  </w:style>
  <w:style w:type="paragraph" w:styleId="1278">
    <w:name w:val="Список"/>
    <w:basedOn w:val="1277"/>
    <w:next w:val="1278"/>
    <w:link w:val="1019"/>
    <w:rPr>
      <w:rFonts w:cs="Arial"/>
    </w:rPr>
  </w:style>
  <w:style w:type="paragraph" w:styleId="1279">
    <w:name w:val="Название1"/>
    <w:basedOn w:val="1019"/>
    <w:next w:val="1279"/>
    <w:link w:val="1019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80">
    <w:name w:val="Указатель1"/>
    <w:basedOn w:val="1019"/>
    <w:next w:val="1280"/>
    <w:link w:val="1019"/>
    <w:pPr>
      <w:suppressLineNumbers/>
    </w:pPr>
    <w:rPr>
      <w:rFonts w:cs="Arial"/>
    </w:rPr>
  </w:style>
  <w:style w:type="paragraph" w:styleId="1281">
    <w:name w:val="Основной текст с отступом"/>
    <w:basedOn w:val="1019"/>
    <w:next w:val="1281"/>
    <w:link w:val="1019"/>
    <w:pPr>
      <w:ind w:left="2410" w:right="0" w:hanging="2410"/>
      <w:jc w:val="both"/>
    </w:pPr>
    <w:rPr>
      <w:sz w:val="26"/>
      <w:lang w:val="en-US"/>
    </w:rPr>
  </w:style>
  <w:style w:type="paragraph" w:styleId="1282">
    <w:name w:val="Основной текст с отступом 21"/>
    <w:basedOn w:val="1019"/>
    <w:next w:val="1282"/>
    <w:link w:val="1019"/>
    <w:pPr>
      <w:ind w:left="1985" w:right="0" w:hanging="1985"/>
      <w:jc w:val="both"/>
    </w:pPr>
    <w:rPr>
      <w:sz w:val="26"/>
    </w:rPr>
  </w:style>
  <w:style w:type="paragraph" w:styleId="1283">
    <w:name w:val="Основной текст с отступом 31"/>
    <w:basedOn w:val="1019"/>
    <w:next w:val="1283"/>
    <w:link w:val="1019"/>
    <w:pPr>
      <w:ind w:left="1985" w:right="0" w:firstLine="0"/>
      <w:jc w:val="both"/>
    </w:pPr>
    <w:rPr>
      <w:sz w:val="26"/>
    </w:rPr>
  </w:style>
  <w:style w:type="paragraph" w:styleId="1284">
    <w:name w:val="Основной текст 21"/>
    <w:basedOn w:val="1019"/>
    <w:next w:val="1284"/>
    <w:link w:val="1019"/>
    <w:rPr>
      <w:sz w:val="22"/>
    </w:rPr>
  </w:style>
  <w:style w:type="paragraph" w:styleId="1285">
    <w:name w:val="Верхний колонтитул"/>
    <w:basedOn w:val="1019"/>
    <w:next w:val="1285"/>
    <w:link w:val="1019"/>
    <w:pPr>
      <w:tabs>
        <w:tab w:val="center" w:pos="4153" w:leader="none"/>
        <w:tab w:val="right" w:pos="8306" w:leader="none"/>
      </w:tabs>
    </w:pPr>
  </w:style>
  <w:style w:type="paragraph" w:styleId="1286">
    <w:name w:val="Нижний колонтитул"/>
    <w:basedOn w:val="1019"/>
    <w:next w:val="1286"/>
    <w:link w:val="1019"/>
    <w:pPr>
      <w:tabs>
        <w:tab w:val="center" w:pos="4153" w:leader="none"/>
        <w:tab w:val="right" w:pos="8306" w:leader="none"/>
      </w:tabs>
    </w:pPr>
  </w:style>
  <w:style w:type="paragraph" w:styleId="1287">
    <w:name w:val="ConsTitle"/>
    <w:next w:val="1287"/>
    <w:link w:val="1019"/>
    <w:rPr>
      <w:rFonts w:ascii="Arial" w:hAnsi="Arial" w:cs="Arial"/>
      <w:b/>
      <w:bCs/>
      <w:lang w:val="ru-RU" w:eastAsia="ar-SA" w:bidi="ar-SA"/>
    </w:rPr>
  </w:style>
  <w:style w:type="paragraph" w:styleId="1288">
    <w:name w:val="Знак Знак Знак"/>
    <w:basedOn w:val="1019"/>
    <w:next w:val="1288"/>
    <w:link w:val="1019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9">
    <w:name w:val="Заголовок статьи"/>
    <w:basedOn w:val="1019"/>
    <w:next w:val="1019"/>
    <w:link w:val="1019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90">
    <w:name w:val="ConsPlusNormal"/>
    <w:next w:val="1290"/>
    <w:link w:val="1019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91">
    <w:name w:val="Style3"/>
    <w:basedOn w:val="1019"/>
    <w:next w:val="1291"/>
    <w:link w:val="1019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2">
    <w:name w:val="Текст1"/>
    <w:basedOn w:val="1019"/>
    <w:next w:val="1292"/>
    <w:link w:val="1019"/>
    <w:rPr>
      <w:rFonts w:ascii="Courier New" w:hAnsi="Courier New" w:cs="Courier New"/>
      <w:lang w:val="en-US"/>
    </w:rPr>
  </w:style>
  <w:style w:type="paragraph" w:styleId="1293">
    <w:name w:val="Style21"/>
    <w:basedOn w:val="1019"/>
    <w:next w:val="1293"/>
    <w:link w:val="1019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4">
    <w:name w:val="Абзац списка"/>
    <w:basedOn w:val="1019"/>
    <w:next w:val="1294"/>
    <w:link w:val="1019"/>
    <w:uiPriority w:val="34"/>
    <w:qFormat/>
    <w:pPr>
      <w:ind w:left="720" w:right="0" w:firstLine="0"/>
    </w:pPr>
  </w:style>
  <w:style w:type="paragraph" w:styleId="1295">
    <w:name w:val="Style1"/>
    <w:basedOn w:val="1019"/>
    <w:next w:val="1295"/>
    <w:link w:val="1019"/>
    <w:pPr>
      <w:widowControl w:val="off"/>
    </w:pPr>
    <w:rPr>
      <w:sz w:val="24"/>
      <w:szCs w:val="24"/>
    </w:rPr>
  </w:style>
  <w:style w:type="paragraph" w:styleId="1296">
    <w:name w:val="Style2"/>
    <w:basedOn w:val="1019"/>
    <w:next w:val="1296"/>
    <w:link w:val="1019"/>
    <w:pPr>
      <w:widowControl w:val="off"/>
    </w:pPr>
    <w:rPr>
      <w:sz w:val="24"/>
      <w:szCs w:val="24"/>
    </w:rPr>
  </w:style>
  <w:style w:type="paragraph" w:styleId="1297">
    <w:name w:val="Style4"/>
    <w:basedOn w:val="1019"/>
    <w:next w:val="1297"/>
    <w:link w:val="1019"/>
    <w:pPr>
      <w:widowControl w:val="off"/>
    </w:pPr>
    <w:rPr>
      <w:sz w:val="24"/>
      <w:szCs w:val="24"/>
    </w:rPr>
  </w:style>
  <w:style w:type="paragraph" w:styleId="1298">
    <w:name w:val="Обычный полуторный маркированый"/>
    <w:basedOn w:val="1019"/>
    <w:next w:val="1298"/>
    <w:link w:val="1019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9">
    <w:name w:val="Стиль"/>
    <w:next w:val="1299"/>
    <w:link w:val="1019"/>
    <w:pPr>
      <w:widowControl w:val="off"/>
    </w:pPr>
    <w:rPr>
      <w:sz w:val="24"/>
      <w:szCs w:val="24"/>
      <w:lang w:val="ru-RU" w:eastAsia="ar-SA" w:bidi="ar-SA"/>
    </w:rPr>
  </w:style>
  <w:style w:type="paragraph" w:styleId="1300">
    <w:name w:val="Style11"/>
    <w:basedOn w:val="1019"/>
    <w:next w:val="1300"/>
    <w:link w:val="1019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301">
    <w:name w:val="ConsPlusNonformat"/>
    <w:next w:val="1301"/>
    <w:link w:val="1019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2">
    <w:name w:val="Прижатый влево"/>
    <w:basedOn w:val="1019"/>
    <w:next w:val="1019"/>
    <w:link w:val="1019"/>
    <w:rPr>
      <w:rFonts w:ascii="Arial" w:hAnsi="Arial" w:cs="Arial"/>
      <w:sz w:val="24"/>
      <w:szCs w:val="24"/>
    </w:rPr>
  </w:style>
  <w:style w:type="paragraph" w:styleId="1303">
    <w:name w:val="Без интервала"/>
    <w:next w:val="1303"/>
    <w:link w:val="1019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4">
    <w:name w:val="Текст выноски"/>
    <w:basedOn w:val="1019"/>
    <w:next w:val="1304"/>
    <w:link w:val="1019"/>
    <w:rPr>
      <w:rFonts w:ascii="Segoe UI" w:hAnsi="Segoe UI" w:cs="Segoe UI"/>
      <w:sz w:val="18"/>
      <w:szCs w:val="18"/>
      <w:lang w:val="en-US"/>
    </w:rPr>
  </w:style>
  <w:style w:type="paragraph" w:styleId="1305">
    <w:name w:val="List Paragraph"/>
    <w:basedOn w:val="1019"/>
    <w:next w:val="1305"/>
    <w:link w:val="1310"/>
    <w:pPr>
      <w:ind w:left="720" w:right="0" w:firstLine="0"/>
    </w:pPr>
  </w:style>
  <w:style w:type="paragraph" w:styleId="1306">
    <w:name w:val="Содержимое таблицы"/>
    <w:basedOn w:val="1019"/>
    <w:next w:val="1306"/>
    <w:link w:val="1019"/>
    <w:pPr>
      <w:suppressLineNumbers/>
    </w:pPr>
  </w:style>
  <w:style w:type="paragraph" w:styleId="1307">
    <w:name w:val="Заголовок таблицы"/>
    <w:basedOn w:val="1306"/>
    <w:next w:val="1307"/>
    <w:link w:val="1019"/>
    <w:pPr>
      <w:jc w:val="center"/>
      <w:suppressLineNumbers/>
    </w:pPr>
    <w:rPr>
      <w:b/>
      <w:bCs/>
    </w:rPr>
  </w:style>
  <w:style w:type="paragraph" w:styleId="1308">
    <w:name w:val="Содержимое врезки"/>
    <w:basedOn w:val="1277"/>
    <w:next w:val="1308"/>
    <w:link w:val="1019"/>
  </w:style>
  <w:style w:type="character" w:styleId="1309">
    <w:name w:val="Font Style11"/>
    <w:next w:val="1309"/>
    <w:link w:val="1019"/>
    <w:rPr>
      <w:rFonts w:ascii="Times New Roman" w:hAnsi="Times New Roman" w:cs="Times New Roman"/>
      <w:sz w:val="26"/>
      <w:szCs w:val="26"/>
    </w:rPr>
  </w:style>
  <w:style w:type="character" w:styleId="1310">
    <w:name w:val="List Paragraph Char"/>
    <w:next w:val="1310"/>
    <w:link w:val="1305"/>
    <w:rPr>
      <w:lang w:val="ru-RU" w:eastAsia="ar-SA" w:bidi="ar-SA"/>
    </w:rPr>
  </w:style>
  <w:style w:type="character" w:styleId="1311">
    <w:name w:val="Основной текст (2)_"/>
    <w:next w:val="1311"/>
    <w:link w:val="1312"/>
    <w:rPr>
      <w:sz w:val="28"/>
      <w:shd w:val="clear" w:color="auto" w:fill="ffffff"/>
      <w:lang w:bidi="ar-SA"/>
    </w:rPr>
  </w:style>
  <w:style w:type="paragraph" w:styleId="1312">
    <w:name w:val="Основной текст (2)"/>
    <w:basedOn w:val="1019"/>
    <w:next w:val="1312"/>
    <w:link w:val="1311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3">
    <w:name w:val="ConsPlusTitle"/>
    <w:next w:val="1313"/>
    <w:link w:val="1019"/>
    <w:pPr>
      <w:widowControl w:val="off"/>
    </w:pPr>
    <w:rPr>
      <w:b/>
      <w:sz w:val="28"/>
      <w:lang w:val="ru-RU" w:eastAsia="ru-RU" w:bidi="ar-SA"/>
    </w:rPr>
  </w:style>
  <w:style w:type="character" w:styleId="1314" w:default="1">
    <w:name w:val="Default Paragraph Font"/>
    <w:uiPriority w:val="1"/>
    <w:semiHidden/>
    <w:unhideWhenUsed/>
  </w:style>
  <w:style w:type="numbering" w:styleId="1315" w:default="1">
    <w:name w:val="No List"/>
    <w:uiPriority w:val="99"/>
    <w:semiHidden/>
    <w:unhideWhenUsed/>
  </w:style>
  <w:style w:type="table" w:styleId="1316" w:default="1">
    <w:name w:val="Normal Table"/>
    <w:uiPriority w:val="99"/>
    <w:semiHidden/>
    <w:unhideWhenUsed/>
    <w:tblPr/>
  </w:style>
  <w:style w:type="paragraph" w:styleId="131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8" w:customStyle="1">
    <w:name w:val="Body Text"/>
    <w:link w:val="960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9" w:customStyle="1">
    <w:name w:val="Гиперссылка1"/>
    <w:rPr>
      <w:color w:val="0000ff"/>
      <w:u w:val="single"/>
    </w:rPr>
  </w:style>
  <w:style w:type="paragraph" w:styleId="1320" w:customStyle="1">
    <w:name w:val="Body Text Indent"/>
    <w:uiPriority w:val="99"/>
    <w:pPr>
      <w:contextualSpacing w:val="0"/>
      <w:ind w:left="0" w:right="0" w:firstLine="708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31876" TargetMode="External"/><Relationship Id="rId19" Type="http://schemas.openxmlformats.org/officeDocument/2006/relationships/hyperlink" Target="https://login.consultant.ru/link/?req=doc&amp;base=LAW&amp;n=449646" TargetMode="External"/><Relationship Id="rId20" Type="http://schemas.openxmlformats.org/officeDocument/2006/relationships/hyperlink" Target="http://pravo.gov.ru" TargetMode="External"/><Relationship Id="rId21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2026-05-15T00:58:51Z</dcterms:modified>
  <cp:version>1048576</cp:version>
</cp:coreProperties>
</file>