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19.12.2025 по 29.12.2025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неплановая выездная проверка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в рамках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федерального государственного экологического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в отношен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АО «Архангельский ЦБК»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объекту </w:t>
      </w:r>
      <w:r>
        <w:rPr>
          <w:rFonts w:ascii="Times New Roman" w:hAnsi="Times New Roman" w:cs="Times New Roman"/>
          <w:sz w:val="28"/>
          <w:szCs w:val="28"/>
        </w:rPr>
        <w:t xml:space="preserve"> «Монтаж узла привозного хлората натрия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БИГ-БЭГАХ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связи </w:t>
        <w:br/>
        <w:t xml:space="preserve">с поступлением извещения от 10.12.2025 об окончании строительства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строительство  (реконструкция)  объекта  капитального строительства осуществлено  в  соответствии с обязательными требованиями в области охраны окружающей  среды,  а  также  </w:t>
        <w:br/>
        <w:t xml:space="preserve">в  соответствии  с проектной документацией, получившей положительное заключение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экологической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экспертизы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уровня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Рекомендации, указанные в положительном заключении </w:t>
        <w:br/>
        <w:t xml:space="preserve">государственной экологической экспертизы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реализации проекта строительства выполнены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1_69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7</cp:revision>
  <dcterms:created xsi:type="dcterms:W3CDTF">2025-08-25T07:02:00Z</dcterms:created>
  <dcterms:modified xsi:type="dcterms:W3CDTF">2025-12-29T13:43:31Z</dcterms:modified>
</cp:coreProperties>
</file>