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7C" w:rsidRPr="00F5787C" w:rsidRDefault="00F5787C" w:rsidP="00F5787C">
      <w:pPr>
        <w:shd w:val="clear" w:color="auto" w:fill="FFFFFF"/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Объявление о проведении первого этапа конкурса</w:t>
      </w:r>
    </w:p>
    <w:p w:rsidR="00F5787C" w:rsidRPr="00F5787C" w:rsidRDefault="00F5787C" w:rsidP="00F5787C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Объявление</w:t>
      </w:r>
    </w:p>
    <w:p w:rsidR="00F5787C" w:rsidRPr="00F5787C" w:rsidRDefault="00F5787C" w:rsidP="00F5787C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 приёме документов для участия в конкурсе</w:t>
      </w:r>
    </w:p>
    <w:p w:rsidR="00F5787C" w:rsidRPr="00F5787C" w:rsidRDefault="00F5787C" w:rsidP="00F5787C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на замещение вакантных должностей государственной гражданской службы в Волжско-Камском межрегиональном управлении Федеральной службы по надзору в сфере природопользования</w:t>
      </w:r>
    </w:p>
    <w:p w:rsidR="00F5787C" w:rsidRPr="00F5787C" w:rsidRDefault="00F5787C" w:rsidP="00F5787C">
      <w:pPr>
        <w:spacing w:after="0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Волжско-Камское межрегиональное управление Федеральной службы по надзору в сфере природопользования 05 ноября 2024 года объявляет первый этап конкурса и приём документов для участия в конкурсе на замещение вакантных должностей «старшей» группы категории «обеспечивающие специалисты» и «специалисты», «ведущей» группы категории «руководители»: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2754"/>
        <w:gridCol w:w="3664"/>
        <w:gridCol w:w="1778"/>
        <w:gridCol w:w="2848"/>
      </w:tblGrid>
      <w:tr w:rsidR="00F5787C" w:rsidRPr="00F5787C" w:rsidTr="00F5787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Группа должностей, категория должностей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Кол-во штатных единиц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F5787C" w:rsidRPr="00F5787C" w:rsidTr="00F5787C">
        <w:tc>
          <w:tcPr>
            <w:tcW w:w="0" w:type="auto"/>
            <w:gridSpan w:val="5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Отдел государственного контроля (надзора) по Республике Татарстан (Западная зона)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</w:tr>
      <w:tr w:rsidR="00F5787C" w:rsidRPr="00F5787C" w:rsidTr="00F5787C">
        <w:tc>
          <w:tcPr>
            <w:tcW w:w="0" w:type="auto"/>
            <w:gridSpan w:val="5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Отдел государственного контроля (надзора) по Республике Татарстан (Восточная зона)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Старший специалист</w:t>
            </w: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br/>
              <w:t>1 разряда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Старшая/обеспечивающие 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Республика Татарстан, г. Альметьевск</w:t>
            </w:r>
          </w:p>
        </w:tc>
      </w:tr>
      <w:tr w:rsidR="00F5787C" w:rsidRPr="00F5787C" w:rsidTr="00F5787C">
        <w:tc>
          <w:tcPr>
            <w:tcW w:w="0" w:type="auto"/>
            <w:gridSpan w:val="5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Отдел государственного контроля (надзора) по Чувашской Республике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Чувашская Республика, г. Чебоксары</w:t>
            </w:r>
          </w:p>
        </w:tc>
      </w:tr>
      <w:tr w:rsidR="00F5787C" w:rsidRPr="00F5787C" w:rsidTr="00F5787C">
        <w:tc>
          <w:tcPr>
            <w:tcW w:w="0" w:type="auto"/>
            <w:gridSpan w:val="5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Межрегиональный отдел администрирования платежей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Ведущая/руководители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Республика Татарстан, г. Казань</w:t>
            </w:r>
          </w:p>
        </w:tc>
      </w:tr>
      <w:tr w:rsidR="00F5787C" w:rsidRPr="00F5787C" w:rsidTr="00F5787C">
        <w:tc>
          <w:tcPr>
            <w:tcW w:w="0" w:type="auto"/>
            <w:gridSpan w:val="5"/>
            <w:tcBorders>
              <w:top w:val="single" w:sz="6" w:space="0" w:color="3B4256"/>
              <w:left w:val="single" w:sz="6" w:space="0" w:color="3B4256"/>
              <w:bottom w:val="nil"/>
              <w:right w:val="single" w:sz="6" w:space="0" w:color="3B4256"/>
            </w:tcBorders>
            <w:shd w:val="clear" w:color="auto" w:fill="E3E3E3"/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jc w:val="center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Bold" w:eastAsia="Times New Roman" w:hAnsi="Bold" w:cs="Times New Roman"/>
                <w:color w:val="3B4256"/>
                <w:sz w:val="24"/>
                <w:szCs w:val="24"/>
                <w:bdr w:val="none" w:sz="0" w:space="0" w:color="auto" w:frame="1"/>
                <w:lang w:eastAsia="ru-RU"/>
              </w:rPr>
              <w:t>Межрегиональный отдел государственной экологической экспертизы и разрешительной деятельности</w:t>
            </w:r>
          </w:p>
        </w:tc>
      </w:tr>
      <w:tr w:rsidR="00F5787C" w:rsidRPr="00F5787C" w:rsidTr="00F5787C"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Старшая/специалисты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nil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3B4256"/>
              <w:left w:val="single" w:sz="6" w:space="0" w:color="3B4256"/>
              <w:bottom w:val="single" w:sz="6" w:space="0" w:color="3B4256"/>
              <w:right w:val="single" w:sz="6" w:space="0" w:color="3B4256"/>
            </w:tcBorders>
            <w:vAlign w:val="center"/>
            <w:hideMark/>
          </w:tcPr>
          <w:p w:rsidR="00F5787C" w:rsidRPr="00F5787C" w:rsidRDefault="00F5787C" w:rsidP="00F5787C">
            <w:pPr>
              <w:spacing w:after="0" w:line="240" w:lineRule="auto"/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</w:pPr>
            <w:r w:rsidRPr="00F5787C">
              <w:rPr>
                <w:rFonts w:ascii="Regular" w:eastAsia="Times New Roman" w:hAnsi="Regular" w:cs="Times New Roman"/>
                <w:color w:val="3B4256"/>
                <w:sz w:val="24"/>
                <w:szCs w:val="24"/>
                <w:lang w:eastAsia="ru-RU"/>
              </w:rPr>
              <w:t>Чувашская Республика, г. Чебоксары</w:t>
            </w:r>
          </w:p>
        </w:tc>
      </w:tr>
    </w:tbl>
    <w:p w:rsidR="00F5787C" w:rsidRPr="00F5787C" w:rsidRDefault="00F5787C" w:rsidP="00F5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br/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К претендентам на замещение указанных должностей предъявляются следующие требования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: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владение государственным языком Российской Федерации, российское гражданство;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наличие высшего образования в сфере, соответствующей направлению деятельности отдела Волжско-Камского межрегионального управления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; (Должностные регламенты прилагаются)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для соискателей на группы должностей –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без предъявления требований к стажу работы.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Базовые квалификационные требования к профессиональным знаниям: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Знание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Российской Федерации, в том числе в рамках компетенции Федеральной службы по надзору в сфере природопользования, Регламента и иных актов Федеральной службы по надзору в сфере природопользования, структуры и полномочий органов государственной власти и местного самоуправления, знание основ законодательства Российской Федерации о государственной гражданской службе и противодействии коррупции, служебного распорядка Волжско-Камского межрегионального Управления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, порядка работы с представлениями и предписаниями контрольно-надзорных органов, запросами федеральных органов исполнительной власти, органов государственной власти субъектов Российской Федерации, судебными запросами, обращениями граждан, порядка работы со служебной информацией, в том числе содержащей государственную или иную охраняемую законом тайну, правил подготовки и оформления проектов ведомственных документов, докладных, служебных записок и других документов, а также норм служебной, профессиональной этики и правил делового поведения, правил и норм охраны труда, технической безопасности и противопожарной защиты, основ делопроизводства и системы документооборота, используемой в Управлении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по Республике Татарстан.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Знания в области информационно-коммуникационных технологий (далее - ИКТ): базовые знания аппаратного и программного обеспечения, возможностей и особенностей применения ИКТ в государственных органах, включая использование возможностей межведомственного документооборота; специальные знания систем взаимодействия с гражданами и организациями, учетных систем, обеспечивающих поддержку выполнения федеральными органами государственной власти основных задач и функций, систем межведомственного взаимодействия, систем информационной безопасности и управления эксплуатацией.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Базовые квалификационные требования к профессиональным навыкам: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Работа в соответствующей сфере деятельности, практического применения нормативных правовых актов, подготовки проектов заключений и ответов на запросы органов государственной власти Российской Федерации и Республики Татарстан, обращения юридических лиц и граждан, оперативного принятия и реализации управленческих решений, организации и обеспечения выполнения задач, квалифицированного планирования работы, грамотного учета мнения коллег, организации работы по эффективному взаимодействию с государственными органами, эффективного планирования служебного времени, владения компьютерной и другой оргтехникой, владения необходимым программным обеспечением, систематического повышения своей квалификации, эффективного сотрудничества с коллегами, 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гражданскими служащими Управления по недопущению личностных конфликтов, обладания опытом работы.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Навыки в области ИКТ: базовые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специальные навыки работы с системами взаимодействия с гражданами и организациями, работы с системами межведомственного взаимодействия, системами управления государственными информационными ресурсами, работы с информационно – аналитическими системами, обеспечивающими сбор, обработку, хранение и анализ данных, работы с системами информационной безопасности, системами управления эксплуатацией.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Документы для участия в конкурсе представляются в межрегиональный отдел кадрового обеспечения и делопроизводства Волжско-Камского межрегионального управления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по адресу: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1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. Республика Татарстан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г. Казань, ул. Вишневского, д. 26,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каб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 311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Контактные телефоны: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(843) 2000331, (843) 2000336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2. Чувашская Республика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г. Чебоксары, Московский пр-т., д. 3, 5 этаж, кабинет 506.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Контактные телефоны: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8 (8352) 28-76-96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 принимаются ежедневно с 09-00 до 17-30, в пятницу до 16-30, кроме выходных (суббота и воскресенье) и праздничных дней.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Срок представления документов: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 с 05 ноября по 25 ноября 2024 года (включительно)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Гражданин Российской Федерации, изъявивший желание принять участие в конкурсе на замещение вакантных должностей Волжско-Камского межрегионального управления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 представляют следующие документы: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личное заявление;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согласие на обработку персональных данных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собственноручно заполненную и подписанную анкету по форме, утвержденной распоряжением Правительства Российской Федерации от 26 мая 2005 г. № 667-р, с приложением фотографии;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документы, подтверждающие необходимое профессиональное образование, стаж работы и квалификацию: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lastRenderedPageBreak/>
        <w:t>копию трудовой книжки (за исключением случаев, когда служебная (трудовая) деятельность осуществляется впервые), 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заверенную нотариально или кадровой службой по месту службы (работы)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,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либо иные документы, подтверждающие служебную (трудовую) деятельность гражданина;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копии документов о профессиональном образовании (диплом со вкладышем), а также по желанию гражданина - о дополнительном профессиональном образовании, о присвоении ученой степени, ученого звания, 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заверенные нотариально или кадровыми службами по месту работы (службы)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bdr w:val="none" w:sz="0" w:space="0" w:color="auto" w:frame="1"/>
          <w:lang w:eastAsia="ru-RU"/>
        </w:rPr>
        <w:t>;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(заключение о наличии (отсутствии) заболевания, по форме № 001-ГС/у, утвержденной приказом Министерства здравоохранения и социального развития Российской Федерации от 14.12.2009 № 984н).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Конкурс проводится в два этапа.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Предполагаемая дата подведения итогов 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первого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 этапа конкурса 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26 ноября 2024 года</w:t>
      </w:r>
      <w:r w:rsidRPr="00F5787C">
        <w:rPr>
          <w:rFonts w:ascii="Regular" w:eastAsia="Times New Roman" w:hAnsi="Regular" w:cs="Times New Roman"/>
          <w:i/>
          <w:iCs/>
          <w:color w:val="3B4256"/>
          <w:sz w:val="24"/>
          <w:szCs w:val="24"/>
          <w:bdr w:val="none" w:sz="0" w:space="0" w:color="auto" w:frame="1"/>
          <w:lang w:eastAsia="ru-RU"/>
        </w:rPr>
        <w:t>, 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о результатах которого претендентам сообщается в письменной форме.</w:t>
      </w:r>
    </w:p>
    <w:p w:rsidR="00F5787C" w:rsidRPr="00F5787C" w:rsidRDefault="00F5787C" w:rsidP="00F5787C">
      <w:pPr>
        <w:spacing w:beforeAutospacing="1" w:after="0" w:afterAutospacing="1" w:line="240" w:lineRule="auto"/>
        <w:jc w:val="center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О втором этапе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Второй этап будет проводиться по адресу: г. Казань, ул. Вишневского, д. 26,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каб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 311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Предварительная дата проведения 2 этапа конкурса </w:t>
      </w: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12 и 13 декабря 2024 г.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На втором этапе конкурса конкурсная комиссия оценивает кандидатов на основании представленных ими документов, а также на основе конкурсных процедур (тестирование и собеседование).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В первый день второго этапа конкурса состоится тестирование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Тест содержит 40 вопросов, прохождение тестирования считается успешным при количестве правильных ответов не менее 70%.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«Госслужба» (</w:t>
      </w:r>
      <w:hyperlink r:id="rId4" w:history="1">
        <w:r w:rsidRPr="00F5787C">
          <w:rPr>
            <w:rFonts w:ascii="Regular" w:eastAsia="Times New Roman" w:hAnsi="Regular" w:cs="Times New Roman"/>
            <w:color w:val="4A9D86"/>
            <w:sz w:val="24"/>
            <w:szCs w:val="24"/>
            <w:u w:val="single"/>
            <w:bdr w:val="none" w:sz="0" w:space="0" w:color="auto" w:frame="1"/>
            <w:lang w:eastAsia="ru-RU"/>
          </w:rPr>
          <w:t>http://gossluzhba.gov.ru</w:t>
        </w:r>
      </w:hyperlink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).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 xml:space="preserve">Во второй день состоится индивидуальное собеседование с членами конкурсной комиссии Волжско-Камского межрегионального управления </w:t>
      </w:r>
      <w:proofErr w:type="spellStart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Росприроднадзора</w:t>
      </w:r>
      <w:proofErr w:type="spellEnd"/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:rsidR="00F5787C" w:rsidRPr="00F5787C" w:rsidRDefault="00F5787C" w:rsidP="00F5787C">
      <w:pPr>
        <w:spacing w:before="100" w:beforeAutospacing="1" w:after="10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F5787C" w:rsidRPr="00F5787C" w:rsidRDefault="00F5787C" w:rsidP="00F5787C">
      <w:pPr>
        <w:spacing w:beforeAutospacing="1" w:after="0" w:afterAutospacing="1" w:line="240" w:lineRule="auto"/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</w:pPr>
      <w:r w:rsidRPr="00F5787C">
        <w:rPr>
          <w:rFonts w:ascii="Bold" w:eastAsia="Times New Roman" w:hAnsi="Bold" w:cs="Times New Roman"/>
          <w:color w:val="3B4256"/>
          <w:sz w:val="24"/>
          <w:szCs w:val="24"/>
          <w:bdr w:val="none" w:sz="0" w:space="0" w:color="auto" w:frame="1"/>
          <w:lang w:eastAsia="ru-RU"/>
        </w:rPr>
        <w:t>Расходы, связанные с участием в конкурсе, осуществляются кандидатом за счет собственных средств</w:t>
      </w:r>
      <w:r w:rsidRPr="00F5787C">
        <w:rPr>
          <w:rFonts w:ascii="Regular" w:eastAsia="Times New Roman" w:hAnsi="Regular" w:cs="Times New Roman"/>
          <w:color w:val="3B4256"/>
          <w:sz w:val="24"/>
          <w:szCs w:val="24"/>
          <w:lang w:eastAsia="ru-RU"/>
        </w:rPr>
        <w:t>.</w:t>
      </w:r>
    </w:p>
    <w:p w:rsidR="008900FE" w:rsidRDefault="008900FE">
      <w:bookmarkStart w:id="0" w:name="_GoBack"/>
      <w:bookmarkEnd w:id="0"/>
    </w:p>
    <w:sectPr w:rsidR="0089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EC"/>
    <w:rsid w:val="008900FE"/>
    <w:rsid w:val="00956DEC"/>
    <w:rsid w:val="00F5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4F5AF-DBDD-48EA-A0CA-45AAD23A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7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Гульфия Ильгамовна</dc:creator>
  <cp:keywords/>
  <dc:description/>
  <cp:lastModifiedBy>Султанова Гульфия Ильгамовна</cp:lastModifiedBy>
  <cp:revision>2</cp:revision>
  <dcterms:created xsi:type="dcterms:W3CDTF">2024-11-27T06:10:00Z</dcterms:created>
  <dcterms:modified xsi:type="dcterms:W3CDTF">2024-11-27T06:10:00Z</dcterms:modified>
</cp:coreProperties>
</file>