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both"/>
        <w:rPr>
          <w:rFonts w:ascii="Times New Roman" w:hAnsi="Times New Roman"/>
          <w:sz w:val="28"/>
        </w:rPr>
      </w:pPr>
      <w:r>
        <w:rPr>
          <w:rFonts w:ascii="Times New Roman" w:hAnsi="Times New Roman"/>
          <w:b w:val="1"/>
          <w:sz w:val="28"/>
        </w:rPr>
        <w:t>18.12.2023</w:t>
      </w:r>
      <w:r>
        <w:rPr>
          <w:rFonts w:ascii="Times New Roman" w:hAnsi="Times New Roman"/>
          <w:sz w:val="28"/>
        </w:rPr>
        <w:t xml:space="preserve"> в Арбитражном суде Свердловской области состоялось судебное заседание по делу А60-62147/2022 по исковому заявлению Управления к МУП ЖКХ «Сысертское» Сысертского городского округа о возмещении вреда, причиненного недрам в размере 14 146 137 руб. 80 коп. Судебное заседание отложено на 22.01.2023;</w:t>
      </w:r>
    </w:p>
    <w:p w14:paraId="02000000">
      <w:pPr>
        <w:spacing w:after="0" w:line="240" w:lineRule="auto"/>
        <w:ind/>
        <w:jc w:val="both"/>
        <w:rPr>
          <w:rFonts w:ascii="Times New Roman" w:hAnsi="Times New Roman"/>
          <w:b w:val="1"/>
          <w:sz w:val="28"/>
        </w:rPr>
      </w:pPr>
    </w:p>
    <w:p w14:paraId="03000000">
      <w:pPr>
        <w:spacing w:after="0" w:line="240" w:lineRule="auto"/>
        <w:ind/>
        <w:jc w:val="both"/>
        <w:rPr>
          <w:rFonts w:ascii="Times New Roman" w:hAnsi="Times New Roman"/>
          <w:color w:val="000000"/>
          <w:sz w:val="28"/>
        </w:rPr>
      </w:pPr>
      <w:r>
        <w:rPr>
          <w:rFonts w:ascii="Times New Roman" w:hAnsi="Times New Roman"/>
          <w:b w:val="1"/>
          <w:color w:val="000000"/>
          <w:sz w:val="28"/>
        </w:rPr>
        <w:t>18.12</w:t>
      </w:r>
      <w:r>
        <w:rPr>
          <w:rFonts w:ascii="Times New Roman" w:hAnsi="Times New Roman"/>
          <w:b w:val="1"/>
          <w:color w:val="000000"/>
          <w:sz w:val="28"/>
        </w:rPr>
        <w:t>.2023</w:t>
      </w:r>
      <w:r>
        <w:rPr>
          <w:rFonts w:ascii="Times New Roman" w:hAnsi="Times New Roman"/>
          <w:color w:val="000000"/>
          <w:sz w:val="28"/>
        </w:rPr>
        <w:t xml:space="preserve"> в Арбитражном суде Уральского округа состоялось судебное заседание по делу № А60-</w:t>
      </w:r>
      <w:r>
        <w:rPr>
          <w:rFonts w:ascii="Times New Roman" w:hAnsi="Times New Roman"/>
          <w:color w:val="000000"/>
          <w:sz w:val="28"/>
        </w:rPr>
        <w:t>13957</w:t>
      </w:r>
      <w:r>
        <w:rPr>
          <w:rFonts w:ascii="Times New Roman" w:hAnsi="Times New Roman"/>
          <w:color w:val="000000"/>
          <w:sz w:val="28"/>
        </w:rPr>
        <w:t xml:space="preserve">/2023 по кассационной жалобе Управления на решение Арбитражного суда Свердловской области от </w:t>
      </w:r>
      <w:r>
        <w:rPr>
          <w:rFonts w:ascii="Times New Roman" w:hAnsi="Times New Roman"/>
          <w:color w:val="000000"/>
          <w:sz w:val="28"/>
        </w:rPr>
        <w:t xml:space="preserve">26.06.2023 </w:t>
      </w:r>
      <w:r>
        <w:rPr>
          <w:rFonts w:ascii="Times New Roman" w:hAnsi="Times New Roman"/>
          <w:color w:val="000000"/>
          <w:sz w:val="28"/>
        </w:rPr>
        <w:t xml:space="preserve">и постановление Семнадцатого арбитражного апелляционного суда от </w:t>
      </w:r>
      <w:r>
        <w:rPr>
          <w:rFonts w:ascii="Times New Roman" w:hAnsi="Times New Roman"/>
          <w:color w:val="000000"/>
          <w:sz w:val="28"/>
        </w:rPr>
        <w:t>21.08.2023, которыми признан</w:t>
      </w:r>
      <w:r>
        <w:rPr>
          <w:rFonts w:ascii="Times New Roman" w:hAnsi="Times New Roman"/>
          <w:color w:val="000000"/>
          <w:sz w:val="28"/>
        </w:rPr>
        <w:t xml:space="preserve"> недействительным</w:t>
      </w:r>
      <w:r>
        <w:rPr>
          <w:rFonts w:ascii="Times New Roman" w:hAnsi="Times New Roman"/>
          <w:color w:val="000000"/>
          <w:sz w:val="28"/>
        </w:rPr>
        <w:t xml:space="preserve"> отказ Управления в выдаче разрешения на временные сбросы загрязняющих веществ ПАО «Форвард Энерго» (ранее – ПАО «Фортум»). </w:t>
      </w:r>
      <w:r>
        <w:rPr>
          <w:rFonts w:ascii="Times New Roman" w:hAnsi="Times New Roman"/>
          <w:color w:val="000000"/>
          <w:sz w:val="28"/>
        </w:rPr>
        <w:t xml:space="preserve">Постановлением Арбитражного суда Уральского округа решение Арбитражного суда Свердловской области от </w:t>
      </w:r>
      <w:r>
        <w:rPr>
          <w:rFonts w:ascii="Times New Roman" w:hAnsi="Times New Roman"/>
          <w:color w:val="000000"/>
          <w:sz w:val="28"/>
        </w:rPr>
        <w:t>26</w:t>
      </w:r>
      <w:r>
        <w:rPr>
          <w:rFonts w:ascii="Times New Roman" w:hAnsi="Times New Roman"/>
          <w:color w:val="000000"/>
          <w:sz w:val="28"/>
        </w:rPr>
        <w:t xml:space="preserve">.06.2023 и постановление Семнадцатого арбитражного апелляционного суда от </w:t>
      </w:r>
      <w:r>
        <w:rPr>
          <w:rFonts w:ascii="Times New Roman" w:hAnsi="Times New Roman"/>
          <w:color w:val="000000"/>
          <w:sz w:val="28"/>
        </w:rPr>
        <w:t>21.08</w:t>
      </w:r>
      <w:r>
        <w:rPr>
          <w:rFonts w:ascii="Times New Roman" w:hAnsi="Times New Roman"/>
          <w:color w:val="000000"/>
          <w:sz w:val="28"/>
        </w:rPr>
        <w:t>.2023 оставлены без изменения, кассационная жалоба Управления – без удовлетворения;</w:t>
      </w:r>
    </w:p>
    <w:p w14:paraId="04000000">
      <w:pPr>
        <w:spacing w:after="0" w:line="240" w:lineRule="auto"/>
        <w:ind/>
        <w:jc w:val="both"/>
        <w:rPr>
          <w:rFonts w:ascii="Times New Roman" w:hAnsi="Times New Roman"/>
          <w:color w:val="000000"/>
          <w:sz w:val="28"/>
        </w:rPr>
      </w:pPr>
    </w:p>
    <w:p w14:paraId="05000000">
      <w:pPr>
        <w:spacing w:after="0" w:line="240" w:lineRule="auto"/>
        <w:ind/>
        <w:jc w:val="both"/>
        <w:rPr>
          <w:rFonts w:ascii="Times New Roman" w:hAnsi="Times New Roman"/>
          <w:color w:val="000000"/>
          <w:sz w:val="28"/>
        </w:rPr>
      </w:pPr>
      <w:r>
        <w:rPr>
          <w:rFonts w:ascii="Times New Roman" w:hAnsi="Times New Roman"/>
          <w:b w:val="1"/>
          <w:color w:val="000000"/>
          <w:sz w:val="28"/>
        </w:rPr>
        <w:t>19.12.2023</w:t>
      </w:r>
      <w:r>
        <w:rPr>
          <w:rFonts w:ascii="Times New Roman" w:hAnsi="Times New Roman"/>
          <w:color w:val="000000"/>
          <w:sz w:val="28"/>
        </w:rPr>
        <w:t xml:space="preserve"> в Семнадцатом арбитражном апелляционном суде состоялось судебное заседание по делу № А60-37100/2023 по апелляционной жалобе Управления на решение Арбитражного суда Свердловской области от 24.10.2023, которым </w:t>
      </w:r>
      <w:r>
        <w:rPr>
          <w:rFonts w:ascii="Times New Roman" w:hAnsi="Times New Roman"/>
          <w:color w:val="000000"/>
          <w:sz w:val="28"/>
        </w:rPr>
        <w:t>частично удовлетворено</w:t>
      </w:r>
      <w:r>
        <w:rPr>
          <w:rFonts w:ascii="Times New Roman" w:hAnsi="Times New Roman"/>
          <w:color w:val="000000"/>
          <w:sz w:val="28"/>
        </w:rPr>
        <w:t xml:space="preserve"> заявлени</w:t>
      </w:r>
      <w:r>
        <w:rPr>
          <w:rFonts w:ascii="Times New Roman" w:hAnsi="Times New Roman"/>
          <w:color w:val="000000"/>
          <w:sz w:val="28"/>
        </w:rPr>
        <w:t>е</w:t>
      </w:r>
      <w:r>
        <w:rPr>
          <w:rFonts w:ascii="Times New Roman" w:hAnsi="Times New Roman"/>
          <w:color w:val="000000"/>
          <w:sz w:val="28"/>
        </w:rPr>
        <w:t xml:space="preserve">  </w:t>
      </w:r>
      <w:r>
        <w:rPr>
          <w:rFonts w:ascii="Times New Roman" w:hAnsi="Times New Roman"/>
          <w:sz w:val="28"/>
        </w:rPr>
        <w:t xml:space="preserve">ООО ЧЛЗ </w:t>
      </w:r>
      <w:r>
        <w:rPr>
          <w:rFonts w:ascii="Times New Roman" w:hAnsi="Times New Roman"/>
          <w:sz w:val="28"/>
        </w:rPr>
        <w:t>«</w:t>
      </w:r>
      <w:r>
        <w:rPr>
          <w:rFonts w:ascii="Times New Roman" w:hAnsi="Times New Roman"/>
          <w:sz w:val="28"/>
        </w:rPr>
        <w:t>ФЕСТ ПРО</w:t>
      </w:r>
      <w:r>
        <w:rPr>
          <w:rFonts w:ascii="Times New Roman" w:hAnsi="Times New Roman"/>
          <w:sz w:val="28"/>
        </w:rPr>
        <w:t xml:space="preserve">» </w:t>
      </w:r>
      <w:r>
        <w:rPr>
          <w:rFonts w:ascii="Times New Roman" w:hAnsi="Times New Roman"/>
          <w:sz w:val="28"/>
        </w:rPr>
        <w:t xml:space="preserve"> о признании недействительным </w:t>
      </w:r>
      <w:r>
        <w:rPr>
          <w:rFonts w:ascii="Times New Roman" w:hAnsi="Times New Roman"/>
          <w:color w:val="000000"/>
          <w:sz w:val="28"/>
        </w:rPr>
        <w:t>предписани</w:t>
      </w:r>
      <w:r>
        <w:rPr>
          <w:rFonts w:ascii="Times New Roman" w:hAnsi="Times New Roman"/>
          <w:color w:val="000000"/>
          <w:sz w:val="28"/>
        </w:rPr>
        <w:t>я</w:t>
      </w:r>
      <w:r>
        <w:rPr>
          <w:rFonts w:ascii="Times New Roman" w:hAnsi="Times New Roman"/>
          <w:color w:val="000000"/>
          <w:sz w:val="28"/>
        </w:rPr>
        <w:t xml:space="preserve"> об устранении выявленных нарушений </w:t>
      </w:r>
      <w:r>
        <w:rPr>
          <w:rFonts w:ascii="Times New Roman" w:hAnsi="Times New Roman"/>
          <w:sz w:val="28"/>
        </w:rPr>
        <w:t>№ 45-01</w:t>
      </w:r>
      <w:r>
        <w:rPr>
          <w:rFonts w:ascii="Times New Roman" w:hAnsi="Times New Roman"/>
          <w:sz w:val="28"/>
        </w:rPr>
        <w:t xml:space="preserve"> в части пункта 3.</w:t>
      </w:r>
      <w:r>
        <w:rPr>
          <w:rFonts w:ascii="Times New Roman" w:hAnsi="Times New Roman"/>
          <w:color w:val="000000"/>
          <w:sz w:val="28"/>
        </w:rPr>
        <w:t xml:space="preserve"> Постановлением Семнадцатого арбитражного апелляционного суда решение Арбитражного суда Свердловской области от 24.10.2023 оставлено без изменения, апелляционная жалоба Управления - без удовлетворения;</w:t>
      </w:r>
    </w:p>
    <w:p w14:paraId="06000000">
      <w:pPr>
        <w:spacing w:after="0" w:line="240" w:lineRule="auto"/>
        <w:ind/>
        <w:jc w:val="both"/>
        <w:rPr>
          <w:rFonts w:ascii="Times New Roman" w:hAnsi="Times New Roman"/>
          <w:b w:val="1"/>
          <w:sz w:val="28"/>
        </w:rPr>
      </w:pPr>
    </w:p>
    <w:p w14:paraId="07000000">
      <w:pPr>
        <w:spacing w:after="0" w:line="240" w:lineRule="auto"/>
        <w:ind/>
        <w:jc w:val="both"/>
        <w:rPr>
          <w:rFonts w:ascii="Times New Roman" w:hAnsi="Times New Roman"/>
          <w:color w:val="000000"/>
          <w:sz w:val="28"/>
        </w:rPr>
      </w:pPr>
      <w:r>
        <w:rPr>
          <w:rFonts w:ascii="Times New Roman" w:hAnsi="Times New Roman"/>
          <w:b w:val="1"/>
          <w:sz w:val="28"/>
        </w:rPr>
        <w:t>19.12.2023</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А60-21968/2022 по заявлению </w:t>
      </w:r>
      <w:r>
        <w:rPr>
          <w:rFonts w:ascii="Times New Roman" w:hAnsi="Times New Roman"/>
          <w:color w:val="000000"/>
          <w:sz w:val="28"/>
        </w:rPr>
        <w:t xml:space="preserve">АО «Северский трубный завод» о признании недействительным решения Управления об отказе в корректировке учетных сведений об объекте негативного воздействия на окружающую среду и заявки о постановке на учет нового объекта. </w:t>
      </w:r>
      <w:r>
        <w:rPr>
          <w:rFonts w:ascii="Times New Roman" w:hAnsi="Times New Roman"/>
          <w:sz w:val="28"/>
        </w:rPr>
        <w:t xml:space="preserve">Решением Арбитражного суда Свердловской области заявление </w:t>
      </w:r>
      <w:r>
        <w:rPr>
          <w:rFonts w:ascii="Times New Roman" w:hAnsi="Times New Roman"/>
          <w:color w:val="000000"/>
          <w:sz w:val="28"/>
        </w:rPr>
        <w:t>АО «Северский трубный завод» удовлетворено, решение Управления об отказе в корректировке учетных сведений об объекте негативного воздействия на окружающую среду и заявки о постановке на учет нового объекта признано недействительным;</w:t>
      </w:r>
    </w:p>
    <w:p w14:paraId="08000000">
      <w:pPr>
        <w:spacing w:after="0" w:line="240" w:lineRule="auto"/>
        <w:ind/>
        <w:jc w:val="both"/>
        <w:rPr>
          <w:rFonts w:ascii="Times New Roman" w:hAnsi="Times New Roman"/>
          <w:b w:val="1"/>
          <w:sz w:val="28"/>
        </w:rPr>
      </w:pPr>
    </w:p>
    <w:p w14:paraId="09000000">
      <w:pPr>
        <w:spacing w:after="0" w:line="240" w:lineRule="auto"/>
        <w:ind/>
        <w:jc w:val="both"/>
        <w:rPr>
          <w:rFonts w:ascii="Times New Roman" w:hAnsi="Times New Roman"/>
          <w:sz w:val="28"/>
        </w:rPr>
      </w:pPr>
      <w:r>
        <w:rPr>
          <w:rFonts w:ascii="Times New Roman" w:hAnsi="Times New Roman"/>
          <w:b w:val="1"/>
          <w:sz w:val="28"/>
        </w:rPr>
        <w:t xml:space="preserve">19.12.2023 </w:t>
      </w:r>
      <w:r>
        <w:rPr>
          <w:rFonts w:ascii="Times New Roman" w:hAnsi="Times New Roman"/>
          <w:sz w:val="28"/>
        </w:rPr>
        <w:t xml:space="preserve">в Асбестовском городском суде Свердловской области </w:t>
      </w:r>
      <w:r>
        <w:rPr>
          <w:rFonts w:ascii="Times New Roman" w:hAnsi="Times New Roman"/>
          <w:color w:val="000000"/>
          <w:sz w:val="28"/>
        </w:rPr>
        <w:t>состоялось судебное заседание по делу № 2а-1849/2023 по исковому заявлению прокуратуры г. Асбеста к администрации Асбестовского городского округа, Министерству природных ресурсов и экологии, Управлению о возложении обязанности включения объекта</w:t>
      </w:r>
      <w:r>
        <w:rPr>
          <w:rFonts w:ascii="Times New Roman" w:hAnsi="Times New Roman"/>
          <w:color w:val="000000"/>
          <w:sz w:val="28"/>
        </w:rPr>
        <w:t xml:space="preserve"> </w:t>
      </w:r>
      <w:r>
        <w:rPr>
          <w:rFonts w:ascii="Times New Roman" w:hAnsi="Times New Roman"/>
          <w:sz w:val="28"/>
        </w:rPr>
        <w:t>– «Свалка ТБО Асбестовский ГО г. Асбест»</w:t>
      </w:r>
      <w:r>
        <w:rPr>
          <w:rFonts w:ascii="Times New Roman" w:hAnsi="Times New Roman"/>
          <w:color w:val="000000"/>
          <w:sz w:val="28"/>
        </w:rPr>
        <w:t xml:space="preserve"> в государственный реестр объектов накопленного вреда окружающей среде и выполнения работ по ликвидации</w:t>
      </w:r>
      <w:r>
        <w:rPr>
          <w:rFonts w:ascii="Times New Roman" w:hAnsi="Times New Roman"/>
          <w:color w:val="000000"/>
          <w:sz w:val="28"/>
        </w:rPr>
        <w:t xml:space="preserve"> </w:t>
      </w:r>
      <w:r>
        <w:rPr>
          <w:rFonts w:ascii="Times New Roman" w:hAnsi="Times New Roman"/>
          <w:color w:val="000000"/>
          <w:sz w:val="28"/>
        </w:rPr>
        <w:t>накопленного вреда окружающей среде</w:t>
      </w:r>
      <w:r>
        <w:rPr>
          <w:rFonts w:ascii="Times New Roman" w:hAnsi="Times New Roman"/>
          <w:color w:val="000000"/>
          <w:sz w:val="28"/>
        </w:rPr>
        <w:t xml:space="preserve">. </w:t>
      </w:r>
      <w:r>
        <w:rPr>
          <w:rFonts w:ascii="Times New Roman" w:hAnsi="Times New Roman"/>
          <w:sz w:val="28"/>
        </w:rPr>
        <w:t xml:space="preserve">Судебное заседание отложено на </w:t>
      </w:r>
      <w:r>
        <w:rPr>
          <w:rFonts w:ascii="Times New Roman" w:hAnsi="Times New Roman"/>
          <w:sz w:val="28"/>
        </w:rPr>
        <w:t>12</w:t>
      </w:r>
      <w:r>
        <w:rPr>
          <w:rFonts w:ascii="Times New Roman" w:hAnsi="Times New Roman"/>
          <w:sz w:val="28"/>
        </w:rPr>
        <w:t>.01.</w:t>
      </w:r>
      <w:r>
        <w:rPr>
          <w:rFonts w:ascii="Times New Roman" w:hAnsi="Times New Roman"/>
          <w:sz w:val="28"/>
        </w:rPr>
        <w:t>2024</w:t>
      </w:r>
      <w:r>
        <w:rPr>
          <w:rFonts w:ascii="Times New Roman" w:hAnsi="Times New Roman"/>
          <w:sz w:val="28"/>
        </w:rPr>
        <w:t>;</w:t>
      </w:r>
    </w:p>
    <w:p w14:paraId="0A000000">
      <w:pPr>
        <w:spacing w:after="0" w:line="240" w:lineRule="auto"/>
        <w:ind/>
        <w:jc w:val="both"/>
        <w:rPr>
          <w:rFonts w:ascii="Times New Roman" w:hAnsi="Times New Roman"/>
          <w:b w:val="1"/>
          <w:sz w:val="28"/>
        </w:rPr>
      </w:pPr>
    </w:p>
    <w:p w14:paraId="0B000000">
      <w:pPr>
        <w:spacing w:after="0" w:line="240" w:lineRule="auto"/>
        <w:ind/>
        <w:jc w:val="both"/>
        <w:rPr>
          <w:rFonts w:ascii="Times New Roman" w:hAnsi="Times New Roman"/>
          <w:sz w:val="28"/>
        </w:rPr>
      </w:pPr>
      <w:r>
        <w:rPr>
          <w:rFonts w:ascii="Times New Roman" w:hAnsi="Times New Roman"/>
          <w:b w:val="1"/>
          <w:sz w:val="28"/>
        </w:rPr>
        <w:t>19.12.2023</w:t>
      </w:r>
      <w:r>
        <w:rPr>
          <w:rFonts w:ascii="Times New Roman" w:hAnsi="Times New Roman"/>
          <w:sz w:val="28"/>
        </w:rPr>
        <w:t xml:space="preserve"> в Первоуральском городском суде Свердловской области состоялось судебное заседание по делу № 2-3829/2023 по исковому заявлению Свердловской межрайонной природоохранной прокуратуры к ППМУП «Водоканал» о возмещении вреда, причиненного почв</w:t>
      </w:r>
      <w:r>
        <w:rPr>
          <w:rFonts w:ascii="Times New Roman" w:hAnsi="Times New Roman"/>
          <w:sz w:val="28"/>
        </w:rPr>
        <w:t>ам</w:t>
      </w:r>
      <w:r>
        <w:rPr>
          <w:rFonts w:ascii="Times New Roman" w:hAnsi="Times New Roman"/>
          <w:sz w:val="28"/>
        </w:rPr>
        <w:t xml:space="preserve"> в размере 425 549 760 руб. 48 коп. Управление привлечено к участию в деле в качестве третьего лица не заявляющего самостоятельных требований. Судебное заседание отложено на 23.01.2024;</w:t>
      </w:r>
    </w:p>
    <w:p w14:paraId="0C000000">
      <w:pPr>
        <w:spacing w:after="0" w:line="240" w:lineRule="auto"/>
        <w:ind/>
        <w:jc w:val="both"/>
        <w:rPr>
          <w:rFonts w:ascii="Times New Roman" w:hAnsi="Times New Roman"/>
          <w:b w:val="1"/>
          <w:sz w:val="28"/>
        </w:rPr>
      </w:pPr>
    </w:p>
    <w:p w14:paraId="0D000000">
      <w:pPr>
        <w:spacing w:after="0" w:line="240" w:lineRule="auto"/>
        <w:ind/>
        <w:jc w:val="both"/>
        <w:rPr>
          <w:rFonts w:ascii="Times New Roman" w:hAnsi="Times New Roman"/>
          <w:color w:val="000000"/>
          <w:sz w:val="28"/>
        </w:rPr>
      </w:pPr>
      <w:r>
        <w:rPr>
          <w:rFonts w:ascii="Times New Roman" w:hAnsi="Times New Roman"/>
          <w:b w:val="1"/>
          <w:color w:val="000000"/>
          <w:sz w:val="28"/>
        </w:rPr>
        <w:t>20</w:t>
      </w:r>
      <w:r>
        <w:rPr>
          <w:rFonts w:ascii="Times New Roman" w:hAnsi="Times New Roman"/>
          <w:b w:val="1"/>
          <w:color w:val="000000"/>
          <w:sz w:val="28"/>
        </w:rPr>
        <w:t>.</w:t>
      </w:r>
      <w:r>
        <w:rPr>
          <w:rFonts w:ascii="Times New Roman" w:hAnsi="Times New Roman"/>
          <w:b w:val="1"/>
          <w:color w:val="000000"/>
          <w:sz w:val="28"/>
        </w:rPr>
        <w:t>12</w:t>
      </w:r>
      <w:r>
        <w:rPr>
          <w:rFonts w:ascii="Times New Roman" w:hAnsi="Times New Roman"/>
          <w:b w:val="1"/>
          <w:color w:val="000000"/>
          <w:sz w:val="28"/>
        </w:rPr>
        <w:t>.2023</w:t>
      </w:r>
      <w:r>
        <w:rPr>
          <w:rFonts w:ascii="Times New Roman" w:hAnsi="Times New Roman"/>
          <w:color w:val="000000"/>
          <w:sz w:val="28"/>
        </w:rPr>
        <w:t xml:space="preserve"> в Семнадцатом арбитражном апелляционном суде состоялось судебное заседание по делу № А60-</w:t>
      </w:r>
      <w:r>
        <w:rPr>
          <w:rFonts w:ascii="Times New Roman" w:hAnsi="Times New Roman"/>
          <w:color w:val="000000"/>
          <w:sz w:val="28"/>
        </w:rPr>
        <w:t>42815</w:t>
      </w:r>
      <w:r>
        <w:rPr>
          <w:rFonts w:ascii="Times New Roman" w:hAnsi="Times New Roman"/>
          <w:color w:val="000000"/>
          <w:sz w:val="28"/>
        </w:rPr>
        <w:t xml:space="preserve">/2023 по апелляционной жалобе </w:t>
      </w:r>
      <w:r>
        <w:rPr>
          <w:rFonts w:ascii="Times New Roman" w:hAnsi="Times New Roman"/>
          <w:color w:val="000000"/>
          <w:sz w:val="28"/>
        </w:rPr>
        <w:t>ОАО «Миассводоканал»</w:t>
      </w:r>
      <w:r>
        <w:rPr>
          <w:rFonts w:ascii="Times New Roman" w:hAnsi="Times New Roman"/>
          <w:color w:val="000000"/>
          <w:sz w:val="28"/>
        </w:rPr>
        <w:t xml:space="preserve"> на решение Арбитражного суда Свердловской области от </w:t>
      </w:r>
      <w:r>
        <w:rPr>
          <w:rFonts w:ascii="Times New Roman" w:hAnsi="Times New Roman"/>
          <w:color w:val="000000"/>
          <w:sz w:val="28"/>
        </w:rPr>
        <w:t>13</w:t>
      </w:r>
      <w:r>
        <w:rPr>
          <w:rFonts w:ascii="Times New Roman" w:hAnsi="Times New Roman"/>
          <w:color w:val="000000"/>
          <w:sz w:val="28"/>
        </w:rPr>
        <w:t xml:space="preserve">.10.2023, которым </w:t>
      </w:r>
      <w:r>
        <w:rPr>
          <w:rFonts w:ascii="Times New Roman" w:hAnsi="Times New Roman"/>
          <w:color w:val="000000"/>
          <w:sz w:val="28"/>
        </w:rPr>
        <w:t xml:space="preserve">в признании </w:t>
      </w:r>
      <w:r>
        <w:rPr>
          <w:rFonts w:ascii="Times New Roman" w:hAnsi="Times New Roman"/>
          <w:sz w:val="28"/>
        </w:rPr>
        <w:t>незаконным бездействи</w:t>
      </w:r>
      <w:r>
        <w:rPr>
          <w:rFonts w:ascii="Times New Roman" w:hAnsi="Times New Roman"/>
          <w:sz w:val="28"/>
        </w:rPr>
        <w:t xml:space="preserve">я Управления, выразившееся в непринятии деклараций о плате за негативное воздействие на окружающую среду за 2020 и 2021 гг., а также в непринятии решения о зачете и возврате сумм излишне уплаченной (взысканной) платы </w:t>
      </w:r>
      <w:r>
        <w:rPr>
          <w:rFonts w:ascii="Times New Roman" w:hAnsi="Times New Roman"/>
          <w:color w:val="000000"/>
          <w:sz w:val="28"/>
        </w:rPr>
        <w:t xml:space="preserve">ОАО «Миассводоканал» отказано. Постановлением </w:t>
      </w:r>
      <w:r>
        <w:rPr>
          <w:rFonts w:ascii="Times New Roman" w:hAnsi="Times New Roman"/>
          <w:color w:val="000000"/>
          <w:sz w:val="28"/>
        </w:rPr>
        <w:t xml:space="preserve">Семнадцатого арбитражного апелляционного суда решение Арбитражного суда Свердловской области от </w:t>
      </w:r>
      <w:r>
        <w:rPr>
          <w:rFonts w:ascii="Times New Roman" w:hAnsi="Times New Roman"/>
          <w:color w:val="000000"/>
          <w:sz w:val="28"/>
        </w:rPr>
        <w:t>13</w:t>
      </w:r>
      <w:r>
        <w:rPr>
          <w:rFonts w:ascii="Times New Roman" w:hAnsi="Times New Roman"/>
          <w:color w:val="000000"/>
          <w:sz w:val="28"/>
        </w:rPr>
        <w:t xml:space="preserve">.10.2023 </w:t>
      </w:r>
      <w:r>
        <w:rPr>
          <w:rFonts w:ascii="Times New Roman" w:hAnsi="Times New Roman"/>
          <w:color w:val="000000"/>
          <w:sz w:val="28"/>
        </w:rPr>
        <w:t>оставлено без изменения, апелляционная жалоба ОАО «Миассводоканал» - без удовлетворения</w:t>
      </w:r>
      <w:r>
        <w:rPr>
          <w:rFonts w:ascii="Times New Roman" w:hAnsi="Times New Roman"/>
          <w:color w:val="000000"/>
          <w:sz w:val="28"/>
        </w:rPr>
        <w:t>;</w:t>
      </w:r>
    </w:p>
    <w:p w14:paraId="0E000000">
      <w:pPr>
        <w:spacing w:after="0" w:line="240" w:lineRule="auto"/>
        <w:ind/>
        <w:jc w:val="both"/>
        <w:rPr>
          <w:rFonts w:ascii="Times New Roman" w:hAnsi="Times New Roman"/>
          <w:b w:val="1"/>
          <w:color w:val="000000"/>
          <w:sz w:val="28"/>
        </w:rPr>
      </w:pPr>
    </w:p>
    <w:p w14:paraId="0F000000">
      <w:pPr>
        <w:spacing w:after="0" w:line="240" w:lineRule="auto"/>
        <w:ind/>
        <w:jc w:val="both"/>
        <w:rPr>
          <w:rFonts w:ascii="Times New Roman" w:hAnsi="Times New Roman"/>
          <w:color w:val="000000"/>
          <w:sz w:val="28"/>
        </w:rPr>
      </w:pPr>
      <w:r>
        <w:rPr>
          <w:rFonts w:ascii="Times New Roman" w:hAnsi="Times New Roman"/>
          <w:b w:val="1"/>
          <w:color w:val="000000"/>
          <w:sz w:val="28"/>
        </w:rPr>
        <w:t>20.12</w:t>
      </w:r>
      <w:r>
        <w:rPr>
          <w:rFonts w:ascii="Times New Roman" w:hAnsi="Times New Roman"/>
          <w:b w:val="1"/>
          <w:color w:val="000000"/>
          <w:sz w:val="28"/>
        </w:rPr>
        <w:t>.2023</w:t>
      </w:r>
      <w:r>
        <w:rPr>
          <w:rFonts w:ascii="Times New Roman" w:hAnsi="Times New Roman"/>
          <w:color w:val="000000"/>
          <w:sz w:val="28"/>
        </w:rPr>
        <w:t xml:space="preserve"> в Арбитражном суде Уральского округа состоялось судебное заседание по делу № А60-</w:t>
      </w:r>
      <w:r>
        <w:rPr>
          <w:rFonts w:ascii="Times New Roman" w:hAnsi="Times New Roman"/>
          <w:color w:val="000000"/>
          <w:sz w:val="28"/>
        </w:rPr>
        <w:t>13943</w:t>
      </w:r>
      <w:r>
        <w:rPr>
          <w:rFonts w:ascii="Times New Roman" w:hAnsi="Times New Roman"/>
          <w:color w:val="000000"/>
          <w:sz w:val="28"/>
        </w:rPr>
        <w:t xml:space="preserve">/2023 по кассационной жалобе Управления на решение Арбитражного суда Свердловской области от </w:t>
      </w:r>
      <w:r>
        <w:rPr>
          <w:rFonts w:ascii="Times New Roman" w:hAnsi="Times New Roman"/>
          <w:color w:val="000000"/>
          <w:sz w:val="28"/>
        </w:rPr>
        <w:t xml:space="preserve">23.06.2023 </w:t>
      </w:r>
      <w:r>
        <w:rPr>
          <w:rFonts w:ascii="Times New Roman" w:hAnsi="Times New Roman"/>
          <w:color w:val="000000"/>
          <w:sz w:val="28"/>
        </w:rPr>
        <w:t xml:space="preserve">и постановление Семнадцатого арбитражного апелляционного суда от </w:t>
      </w:r>
      <w:r>
        <w:rPr>
          <w:rFonts w:ascii="Times New Roman" w:hAnsi="Times New Roman"/>
          <w:color w:val="000000"/>
          <w:sz w:val="28"/>
        </w:rPr>
        <w:t>05.09.2023, которыми признан</w:t>
      </w:r>
      <w:r>
        <w:rPr>
          <w:rFonts w:ascii="Times New Roman" w:hAnsi="Times New Roman"/>
          <w:color w:val="000000"/>
          <w:sz w:val="28"/>
        </w:rPr>
        <w:t xml:space="preserve"> недействительным</w:t>
      </w:r>
      <w:r>
        <w:rPr>
          <w:rFonts w:ascii="Times New Roman" w:hAnsi="Times New Roman"/>
          <w:color w:val="000000"/>
          <w:sz w:val="28"/>
        </w:rPr>
        <w:t xml:space="preserve"> отказ Управления в выдаче разрешения на временные сбросы загрязняющих веществ ПАО «Форвард Энерго» (ранее – ПАО «Фортум»). </w:t>
      </w:r>
      <w:r>
        <w:rPr>
          <w:rFonts w:ascii="Times New Roman" w:hAnsi="Times New Roman"/>
          <w:color w:val="000000"/>
          <w:sz w:val="28"/>
        </w:rPr>
        <w:t xml:space="preserve">Постановлением Арбитражного суда Уральского округа решение Арбитражного суда Свердловской области от </w:t>
      </w:r>
      <w:r>
        <w:rPr>
          <w:rFonts w:ascii="Times New Roman" w:hAnsi="Times New Roman"/>
          <w:color w:val="000000"/>
          <w:sz w:val="28"/>
        </w:rPr>
        <w:t>23</w:t>
      </w:r>
      <w:r>
        <w:rPr>
          <w:rFonts w:ascii="Times New Roman" w:hAnsi="Times New Roman"/>
          <w:color w:val="000000"/>
          <w:sz w:val="28"/>
        </w:rPr>
        <w:t xml:space="preserve">.06.2023 и постановление Семнадцатого арбитражного апелляционного суда от </w:t>
      </w:r>
      <w:r>
        <w:rPr>
          <w:rFonts w:ascii="Times New Roman" w:hAnsi="Times New Roman"/>
          <w:color w:val="000000"/>
          <w:sz w:val="28"/>
        </w:rPr>
        <w:t>05.09</w:t>
      </w:r>
      <w:r>
        <w:rPr>
          <w:rFonts w:ascii="Times New Roman" w:hAnsi="Times New Roman"/>
          <w:color w:val="000000"/>
          <w:sz w:val="28"/>
        </w:rPr>
        <w:t>.2023 оставлены без изменения, кассационная жалоба Управления – без удовлетворения;</w:t>
      </w:r>
    </w:p>
    <w:p w14:paraId="10000000">
      <w:pPr>
        <w:spacing w:after="0" w:line="240" w:lineRule="auto"/>
        <w:ind/>
        <w:jc w:val="both"/>
        <w:rPr>
          <w:rFonts w:ascii="Times New Roman" w:hAnsi="Times New Roman"/>
          <w:color w:val="000000"/>
          <w:sz w:val="28"/>
        </w:rPr>
      </w:pPr>
    </w:p>
    <w:p w14:paraId="11000000">
      <w:pPr>
        <w:spacing w:after="0" w:line="240" w:lineRule="auto"/>
        <w:ind/>
        <w:jc w:val="both"/>
        <w:rPr>
          <w:rFonts w:ascii="Times New Roman" w:hAnsi="Times New Roman"/>
          <w:color w:val="000000"/>
          <w:sz w:val="28"/>
        </w:rPr>
      </w:pPr>
    </w:p>
    <w:p w14:paraId="12000000">
      <w:pPr>
        <w:spacing w:after="0" w:line="240" w:lineRule="auto"/>
        <w:ind/>
        <w:jc w:val="both"/>
        <w:rPr>
          <w:rFonts w:ascii="Times New Roman" w:hAnsi="Times New Roman"/>
          <w:sz w:val="28"/>
        </w:rPr>
      </w:pPr>
      <w:r>
        <w:rPr>
          <w:rFonts w:ascii="Times New Roman" w:hAnsi="Times New Roman"/>
          <w:b w:val="1"/>
          <w:sz w:val="28"/>
        </w:rPr>
        <w:t>20.12</w:t>
      </w:r>
      <w:r>
        <w:rPr>
          <w:rFonts w:ascii="Times New Roman" w:hAnsi="Times New Roman"/>
          <w:b w:val="1"/>
          <w:sz w:val="28"/>
        </w:rPr>
        <w:t>.2023</w:t>
      </w:r>
      <w:r>
        <w:rPr>
          <w:rFonts w:ascii="Times New Roman" w:hAnsi="Times New Roman"/>
          <w:sz w:val="28"/>
        </w:rPr>
        <w:t xml:space="preserve"> в Арбитражном суде Свердловской области состоялось судебное заседание по делу А60-50030/2023 по заявлению ПАО «Челябинский металлургический комбинат» о признании недействительным предписания</w:t>
      </w:r>
      <w:r>
        <w:rPr>
          <w:rFonts w:ascii="Times New Roman" w:hAnsi="Times New Roman"/>
          <w:sz w:val="28"/>
        </w:rPr>
        <w:t xml:space="preserve"> Управления</w:t>
      </w:r>
      <w:r>
        <w:rPr>
          <w:rFonts w:ascii="Times New Roman" w:hAnsi="Times New Roman"/>
          <w:sz w:val="28"/>
        </w:rPr>
        <w:t xml:space="preserve"> об устранении выявленных нарушения </w:t>
      </w:r>
      <w:r>
        <w:rPr>
          <w:rFonts w:ascii="Times New Roman" w:hAnsi="Times New Roman"/>
          <w:sz w:val="28"/>
        </w:rPr>
        <w:t>от 19.06.2023</w:t>
      </w:r>
      <w:r>
        <w:rPr>
          <w:rFonts w:ascii="Times New Roman" w:hAnsi="Times New Roman"/>
          <w:sz w:val="28"/>
        </w:rPr>
        <w:t xml:space="preserve"> </w:t>
      </w:r>
      <w:r>
        <w:rPr>
          <w:rFonts w:ascii="Times New Roman" w:hAnsi="Times New Roman"/>
          <w:sz w:val="28"/>
        </w:rPr>
        <w:t xml:space="preserve">№ 182-01. Судебное заседание отложено на </w:t>
      </w:r>
      <w:r>
        <w:rPr>
          <w:rFonts w:ascii="Times New Roman" w:hAnsi="Times New Roman"/>
          <w:sz w:val="28"/>
        </w:rPr>
        <w:t>25.01.2024</w:t>
      </w:r>
      <w:r>
        <w:rPr>
          <w:rFonts w:ascii="Times New Roman" w:hAnsi="Times New Roman"/>
          <w:sz w:val="28"/>
        </w:rPr>
        <w:t>;</w:t>
      </w:r>
    </w:p>
    <w:p w14:paraId="13000000">
      <w:pPr>
        <w:spacing w:after="0" w:line="240" w:lineRule="auto"/>
        <w:ind/>
        <w:jc w:val="both"/>
        <w:rPr>
          <w:rFonts w:ascii="Times New Roman" w:hAnsi="Times New Roman"/>
          <w:b w:val="1"/>
          <w:sz w:val="28"/>
        </w:rPr>
      </w:pPr>
    </w:p>
    <w:p w14:paraId="14000000">
      <w:pPr>
        <w:spacing w:after="0" w:line="240" w:lineRule="auto"/>
        <w:ind/>
        <w:jc w:val="both"/>
        <w:rPr>
          <w:rFonts w:ascii="Times New Roman" w:hAnsi="Times New Roman"/>
          <w:sz w:val="28"/>
        </w:rPr>
      </w:pPr>
      <w:r>
        <w:rPr>
          <w:rFonts w:ascii="Times New Roman" w:hAnsi="Times New Roman"/>
          <w:b w:val="1"/>
          <w:sz w:val="28"/>
        </w:rPr>
        <w:t>20</w:t>
      </w:r>
      <w:r>
        <w:rPr>
          <w:rFonts w:ascii="Times New Roman" w:hAnsi="Times New Roman"/>
          <w:b w:val="1"/>
          <w:sz w:val="28"/>
        </w:rPr>
        <w:t>.</w:t>
      </w:r>
      <w:r>
        <w:rPr>
          <w:rFonts w:ascii="Times New Roman" w:hAnsi="Times New Roman"/>
          <w:b w:val="1"/>
          <w:sz w:val="28"/>
        </w:rPr>
        <w:t>12</w:t>
      </w:r>
      <w:r>
        <w:rPr>
          <w:rFonts w:ascii="Times New Roman" w:hAnsi="Times New Roman"/>
          <w:b w:val="1"/>
          <w:sz w:val="28"/>
        </w:rPr>
        <w:t>.2023</w:t>
      </w:r>
      <w:r>
        <w:rPr>
          <w:rFonts w:ascii="Times New Roman" w:hAnsi="Times New Roman"/>
          <w:sz w:val="28"/>
        </w:rPr>
        <w:t xml:space="preserve"> в Арбитражном суде Свердловской области состоялось судебное заседание по делу </w:t>
      </w:r>
      <w:r>
        <w:rPr>
          <w:rFonts w:ascii="Times New Roman" w:hAnsi="Times New Roman"/>
          <w:sz w:val="28"/>
        </w:rPr>
        <w:t xml:space="preserve">№ </w:t>
      </w:r>
      <w:r>
        <w:rPr>
          <w:rFonts w:ascii="Times New Roman" w:hAnsi="Times New Roman"/>
          <w:sz w:val="28"/>
        </w:rPr>
        <w:t>А60-</w:t>
      </w:r>
      <w:r>
        <w:rPr>
          <w:rFonts w:ascii="Times New Roman" w:hAnsi="Times New Roman"/>
          <w:sz w:val="28"/>
        </w:rPr>
        <w:t>54000</w:t>
      </w:r>
      <w:r>
        <w:rPr>
          <w:rFonts w:ascii="Times New Roman" w:hAnsi="Times New Roman"/>
          <w:sz w:val="28"/>
        </w:rPr>
        <w:t>/</w:t>
      </w:r>
      <w:r>
        <w:rPr>
          <w:rFonts w:ascii="Times New Roman" w:hAnsi="Times New Roman"/>
          <w:sz w:val="28"/>
        </w:rPr>
        <w:t xml:space="preserve">2023 по исковому заявлению Управления к МУП «УК «Потенциал» о взыскании задолженности по плате за негативное воздействие на окружающую среду за 2020-2022 гг. в размере 14 582 193 руб. 97 коп. </w:t>
      </w:r>
      <w:r>
        <w:rPr>
          <w:rFonts w:ascii="Times New Roman" w:hAnsi="Times New Roman"/>
          <w:sz w:val="28"/>
        </w:rPr>
        <w:t>Судебное з</w:t>
      </w:r>
      <w:r>
        <w:rPr>
          <w:rFonts w:ascii="Times New Roman" w:hAnsi="Times New Roman"/>
          <w:sz w:val="28"/>
        </w:rPr>
        <w:t>аседание отложено на 24.01.2024;</w:t>
      </w:r>
    </w:p>
    <w:p w14:paraId="15000000">
      <w:pPr>
        <w:spacing w:after="0" w:line="240" w:lineRule="auto"/>
        <w:ind/>
        <w:jc w:val="both"/>
        <w:rPr>
          <w:rFonts w:ascii="Times New Roman" w:hAnsi="Times New Roman"/>
          <w:b w:val="1"/>
          <w:sz w:val="28"/>
        </w:rPr>
      </w:pPr>
    </w:p>
    <w:p w14:paraId="16000000">
      <w:pPr>
        <w:spacing w:after="0" w:line="240" w:lineRule="auto"/>
        <w:ind/>
        <w:jc w:val="both"/>
        <w:rPr>
          <w:rFonts w:ascii="Times New Roman" w:hAnsi="Times New Roman"/>
          <w:sz w:val="28"/>
        </w:rPr>
      </w:pPr>
      <w:r>
        <w:rPr>
          <w:rFonts w:ascii="Times New Roman" w:hAnsi="Times New Roman"/>
          <w:b w:val="1"/>
          <w:sz w:val="28"/>
        </w:rPr>
        <w:t>20</w:t>
      </w:r>
      <w:r>
        <w:rPr>
          <w:rFonts w:ascii="Times New Roman" w:hAnsi="Times New Roman"/>
          <w:b w:val="1"/>
          <w:sz w:val="28"/>
        </w:rPr>
        <w:t>.12</w:t>
      </w:r>
      <w:r>
        <w:rPr>
          <w:rFonts w:ascii="Times New Roman" w:hAnsi="Times New Roman"/>
          <w:b w:val="1"/>
          <w:sz w:val="28"/>
        </w:rPr>
        <w:t>.2023</w:t>
      </w:r>
      <w:r>
        <w:rPr>
          <w:rFonts w:ascii="Times New Roman" w:hAnsi="Times New Roman"/>
          <w:sz w:val="28"/>
        </w:rPr>
        <w:t xml:space="preserve"> в Советском районном суде г. Челябинска состоялось судебное заседание по делу № </w:t>
      </w:r>
      <w:r>
        <w:rPr>
          <w:rFonts w:ascii="Times New Roman" w:hAnsi="Times New Roman"/>
          <w:sz w:val="28"/>
          <w:highlight w:val="white"/>
        </w:rPr>
        <w:t>2-2293/2023</w:t>
      </w:r>
      <w:r>
        <w:rPr>
          <w:rFonts w:ascii="Times New Roman" w:hAnsi="Times New Roman"/>
          <w:sz w:val="28"/>
        </w:rPr>
        <w:t xml:space="preserve"> по исковому заявлению Управления </w:t>
      </w:r>
      <w:r>
        <w:rPr>
          <w:rFonts w:ascii="Times New Roman" w:hAnsi="Times New Roman"/>
          <w:sz w:val="28"/>
        </w:rPr>
        <w:t>к</w:t>
      </w:r>
      <w:r>
        <w:rPr>
          <w:rFonts w:ascii="Times New Roman" w:hAnsi="Times New Roman"/>
          <w:sz w:val="28"/>
        </w:rPr>
        <w:t xml:space="preserve"> </w:t>
      </w:r>
      <w:r>
        <w:rPr>
          <w:rFonts w:ascii="Times New Roman" w:hAnsi="Times New Roman"/>
          <w:sz w:val="28"/>
        </w:rPr>
        <w:t>Маркиной А.Ю. и ООО «Новый мир»</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взыскании ущерба, причиненного почвам в размере 2 369 175 руб.</w:t>
      </w:r>
      <w:r>
        <w:rPr>
          <w:rFonts w:ascii="Times New Roman" w:hAnsi="Times New Roman"/>
          <w:sz w:val="28"/>
        </w:rPr>
        <w:t xml:space="preserve"> Определением суда произведена замена ответчика на ООО «УралДорСтрой», сумма исковых требований Управления увеличена</w:t>
      </w:r>
      <w:r>
        <w:rPr>
          <w:rFonts w:ascii="Times New Roman" w:hAnsi="Times New Roman"/>
          <w:sz w:val="28"/>
        </w:rPr>
        <w:t xml:space="preserve"> до</w:t>
      </w:r>
      <w:r>
        <w:rPr>
          <w:rFonts w:ascii="Times New Roman" w:hAnsi="Times New Roman"/>
          <w:sz w:val="28"/>
        </w:rPr>
        <w:t xml:space="preserve"> 6 665 279 руб. </w:t>
      </w:r>
      <w:r>
        <w:rPr>
          <w:rFonts w:ascii="Times New Roman" w:hAnsi="Times New Roman"/>
          <w:sz w:val="28"/>
        </w:rPr>
        <w:t>Судебное з</w:t>
      </w:r>
      <w:r>
        <w:rPr>
          <w:rFonts w:ascii="Times New Roman" w:hAnsi="Times New Roman"/>
          <w:sz w:val="28"/>
        </w:rPr>
        <w:t>аседание отложено на 15.01.2024</w:t>
      </w:r>
      <w:r>
        <w:rPr>
          <w:rFonts w:ascii="Times New Roman" w:hAnsi="Times New Roman"/>
          <w:sz w:val="28"/>
        </w:rPr>
        <w:t>;</w:t>
      </w:r>
    </w:p>
    <w:p w14:paraId="17000000">
      <w:pPr>
        <w:spacing w:after="0" w:line="240" w:lineRule="auto"/>
        <w:ind/>
        <w:jc w:val="both"/>
        <w:rPr>
          <w:rFonts w:ascii="Times New Roman" w:hAnsi="Times New Roman"/>
          <w:sz w:val="28"/>
        </w:rPr>
      </w:pPr>
    </w:p>
    <w:p w14:paraId="18000000">
      <w:pPr>
        <w:spacing w:after="0" w:line="240" w:lineRule="auto"/>
        <w:ind/>
        <w:jc w:val="both"/>
        <w:rPr>
          <w:rFonts w:ascii="Times New Roman" w:hAnsi="Times New Roman"/>
          <w:sz w:val="28"/>
        </w:rPr>
      </w:pPr>
      <w:r>
        <w:rPr>
          <w:rFonts w:ascii="Times New Roman" w:hAnsi="Times New Roman"/>
          <w:b w:val="1"/>
          <w:sz w:val="28"/>
        </w:rPr>
        <w:t>21.12.2023</w:t>
      </w:r>
      <w:r>
        <w:rPr>
          <w:rFonts w:ascii="Times New Roman" w:hAnsi="Times New Roman"/>
          <w:sz w:val="28"/>
        </w:rPr>
        <w:t xml:space="preserve"> в Железнодорожном районном г. Екатеринбурга состоялось судебное заседание по делу № 2а-3814/2023 по исковому заявлению Бойковой О.Д. к Управлению о признании незаконным бездействия, выразившееся в не определении источника этилбензола и этеленбензола в Железнодорожном районном г. Екатеринбурга, соответчиками по которому являются Управление Роспотребнадзора по Свердловской области, Администрация г. Екатеринбурга, Прокуратура Свердловской области, УМВД России по г. Екатеринбургу, ГБУЗ «Станция скорой медицинской помощи им. В.Ф Капиноса г. Екатеринбург». Судебное заседание отложено на 19.01.2024.</w:t>
      </w:r>
    </w:p>
    <w:p w14:paraId="19000000">
      <w:pPr>
        <w:spacing w:line="240" w:lineRule="auto"/>
        <w:ind/>
        <w:jc w:val="both"/>
        <w:rPr>
          <w:rFonts w:ascii="Times New Roman" w:hAnsi="Times New Roman"/>
          <w:sz w:val="28"/>
          <w:u w:val="single"/>
        </w:rPr>
      </w:pPr>
    </w:p>
    <w:p w14:paraId="1A000000">
      <w:pPr>
        <w:spacing w:line="240" w:lineRule="auto"/>
        <w:ind/>
        <w:jc w:val="both"/>
        <w:rPr>
          <w:rFonts w:ascii="Times New Roman" w:hAnsi="Times New Roman"/>
          <w:sz w:val="28"/>
          <w:u w:val="single"/>
        </w:rPr>
      </w:pPr>
    </w:p>
    <w:sectPr>
      <w:pgSz w:h="15840" w:w="12240"/>
      <w:pgMar w:bottom="851" w:footer="720" w:gutter="0" w:header="720" w:left="1701" w:right="850"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ConsPlusTitlePage"/>
    <w:link w:val="Style_4_ch"/>
    <w:pPr>
      <w:widowControl w:val="0"/>
      <w:ind/>
    </w:pPr>
    <w:rPr>
      <w:rFonts w:ascii="Tahoma" w:hAnsi="Tahoma"/>
    </w:rPr>
  </w:style>
  <w:style w:styleId="Style_4_ch" w:type="character">
    <w:name w:val="ConsPlusTitlePage"/>
    <w:link w:val="Style_4"/>
    <w:rPr>
      <w:rFonts w:ascii="Tahoma" w:hAnsi="Tahoma"/>
    </w:rPr>
  </w:style>
  <w:style w:styleId="Style_5" w:type="paragraph">
    <w:name w:val="toc 6"/>
    <w:next w:val="Style_1"/>
    <w:link w:val="Style_5_ch"/>
    <w:uiPriority w:val="39"/>
    <w:pPr>
      <w:ind w:firstLine="0" w:left="1000"/>
    </w:pPr>
  </w:style>
  <w:style w:styleId="Style_5_ch" w:type="character">
    <w:name w:val="toc 6"/>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ConsPlusJurTerm"/>
    <w:link w:val="Style_7_ch"/>
    <w:pPr>
      <w:widowControl w:val="0"/>
      <w:ind/>
    </w:pPr>
    <w:rPr>
      <w:rFonts w:ascii="Tahoma" w:hAnsi="Tahoma"/>
      <w:sz w:val="26"/>
    </w:rPr>
  </w:style>
  <w:style w:styleId="Style_7_ch" w:type="character">
    <w:name w:val="ConsPlusJurTerm"/>
    <w:link w:val="Style_7"/>
    <w:rPr>
      <w:rFonts w:ascii="Tahoma" w:hAnsi="Tahoma"/>
      <w:sz w:val="26"/>
    </w:rPr>
  </w:style>
  <w:style w:styleId="Style_8" w:type="paragraph">
    <w:name w:val="heading 3"/>
    <w:next w:val="Style_1"/>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Default Paragraph Font"/>
    <w:link w:val="Style_9_ch"/>
  </w:style>
  <w:style w:styleId="Style_9_ch" w:type="character">
    <w:name w:val="Default Paragraph Font"/>
    <w:link w:val="Style_9"/>
  </w:style>
  <w:style w:styleId="Style_10" w:type="paragraph">
    <w:name w:val="ConsPlusNonformat"/>
    <w:link w:val="Style_10_ch"/>
    <w:pPr>
      <w:widowControl w:val="0"/>
      <w:ind/>
    </w:pPr>
    <w:rPr>
      <w:rFonts w:ascii="Courier New" w:hAnsi="Courier New"/>
    </w:rPr>
  </w:style>
  <w:style w:styleId="Style_10_ch" w:type="character">
    <w:name w:val="ConsPlusNonformat"/>
    <w:link w:val="Style_10"/>
    <w:rPr>
      <w:rFonts w:ascii="Courier New" w:hAnsi="Courier New"/>
    </w:rPr>
  </w:style>
  <w:style w:styleId="Style_11" w:type="paragraph">
    <w:name w:val="ConsPlusDocList"/>
    <w:link w:val="Style_11_ch"/>
    <w:pPr>
      <w:widowControl w:val="0"/>
      <w:ind/>
    </w:pPr>
    <w:rPr>
      <w:rFonts w:ascii="Courier New" w:hAnsi="Courier New"/>
    </w:rPr>
  </w:style>
  <w:style w:styleId="Style_11_ch" w:type="character">
    <w:name w:val="ConsPlusDocList"/>
    <w:link w:val="Style_11"/>
    <w:rPr>
      <w:rFonts w:ascii="Courier New" w:hAnsi="Courier New"/>
    </w:rPr>
  </w:style>
  <w:style w:styleId="Style_12" w:type="paragraph">
    <w:name w:val="No Spacing"/>
    <w:link w:val="Style_12_ch"/>
    <w:rPr>
      <w:sz w:val="22"/>
    </w:rPr>
  </w:style>
  <w:style w:styleId="Style_12_ch" w:type="character">
    <w:name w:val="No Spacing"/>
    <w:link w:val="Style_12"/>
    <w:rPr>
      <w:sz w:val="22"/>
    </w:rPr>
  </w:style>
  <w:style w:styleId="Style_13" w:type="paragraph">
    <w:name w:val="toc 3"/>
    <w:next w:val="Style_1"/>
    <w:link w:val="Style_13_ch"/>
    <w:uiPriority w:val="39"/>
    <w:pPr>
      <w:ind w:firstLine="0" w:left="400"/>
    </w:pPr>
  </w:style>
  <w:style w:styleId="Style_13_ch" w:type="character">
    <w:name w:val="toc 3"/>
    <w:link w:val="Style_13"/>
  </w:style>
  <w:style w:styleId="Style_14" w:type="paragraph">
    <w:name w:val="heading 5"/>
    <w:next w:val="Style_1"/>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1"/>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ConsPlusCell"/>
    <w:link w:val="Style_20_ch"/>
    <w:pPr>
      <w:widowControl w:val="0"/>
      <w:ind/>
    </w:pPr>
    <w:rPr>
      <w:rFonts w:ascii="Courier New" w:hAnsi="Courier New"/>
    </w:rPr>
  </w:style>
  <w:style w:styleId="Style_20_ch" w:type="character">
    <w:name w:val="ConsPlusCell"/>
    <w:link w:val="Style_20"/>
    <w:rPr>
      <w:rFonts w:ascii="Courier New" w:hAnsi="Courier New"/>
    </w:rPr>
  </w:style>
  <w:style w:styleId="Style_21" w:type="paragraph">
    <w:name w:val="Balloon Text"/>
    <w:basedOn w:val="Style_1"/>
    <w:link w:val="Style_21_ch"/>
    <w:pPr>
      <w:spacing w:after="0" w:line="240" w:lineRule="auto"/>
      <w:ind/>
    </w:pPr>
    <w:rPr>
      <w:sz w:val="18"/>
    </w:rPr>
  </w:style>
  <w:style w:styleId="Style_21_ch" w:type="character">
    <w:name w:val="Balloon Text"/>
    <w:basedOn w:val="Style_1_ch"/>
    <w:link w:val="Style_21"/>
    <w:rPr>
      <w:sz w:val="18"/>
    </w:rPr>
  </w:style>
  <w:style w:styleId="Style_22" w:type="paragraph">
    <w:name w:val="toc 9"/>
    <w:next w:val="Style_1"/>
    <w:link w:val="Style_22_ch"/>
    <w:uiPriority w:val="39"/>
    <w:pPr>
      <w:ind w:firstLine="0" w:left="1600"/>
    </w:pPr>
  </w:style>
  <w:style w:styleId="Style_22_ch" w:type="character">
    <w:name w:val="toc 9"/>
    <w:link w:val="Style_22"/>
  </w:style>
  <w:style w:styleId="Style_23" w:type="paragraph">
    <w:name w:val="toc 8"/>
    <w:next w:val="Style_1"/>
    <w:link w:val="Style_23_ch"/>
    <w:uiPriority w:val="39"/>
    <w:pPr>
      <w:ind w:firstLine="0" w:left="1400"/>
    </w:pPr>
  </w:style>
  <w:style w:styleId="Style_23_ch" w:type="character">
    <w:name w:val="toc 8"/>
    <w:link w:val="Style_23"/>
  </w:style>
  <w:style w:styleId="Style_24" w:type="paragraph">
    <w:name w:val="toc 5"/>
    <w:next w:val="Style_1"/>
    <w:link w:val="Style_24_ch"/>
    <w:uiPriority w:val="39"/>
    <w:pPr>
      <w:ind w:firstLine="0" w:left="800"/>
    </w:pPr>
  </w:style>
  <w:style w:styleId="Style_24_ch" w:type="character">
    <w:name w:val="toc 5"/>
    <w:link w:val="Style_24"/>
  </w:style>
  <w:style w:styleId="Style_25" w:type="paragraph">
    <w:name w:val="ConsPlusTitle"/>
    <w:link w:val="Style_25_ch"/>
    <w:pPr>
      <w:widowControl w:val="0"/>
      <w:ind/>
    </w:pPr>
    <w:rPr>
      <w:rFonts w:ascii="Arial" w:hAnsi="Arial"/>
      <w:b w:val="1"/>
    </w:rPr>
  </w:style>
  <w:style w:styleId="Style_25_ch" w:type="character">
    <w:name w:val="ConsPlusTitle"/>
    <w:link w:val="Style_25"/>
    <w:rPr>
      <w:rFonts w:ascii="Arial" w:hAnsi="Arial"/>
      <w:b w:val="1"/>
    </w:rPr>
  </w:style>
  <w:style w:styleId="Style_26" w:type="paragraph">
    <w:name w:val="Subtitle"/>
    <w:next w:val="Style_1"/>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7" w:type="paragraph">
    <w:name w:val="ConsPlusNormal"/>
    <w:link w:val="Style_27_ch"/>
    <w:pPr>
      <w:widowControl w:val="0"/>
      <w:ind/>
    </w:pPr>
    <w:rPr>
      <w:rFonts w:ascii="Arial" w:hAnsi="Arial"/>
    </w:rPr>
  </w:style>
  <w:style w:styleId="Style_27_ch" w:type="character">
    <w:name w:val="ConsPlusNormal"/>
    <w:link w:val="Style_27"/>
    <w:rPr>
      <w:rFonts w:ascii="Arial" w:hAnsi="Arial"/>
    </w:rPr>
  </w:style>
  <w:style w:styleId="Style_28" w:type="paragraph">
    <w:name w:val="toc 10"/>
    <w:next w:val="Style_1"/>
    <w:link w:val="Style_28_ch"/>
    <w:uiPriority w:val="39"/>
    <w:pPr>
      <w:ind w:firstLine="0" w:left="1800"/>
    </w:pPr>
  </w:style>
  <w:style w:styleId="Style_28_ch" w:type="character">
    <w:name w:val="toc 10"/>
    <w:link w:val="Style_28"/>
  </w:style>
  <w:style w:styleId="Style_29" w:type="paragraph">
    <w:name w:val="Title"/>
    <w:next w:val="Style_1"/>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1"/>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1"/>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ConsPlusTextList"/>
    <w:link w:val="Style_32_ch"/>
    <w:pPr>
      <w:widowControl w:val="0"/>
      <w:ind/>
    </w:pPr>
    <w:rPr>
      <w:rFonts w:ascii="Arial" w:hAnsi="Arial"/>
    </w:rPr>
  </w:style>
  <w:style w:styleId="Style_32_ch" w:type="character">
    <w:name w:val="ConsPlusTextList"/>
    <w:link w:val="Style_32"/>
    <w:rPr>
      <w:rFonts w:ascii="Arial" w:hAnsi="Arial"/>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2023-12-22T11:22:22Z</dcterms:modified>
</cp:coreProperties>
</file>