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сообщает о приеме документов от кандидатов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бесконкурсной основе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вакантную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начальника отдела государственного геологического надзора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ведущей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группе должностей гражданской службы категории «руководители» (расположение рабочего места г. Маг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адан)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Д</w:t>
      </w:r>
      <w:r>
        <w:rPr>
          <w:color w:val="000000" w:themeColor="text1"/>
          <w:sz w:val="24"/>
          <w:szCs w:val="24"/>
        </w:rPr>
        <w:t xml:space="preserve">олжность федеральной государственной 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гражданской службы, исполнение должностных обязанностей по которой связано с использованием </w:t>
      </w:r>
      <w:r>
        <w:rPr>
          <w:color w:val="000000" w:themeColor="text1"/>
          <w:sz w:val="24"/>
          <w:szCs w:val="24"/>
        </w:rPr>
        <w:t xml:space="preserve">сведений</w:t>
      </w:r>
      <w:r>
        <w:rPr>
          <w:color w:val="000000" w:themeColor="text1"/>
          <w:sz w:val="24"/>
          <w:szCs w:val="24"/>
        </w:rPr>
        <w:t xml:space="preserve">, составляющих государственную тайну</w:t>
      </w:r>
      <w:r>
        <w:rPr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961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9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19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  <w:t xml:space="preserve">На</w:t>
      </w:r>
      <w:r>
        <w:rPr>
          <w:color w:val="000000" w:themeColor="text1"/>
          <w:sz w:val="24"/>
          <w:szCs w:val="24"/>
        </w:rPr>
        <w:t xml:space="preserve">личие 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высшего образования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специальностей и направлений подго</w:t>
      </w:r>
      <w:r>
        <w:rPr>
          <w:color w:val="000000" w:themeColor="text1"/>
          <w:sz w:val="24"/>
          <w:szCs w:val="24"/>
        </w:rPr>
        <w:t xml:space="preserve">товки):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«Юриспруденция», «Геология», «Геология, разведка и разработка полезных ископаемых», «География», «Геодезия», «Геохимия», «География и карт</w:t>
      </w:r>
      <w:r>
        <w:rPr>
          <w:color w:val="000000" w:themeColor="text1"/>
          <w:sz w:val="24"/>
          <w:szCs w:val="24"/>
        </w:rPr>
        <w:t xml:space="preserve">ография», «Почвоведение», «Геология и разведка полезных ископаемых», «Горное дело», «Нефтегазовое дело», «Экология и природопользование», «Защита окружающей среды», «Охрана окружающей среды и рациональное использование природных ресурсов», «Подземная разра</w:t>
      </w:r>
      <w:r>
        <w:rPr>
          <w:color w:val="000000" w:themeColor="text1"/>
          <w:sz w:val="24"/>
          <w:szCs w:val="24"/>
        </w:rPr>
        <w:t xml:space="preserve">ботка месторождений полезных ископаемых», «Экология» или</w:t>
      </w:r>
      <w:r>
        <w:rPr>
          <w:color w:val="000000" w:themeColor="text1"/>
          <w:sz w:val="24"/>
          <w:szCs w:val="24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9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60"/>
        <w:ind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1) госу</w:t>
      </w:r>
      <w:r>
        <w:rPr>
          <w:color w:val="0070c0"/>
          <w:sz w:val="24"/>
          <w:szCs w:val="24"/>
        </w:rPr>
        <w:t xml:space="preserve">дарственного языка Российской Федерации (русского языка);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3) основ делопроизводства;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4) </w:t>
      </w:r>
      <w:bookmarkStart w:id="0" w:name="undefined"/>
      <w:r>
        <w:rPr>
          <w:color w:val="0070c0"/>
          <w:sz w:val="24"/>
          <w:szCs w:val="24"/>
        </w:rPr>
        <w:t xml:space="preserve">в области информационно-коммуник</w:t>
      </w:r>
      <w:r>
        <w:rPr>
          <w:color w:val="0070c0"/>
          <w:sz w:val="24"/>
          <w:szCs w:val="24"/>
        </w:rPr>
        <w:t xml:space="preserve">ационных технологий</w:t>
      </w:r>
      <w:bookmarkEnd w:id="0"/>
      <w:r>
        <w:rPr>
          <w:color w:val="0070c0"/>
          <w:sz w:val="24"/>
          <w:szCs w:val="24"/>
        </w:rPr>
        <w:t xml:space="preserve">: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4.1) знание основ информационной безопасности и защиты информации, включая: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</w:t>
      </w:r>
      <w:r>
        <w:rPr>
          <w:color w:val="0070c0"/>
          <w:sz w:val="24"/>
          <w:szCs w:val="24"/>
        </w:rPr>
        <w:t xml:space="preserve">я» и сведениями, составляющими государственную тайну;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порядок работы со служебной электронной почтой, а т</w:t>
      </w:r>
      <w:r>
        <w:rPr>
          <w:color w:val="0070c0"/>
          <w:sz w:val="24"/>
          <w:szCs w:val="24"/>
        </w:rPr>
        <w:t xml:space="preserve">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</w:t>
      </w:r>
      <w:r>
        <w:rPr>
          <w:color w:val="0070c0"/>
          <w:sz w:val="24"/>
          <w:szCs w:val="24"/>
        </w:rPr>
        <w:t xml:space="preserve">ики (компьютерах); 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</w:t>
      </w:r>
      <w:r>
        <w:rPr>
          <w:color w:val="0070c0"/>
          <w:sz w:val="24"/>
          <w:szCs w:val="24"/>
        </w:rPr>
        <w:t xml:space="preserve">рассылки, умение корректно и своевременно </w:t>
      </w:r>
      <w:r>
        <w:rPr>
          <w:color w:val="0070c0"/>
          <w:sz w:val="24"/>
          <w:szCs w:val="24"/>
        </w:rPr>
        <w:t xml:space="preserve">реагировать на получение таких электронных сообщений; 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</w:t>
      </w:r>
      <w:r>
        <w:rPr>
          <w:color w:val="0070c0"/>
          <w:sz w:val="24"/>
          <w:szCs w:val="24"/>
        </w:rPr>
        <w:t xml:space="preserve">вания (включая сеть «Интернет»), в том числе с использованием мобильных устройств; 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</w:t>
      </w:r>
      <w:r>
        <w:rPr>
          <w:color w:val="0070c0"/>
          <w:sz w:val="24"/>
          <w:szCs w:val="24"/>
        </w:rPr>
        <w:t xml:space="preserve"> планшеты, модемы) к служебным средствам вычислительной техники (компьютерам);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43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/>
          <w:sz w:val="24"/>
          <w:szCs w:val="24"/>
        </w:rPr>
      </w:r>
      <w:r>
        <w:rPr>
          <w:rFonts w:ascii="Times New Roman" w:hAnsi="Times New Roman" w:cs="Times New Roman"/>
          <w:color w:val="0070c0"/>
          <w:sz w:val="24"/>
          <w:szCs w:val="24"/>
        </w:rPr>
      </w:r>
    </w:p>
    <w:p>
      <w:pPr>
        <w:pStyle w:val="1243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/>
          <w:sz w:val="24"/>
          <w:szCs w:val="24"/>
        </w:rPr>
      </w:r>
      <w:r>
        <w:rPr>
          <w:rFonts w:ascii="Times New Roman" w:hAnsi="Times New Roman" w:cs="Times New Roman"/>
          <w:color w:val="0070c0"/>
          <w:sz w:val="24"/>
          <w:szCs w:val="24"/>
        </w:rPr>
      </w:r>
    </w:p>
    <w:p>
      <w:pPr>
        <w:pStyle w:val="1243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меры по обеспечению безопасности пе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/>
          <w:sz w:val="24"/>
          <w:szCs w:val="24"/>
        </w:rPr>
      </w:r>
      <w:r>
        <w:rPr>
          <w:rFonts w:ascii="Times New Roman" w:hAnsi="Times New Roman" w:cs="Times New Roman"/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4.3) знание общих принципов функционирования системы электронного документооборота</w:t>
      </w:r>
      <w:r>
        <w:rPr>
          <w:color w:val="0070c0"/>
          <w:sz w:val="24"/>
          <w:szCs w:val="24"/>
        </w:rPr>
        <w:t xml:space="preserve">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понятие и виды электронных подп</w:t>
      </w:r>
      <w:r>
        <w:rPr>
          <w:color w:val="0070c0"/>
          <w:sz w:val="24"/>
          <w:szCs w:val="24"/>
        </w:rPr>
        <w:t xml:space="preserve">исей;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4.5) знания по применению персонального компьютера;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4"/>
          <w:szCs w:val="24"/>
        </w:rPr>
        <w:t xml:space="preserve">5) управленческих умений, свидетельс</w:t>
      </w:r>
      <w:r>
        <w:rPr>
          <w:color w:val="833c0b" w:themeColor="accent2" w:themeShade="80"/>
          <w:sz w:val="24"/>
          <w:szCs w:val="24"/>
        </w:rPr>
        <w:t xml:space="preserve">твующих о наличии необходимых профессиональных и личностных качеств.</w:t>
      </w:r>
      <w:r>
        <w:rPr>
          <w:color w:val="833c0b" w:themeColor="accent2" w:themeShade="80"/>
          <w:sz w:val="24"/>
          <w:szCs w:val="24"/>
        </w:rPr>
      </w:r>
      <w:r>
        <w:rPr>
          <w:color w:val="833c0b" w:themeColor="accent2" w:themeShade="8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833c0b" w:themeColor="text1"/>
          <w:sz w:val="24"/>
          <w:szCs w:val="24"/>
        </w:rPr>
      </w:pPr>
      <w:r>
        <w:rPr>
          <w:color w:val="833c0b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color w:val="00b050"/>
          <w:sz w:val="28"/>
          <w:szCs w:val="28"/>
        </w:rPr>
      </w:pPr>
      <w:r>
        <w:rPr>
          <w:color w:val="00b050"/>
          <w:sz w:val="24"/>
          <w:szCs w:val="24"/>
        </w:rPr>
        <w:t xml:space="preserve">1) К</w:t>
      </w:r>
      <w:r>
        <w:rPr>
          <w:color w:val="00b050"/>
          <w:sz w:val="24"/>
          <w:szCs w:val="24"/>
        </w:rPr>
        <w:t xml:space="preserve">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b050"/>
          <w:sz w:val="24"/>
          <w:szCs w:val="24"/>
        </w:rPr>
      </w:r>
      <w:r>
        <w:rPr>
          <w:color w:val="00b050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2) </w:t>
      </w:r>
      <w:hyperlink r:id="rId15" w:tooltip="consultantplus://offline/ref=0A11FFF90F54E72FB840FE9E8E61BFE49C5E16AE80002808EB76D4725670v5A" w:history="1">
        <w:r>
          <w:rPr>
            <w:rStyle w:val="943"/>
            <w:sz w:val="24"/>
            <w:szCs w:val="24"/>
            <w:u w:val="none"/>
          </w:rPr>
          <w:t xml:space="preserve">Закона</w:t>
        </w:r>
      </w:hyperlink>
      <w:r>
        <w:rPr>
          <w:sz w:val="24"/>
          <w:szCs w:val="24"/>
        </w:rPr>
        <w:t xml:space="preserve"> Российской Федерации от 21.02.1992 № 2395-1 «О недрах»;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tabs>
          <w:tab w:val="left" w:pos="1134" w:leader="none"/>
        </w:tabs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3) Закона Российской Федерации от 21.07.1993 № 5485-1 «О государственной</w:t>
      </w:r>
      <w:r>
        <w:rPr>
          <w:color w:val="0070c0"/>
          <w:sz w:val="24"/>
          <w:szCs w:val="24"/>
        </w:rPr>
        <w:t xml:space="preserve"> тайне»;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ind w:firstLine="708"/>
        <w:jc w:val="both"/>
        <w:rPr>
          <w:color w:val="00b050"/>
          <w:sz w:val="28"/>
          <w:szCs w:val="28"/>
        </w:rPr>
      </w:pPr>
      <w:r>
        <w:rPr>
          <w:color w:val="00b050"/>
          <w:sz w:val="24"/>
          <w:szCs w:val="24"/>
        </w:rPr>
        <w:t xml:space="preserve">4) Федерального закона от 10.01.2002 № 7-ФЗ «Об охране окружающей среды»;</w:t>
      </w:r>
      <w:r>
        <w:rPr>
          <w:color w:val="00b050"/>
          <w:sz w:val="24"/>
          <w:szCs w:val="24"/>
        </w:rPr>
      </w:r>
      <w:r>
        <w:rPr>
          <w:color w:val="00b050"/>
          <w:sz w:val="24"/>
          <w:szCs w:val="24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5) Федерального закона от 26.03.1998 № 41-ФЗ «О драгоценных металлах и драгоценных камнях» (</w:t>
      </w:r>
      <w:hyperlink r:id="rId16" w:tooltip="consultantplus://offline/ref=0A11FFF90F54E72FB840FE9E8E61BFE49C5017A881032808EB76D4725605CEC45E8C8F9F33393BA171v5A" w:history="1">
        <w:r>
          <w:rPr>
            <w:rStyle w:val="943"/>
            <w:sz w:val="24"/>
            <w:szCs w:val="24"/>
            <w:u w:val="none"/>
          </w:rPr>
          <w:t xml:space="preserve">ст. ст. 15</w:t>
        </w:r>
      </w:hyperlink>
      <w:r>
        <w:rPr>
          <w:sz w:val="24"/>
          <w:szCs w:val="24"/>
        </w:rPr>
        <w:t xml:space="preserve">, </w:t>
      </w:r>
      <w:hyperlink r:id="rId17" w:tooltip="consultantplus://offline/ref=0A11FFF90F54E72FB840FE9E8E61BFE49C5017A881032808EB76D4725605CEC45E8C8F9F33393BA171v0A" w:history="1">
        <w:r>
          <w:rPr>
            <w:rStyle w:val="943"/>
            <w:sz w:val="24"/>
            <w:szCs w:val="24"/>
            <w:u w:val="none"/>
          </w:rPr>
          <w:t xml:space="preserve">16</w:t>
        </w:r>
      </w:hyperlink>
      <w:r>
        <w:rPr>
          <w:sz w:val="24"/>
          <w:szCs w:val="24"/>
        </w:rPr>
        <w:t xml:space="preserve">, </w:t>
      </w:r>
      <w:hyperlink r:id="rId18" w:tooltip="consultantplus://offline/ref=0A11FFF90F54E72FB840FE9E8E61BFE49C5017A881032808EB76D4725605CEC45E8C8F9F333938A471vEA" w:history="1">
        <w:r>
          <w:rPr>
            <w:rStyle w:val="943"/>
            <w:sz w:val="24"/>
            <w:szCs w:val="24"/>
            <w:u w:val="none"/>
          </w:rPr>
          <w:t xml:space="preserve">1</w:t>
        </w:r>
      </w:hyperlink>
      <w:r>
        <w:rPr>
          <w:sz w:val="24"/>
          <w:szCs w:val="24"/>
        </w:rPr>
        <w:t xml:space="preserve">, </w:t>
      </w:r>
      <w:hyperlink r:id="rId19" w:tooltip="consultantplus://offline/ref=0A11FFF90F54E72FB840FE9E8E61BFE49C5017A881032808EB76D4725605CEC45E8C8F9F33393AA771v2A" w:history="1">
        <w:r>
          <w:rPr>
            <w:rStyle w:val="943"/>
            <w:sz w:val="24"/>
            <w:szCs w:val="24"/>
            <w:u w:val="none"/>
          </w:rPr>
          <w:t xml:space="preserve">19</w:t>
        </w:r>
      </w:hyperlink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6) Федерального закона от 02.05.2006 № 59-ФЗ «О порядке рассмотрения обращени</w:t>
      </w:r>
      <w:r>
        <w:rPr>
          <w:color w:val="0070c0"/>
          <w:sz w:val="24"/>
          <w:szCs w:val="24"/>
        </w:rPr>
        <w:t xml:space="preserve">й граждан Российской Федерации»;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ind w:firstLine="708"/>
        <w:jc w:val="both"/>
        <w:rPr>
          <w:color w:val="0070c0"/>
          <w:spacing w:val="4"/>
          <w:sz w:val="28"/>
          <w:szCs w:val="28"/>
        </w:rPr>
      </w:pPr>
      <w:r>
        <w:rPr>
          <w:color w:val="0070c0"/>
          <w:sz w:val="24"/>
          <w:szCs w:val="24"/>
        </w:rPr>
        <w:t xml:space="preserve">7) </w:t>
      </w:r>
      <w:r>
        <w:rPr>
          <w:color w:val="0070c0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70c0"/>
          <w:spacing w:val="4"/>
          <w:sz w:val="24"/>
          <w:szCs w:val="24"/>
        </w:rPr>
      </w:r>
      <w:r>
        <w:rPr>
          <w:color w:val="0070c0"/>
          <w:spacing w:val="4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8) Федерального закона от 27.07.2006 № 152-ФЗ «О персональных данных»;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9) Федерального </w:t>
      </w:r>
      <w:hyperlink r:id="rId20" w:tooltip="https://login.consultant.ru/link/?req=doc&amp;base=LAW&amp;n=460036" w:history="1">
        <w:r>
          <w:rPr>
            <w:sz w:val="24"/>
            <w:szCs w:val="24"/>
          </w:rPr>
          <w:t xml:space="preserve">закона</w:t>
        </w:r>
      </w:hyperlink>
      <w:r>
        <w:rPr>
          <w:sz w:val="24"/>
          <w:szCs w:val="24"/>
        </w:rPr>
        <w:t xml:space="preserve"> от 31.07.1998 № 155-ФЗ «О внутренних морских водах, территориальном море и прилежащей зоне Российской Федерации»;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) Федерального закона от 30.11.1995 № 187-ФЗ «О континентальном шельфе Российской Федерации»;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11) Федерального закона от 27.07.2010 № 210-ФЗ «Об организации предоставления государственных и муниципальных услуг»;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12) Федерального закона от 30.12.1995 № 225-</w:t>
      </w:r>
      <w:r>
        <w:rPr>
          <w:sz w:val="24"/>
          <w:szCs w:val="24"/>
        </w:rPr>
        <w:t xml:space="preserve">ФЗ «О соглашениях о разделе продукции»;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b050"/>
          <w:sz w:val="28"/>
          <w:szCs w:val="28"/>
        </w:rPr>
      </w:pPr>
      <w:r>
        <w:rPr>
          <w:color w:val="00b050"/>
          <w:sz w:val="24"/>
          <w:szCs w:val="24"/>
        </w:rPr>
        <w:t xml:space="preserve">13)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b050"/>
          <w:sz w:val="24"/>
          <w:szCs w:val="24"/>
        </w:rPr>
      </w:r>
      <w:r>
        <w:rPr>
          <w:color w:val="00b050"/>
          <w:sz w:val="24"/>
          <w:szCs w:val="24"/>
        </w:rPr>
      </w:r>
    </w:p>
    <w:p>
      <w:pPr>
        <w:ind w:firstLine="708"/>
        <w:jc w:val="both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14) Федерального закона от 25.12.2008 № 273-ФЗ «О противодействии коррупции»;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15</w:t>
      </w:r>
      <w:r>
        <w:rPr>
          <w:sz w:val="24"/>
          <w:szCs w:val="24"/>
        </w:rPr>
        <w:t xml:space="preserve">) Федерального закона от 29.12.2014 № 473-ФЗ «О территориях опережающего социально-экономического развития в Российской Федерации»;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16) Постановления Правительства Российской Федерации от 01.03.2023     № 335 «О государственной экспертизе запасов полезных </w:t>
      </w:r>
      <w:r>
        <w:rPr>
          <w:sz w:val="24"/>
          <w:szCs w:val="24"/>
        </w:rPr>
        <w:t xml:space="preserve">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17) </w:t>
      </w:r>
      <w:hyperlink r:id="rId21" w:tooltip="consultantplus://offline/ref=0A11FFF90F54E72FB840FE9E8E61BFE49F5B1AA780022808EB76D4725670v5A" w:history="1">
        <w:r>
          <w:rPr>
            <w:rStyle w:val="943"/>
            <w:sz w:val="24"/>
            <w:szCs w:val="24"/>
            <w:u w:val="none"/>
          </w:rPr>
          <w:t xml:space="preserve">Постановления</w:t>
        </w:r>
      </w:hyperlink>
      <w:r>
        <w:rPr>
          <w:sz w:val="24"/>
          <w:szCs w:val="24"/>
        </w:rPr>
        <w:t xml:space="preserve"> Правительства Российской Федерации от 04.07.2013     № 564 «Об утверждении Правил расчета размера вреда, причиненного не</w:t>
      </w:r>
      <w:r>
        <w:rPr>
          <w:sz w:val="24"/>
          <w:szCs w:val="24"/>
        </w:rPr>
        <w:t xml:space="preserve">драм вследствие нарушения законодательства Российской Федерации о недрах»;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18) Постановления Правительства Российской Федерации от 16.04.2021     № 604 «Об утверждении Правил формирования и ведения единого реестра контрольных (надзорных) мероприятий и о вн</w:t>
      </w:r>
      <w:r>
        <w:rPr>
          <w:sz w:val="24"/>
          <w:szCs w:val="24"/>
        </w:rPr>
        <w:t xml:space="preserve">есении изменения в постановление Правительства Российской Федерации от 28 апреля 2015 г. № 415»;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19) </w:t>
      </w:r>
      <w:hyperlink r:id="rId22" w:tooltip="consultantplus://offline/ref=0A11FFF90F54E72FB840FE9E8E61BFE49F5B1AA780022808EB76D4725670v5A" w:history="1">
        <w:r>
          <w:rPr>
            <w:rStyle w:val="943"/>
            <w:sz w:val="24"/>
            <w:szCs w:val="24"/>
            <w:u w:val="none"/>
          </w:rPr>
          <w:t xml:space="preserve">Постановления</w:t>
        </w:r>
      </w:hyperlink>
      <w:r>
        <w:rPr>
          <w:sz w:val="24"/>
          <w:szCs w:val="24"/>
        </w:rPr>
        <w:t xml:space="preserve"> Правительства Российской Федерации от 29.12.2001     № 921 «Об утверждении Правил утверждения нормативов потерь полезных ископаемых при добыче, технологически связанных с принятой схемой и т</w:t>
      </w:r>
      <w:r>
        <w:rPr>
          <w:sz w:val="24"/>
          <w:szCs w:val="24"/>
        </w:rPr>
        <w:t xml:space="preserve">ехнологией разработки месторождения»;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20) Постановления Правительства Российской Федерации от 30.06.2021     № 1095 «Об утверждении Положения о федеральном государственном геологическом контроле (надзоре)»;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21) Постановления Правительства Российской Федера</w:t>
      </w:r>
      <w:r>
        <w:rPr>
          <w:sz w:val="24"/>
          <w:szCs w:val="24"/>
        </w:rPr>
        <w:t xml:space="preserve">ции от 30.11.2021     № 2127 «О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</w:t>
      </w:r>
      <w:r>
        <w:rPr>
          <w:sz w:val="24"/>
          <w:szCs w:val="24"/>
        </w:rPr>
        <w:t xml:space="preserve">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22) Постановления Правительства Российской Федерации от 31.12.2020     № 2398 «Об утверждении критерие</w:t>
      </w:r>
      <w:r>
        <w:rPr>
          <w:sz w:val="24"/>
          <w:szCs w:val="24"/>
        </w:rPr>
        <w:t xml:space="preserve">в отнесения объектов, оказывающих негативное воздействие на окружающую среду, к объектам I, II, III и IV категорий»;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23) Приказа Министерства природных ресурсов и экологии Российской Федерации от 25.06.2010 № 218 «Об утверждении требований к структуре и оф</w:t>
      </w:r>
      <w:r>
        <w:rPr>
          <w:sz w:val="24"/>
          <w:szCs w:val="24"/>
        </w:rPr>
        <w:t xml:space="preserve">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 (зарегистрирован Министерством юстиции Российской Федерации 10.08.2010, регистрац</w:t>
      </w:r>
      <w:r>
        <w:rPr>
          <w:sz w:val="24"/>
          <w:szCs w:val="24"/>
        </w:rPr>
        <w:t xml:space="preserve">ионный № 18104);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24) Приказа Министерства природных ресурсов и экологии Российской Федерации от 06.09.2012 № 265 «Об утверждении Порядка постановки запасов полезных ископаемых на государственный баланс и их списании с государственного баланса» (зарегистрир</w:t>
      </w:r>
      <w:r>
        <w:rPr>
          <w:sz w:val="24"/>
          <w:szCs w:val="24"/>
        </w:rPr>
        <w:t xml:space="preserve">ован Министерством юстиции Российской Федерации21.12.2012, регистрационный № 26227);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25) Приказа Министерства природных ресурсов и экологии Российской Федерации от 01.12.2020 № 996 «Об утверждении Положения о порядке осуществления добычи подземных вод для </w:t>
      </w:r>
      <w:r>
        <w:rPr>
          <w:sz w:val="24"/>
          <w:szCs w:val="24"/>
        </w:rPr>
        <w:t xml:space="preserve">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</w:t>
      </w:r>
      <w:r>
        <w:rPr>
          <w:sz w:val="24"/>
          <w:szCs w:val="24"/>
        </w:rPr>
        <w:t xml:space="preserve">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</w:t>
      </w:r>
      <w:r>
        <w:rPr>
          <w:sz w:val="24"/>
          <w:szCs w:val="24"/>
        </w:rPr>
        <w:t xml:space="preserve">доставленных им участков недр на основании утвержденного технического проекта» (зарегистрирован Министерством юстиции Российской Федерации 31.12.2020, регистрационный № 62024);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26) иные акты законодательства Российской Федерации, акты Президента Российской</w:t>
      </w:r>
      <w:r>
        <w:rPr>
          <w:sz w:val="24"/>
          <w:szCs w:val="24"/>
        </w:rPr>
        <w:t xml:space="preserve"> Федерации и 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</w:t>
      </w:r>
      <w:r>
        <w:rPr>
          <w:sz w:val="24"/>
          <w:szCs w:val="24"/>
        </w:rPr>
        <w:t xml:space="preserve">деятельности.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60"/>
        <w:ind w:left="0" w:right="0" w:firstLine="567"/>
        <w:jc w:val="both"/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  <w:r>
        <w:rPr>
          <w:color w:val="000000" w:themeColor="text1"/>
          <w:sz w:val="18"/>
          <w:szCs w:val="18"/>
        </w:rPr>
      </w:r>
      <w:r>
        <w:rPr>
          <w:color w:val="000000" w:themeColor="text1"/>
          <w:sz w:val="18"/>
          <w:szCs w:val="18"/>
        </w:rPr>
      </w:r>
    </w:p>
    <w:p>
      <w:pPr>
        <w:pStyle w:val="1260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1) особенности формирования государственного заказа на выполнение научно-исследовательских и опытно-конструкторских работ в области геологии и недропользования;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 нормативные правовые акты Российской </w:t>
      </w:r>
      <w:r>
        <w:rPr>
          <w:sz w:val="24"/>
          <w:szCs w:val="24"/>
        </w:rPr>
        <w:t xml:space="preserve">Федерации, регламентирующие порядок проведения проектно-изыскательских работ, предынвестиционных исследований, разработки документов государственного стратегического планирования в сфере недропользования;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 виды, особенности создания и применения карт, п</w:t>
      </w:r>
      <w:r>
        <w:rPr>
          <w:sz w:val="24"/>
          <w:szCs w:val="24"/>
        </w:rPr>
        <w:t xml:space="preserve">ланов, пространственных данных и геоинформационных сервисов;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 стандартное и специализированное программное обеспечение, применяемое для формирования баз данных параметров (показателей) состояния недропользования, включая геоинформационные системы, источ</w:t>
      </w:r>
      <w:r>
        <w:rPr>
          <w:sz w:val="24"/>
          <w:szCs w:val="24"/>
        </w:rPr>
        <w:t xml:space="preserve">ники пространственных данных (глобальных и региональных) и статистической информации;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 научно-техническая документация в области использования природных ресурсов, охраны окружающей среды, технико-экономических основ производства в промышленности;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 пр</w:t>
      </w:r>
      <w:r>
        <w:rPr>
          <w:sz w:val="24"/>
          <w:szCs w:val="24"/>
        </w:rPr>
        <w:t xml:space="preserve">оектный менеджмент в сфере недропользования;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 основные закономерности функционирования и развития природных, природно-хозяйственных и социально-экономических территориальных систем района геологических исследований (недропользования);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 стандартное программное обеспечение, используемое для подготовки технического задания;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 международный и отечественный опыт выполнения аналогичных видов работ.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1)</w:t>
      </w:r>
      <w:r>
        <w:rPr>
          <w:sz w:val="24"/>
          <w:szCs w:val="24"/>
        </w:rPr>
        <w:t xml:space="preserve"> принципы, методы, технологии и механизмы осуществления контроля (надзора);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 принципы защиты прав подконтрольных лиц;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 виды, порядок организации и осуществления мероприятий по профилактике нарушения обязательных требований;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 обязанности и ограничен</w:t>
      </w:r>
      <w:r>
        <w:rPr>
          <w:sz w:val="24"/>
          <w:szCs w:val="24"/>
        </w:rPr>
        <w:t xml:space="preserve">ия при проведении мероприятий по контролю;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 виды и основные характеристики мероприятий по контролю;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 порядок организации и осуществления мероприятий по контролю без взаимодействия;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 порядок организации и осуществления плановых проверок, формирован</w:t>
      </w:r>
      <w:r>
        <w:rPr>
          <w:sz w:val="24"/>
          <w:szCs w:val="24"/>
        </w:rPr>
        <w:t xml:space="preserve">ия ежегодного плана проведения плановых проверок;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 институт предварительной проверки жалобы и иной информации, поступившей в контрольно-надзорный орган;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 основания проведения и особенности внеплановых проверок, </w:t>
      </w:r>
      <w:r>
        <w:rPr>
          <w:sz w:val="24"/>
          <w:szCs w:val="24"/>
        </w:rPr>
        <w:t xml:space="preserve">согласование их пр</w:t>
      </w:r>
      <w:r>
        <w:rPr>
          <w:sz w:val="24"/>
          <w:szCs w:val="24"/>
        </w:rPr>
        <w:t xml:space="preserve">оведения с органами прокуратуры;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10) порядок, этапы, инструменты организации и проведения проверки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11) понятие единого реестра контрольных (надзорных) мероприятий, процедура его формирования;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12) меры, принимаемые по результатам пр</w:t>
      </w:r>
      <w:r>
        <w:rPr>
          <w:sz w:val="24"/>
          <w:szCs w:val="24"/>
        </w:rPr>
        <w:t xml:space="preserve">оверки;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13) принципы предоставления государственных услуг;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14) требования к предоставлению государственных услуг;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15) порядок, требования, этапы и принципы применения административного регламента;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16) порядок предоставления государственных услуг в электр</w:t>
      </w:r>
      <w:r>
        <w:rPr>
          <w:sz w:val="24"/>
          <w:szCs w:val="24"/>
        </w:rPr>
        <w:t xml:space="preserve">онной форме;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17) понятие и принципы функционирования, назначение портала государственных услуг;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18) права заявителей при получении государственных услуг;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19) обязанности государственных органов, предоставляющих государственные услуги;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20) стандарт пред</w:t>
      </w:r>
      <w:r>
        <w:rPr>
          <w:sz w:val="24"/>
          <w:szCs w:val="24"/>
        </w:rPr>
        <w:t xml:space="preserve">оставления государственной услуги: требования и порядок разработки;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21) основы секретного делопроизводства и порядок работы со служебной информацией и сведениями, составляющими государственную тайну;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22)</w:t>
      </w:r>
      <w:r>
        <w:rPr>
          <w:sz w:val="24"/>
          <w:szCs w:val="24"/>
        </w:rPr>
        <w:t xml:space="preserve"> ответственность за правонарушения в области защиты государственной тайны.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60"/>
        <w:ind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1) общие умения: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60"/>
        <w:numPr>
          <w:ilvl w:val="1"/>
          <w:numId w:val="24"/>
        </w:numPr>
        <w:ind w:left="0"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мыслить системно (стратегически);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1.2) планировать, рационально использовать служебное время и достигать результата;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1.3) коммуникати</w:t>
      </w:r>
      <w:r>
        <w:rPr>
          <w:color w:val="0070c0"/>
          <w:sz w:val="24"/>
          <w:szCs w:val="24"/>
        </w:rPr>
        <w:t xml:space="preserve">вные умения;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1.4) управлять изменениями;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оперативно осуществлять поиск необходимой информации, в том числе с использованием информационно-телеком</w:t>
      </w:r>
      <w:r>
        <w:rPr>
          <w:color w:val="0070c0"/>
          <w:sz w:val="24"/>
          <w:szCs w:val="24"/>
        </w:rPr>
        <w:t xml:space="preserve">муникационной сети «Интернет»;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23" w:tooltip="&lt;div class=&quot;doc www&quot;&gt;&lt;span class=&quot;aligner&quot;&gt;&lt;div class=&quot;icon listDocWWW-16&quot;&gt;&lt;/div&gt;&lt;/span&gt;pravo.gov.ru&lt;/div&gt;" w:history="1">
        <w:r>
          <w:rPr>
            <w:rStyle w:val="943"/>
            <w:color w:val="0070c0"/>
            <w:sz w:val="24"/>
            <w:szCs w:val="24"/>
            <w:u w:val="none"/>
          </w:rPr>
          <w:t xml:space="preserve">pravo.gov.ru</w:t>
        </w:r>
      </w:hyperlink>
      <w:r>
        <w:rPr>
          <w:color w:val="0070c0"/>
          <w:sz w:val="24"/>
          <w:szCs w:val="24"/>
        </w:rPr>
        <w:t xml:space="preserve">); 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создавать, отправлять и получать электронные сообщения с помощью служебной электронной п</w:t>
      </w:r>
      <w:r>
        <w:rPr>
          <w:color w:val="0070c0"/>
          <w:sz w:val="24"/>
          <w:szCs w:val="24"/>
        </w:rPr>
        <w:t xml:space="preserve">очты или иных ведомственных систем обмена электронными сообщениями, включая работу с вложениями; 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работат</w:t>
      </w:r>
      <w:r>
        <w:rPr>
          <w:color w:val="0070c0"/>
          <w:sz w:val="24"/>
          <w:szCs w:val="24"/>
        </w:rPr>
        <w:t xml:space="preserve">ь с общими сетевыми ресурсами (сетевыми дисками, папками);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4"/>
          <w:szCs w:val="24"/>
        </w:rPr>
        <w:t xml:space="preserve">3) управленческие умения:</w:t>
      </w:r>
      <w:r>
        <w:rPr>
          <w:color w:val="833c0b" w:themeColor="accent2" w:themeShade="80"/>
          <w:sz w:val="24"/>
          <w:szCs w:val="24"/>
        </w:rPr>
      </w:r>
      <w:r>
        <w:rPr>
          <w:color w:val="833c0b" w:themeColor="accent2" w:themeShade="8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4"/>
          <w:szCs w:val="24"/>
        </w:rPr>
        <w:t xml:space="preserve">3.1) руководить подчиненными, эффективно планировать, организовывать работу и контролировать ее выполнение;</w:t>
      </w:r>
      <w:r>
        <w:rPr>
          <w:color w:val="833c0b" w:themeColor="accent2" w:themeShade="80"/>
          <w:sz w:val="24"/>
          <w:szCs w:val="24"/>
        </w:rPr>
      </w:r>
      <w:r>
        <w:rPr>
          <w:color w:val="833c0b" w:themeColor="accent2" w:themeShade="80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4"/>
          <w:szCs w:val="24"/>
        </w:rPr>
        <w:t xml:space="preserve">3.2) оперативно принимать и реализовывать управленческие решени</w:t>
      </w:r>
      <w:r>
        <w:rPr>
          <w:color w:val="833c0b" w:themeColor="accent2" w:themeShade="80"/>
          <w:sz w:val="24"/>
          <w:szCs w:val="24"/>
        </w:rPr>
        <w:t xml:space="preserve">я.</w:t>
      </w:r>
      <w:r>
        <w:rPr>
          <w:color w:val="833c0b" w:themeColor="accent2" w:themeShade="80"/>
          <w:sz w:val="24"/>
          <w:szCs w:val="24"/>
        </w:rPr>
      </w:r>
      <w:r>
        <w:rPr>
          <w:color w:val="833c0b" w:themeColor="accent2" w:themeShade="80"/>
          <w:sz w:val="24"/>
          <w:szCs w:val="24"/>
        </w:rPr>
      </w:r>
    </w:p>
    <w:p>
      <w:pPr>
        <w:pStyle w:val="1259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работа с федеральными информационными ресурсами и информационными системами в области геологии и недропользования;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изучение и внедрение новых научных достижений, прогрессивных технологий, передового опыта в </w:t>
      </w:r>
      <w:r>
        <w:rPr>
          <w:rFonts w:ascii="Times New Roman" w:hAnsi="Times New Roman" w:cs="Times New Roman"/>
          <w:sz w:val="24"/>
          <w:szCs w:val="24"/>
        </w:rPr>
        <w:t xml:space="preserve">области геологии и недропользования;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3) использовать геоинформационные системы для поиска, анализа и редактирования карт, а также дополнительной информации о пространственных объектах;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4) определять ключевые параметры проектов и работ, связанных с геологическим изучением, разведкой и добычей </w:t>
      </w:r>
      <w:r>
        <w:rPr>
          <w:sz w:val="24"/>
          <w:szCs w:val="24"/>
        </w:rPr>
        <w:t xml:space="preserve">минеральных ресурсов; обосновывать сроки выполнения этапов работ и проектов, связанных с геологическим изучением, разведкой и добычей минеральных ресурсов;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5) применять стандартное программное обеспечение для подготовки технического задания.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1) организация мероприятий по профилактике нарушения обязательных требований и мероприятий по контролю;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2) формирование и ведение реестров и иных информационных ресурсов для обеспечения контрольно-надзорных полномочий;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3) проведен</w:t>
      </w:r>
      <w:r>
        <w:rPr>
          <w:sz w:val="24"/>
          <w:szCs w:val="24"/>
        </w:rPr>
        <w:t xml:space="preserve">ие мероприятий по профилактике нарушения обязательных требований;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4) проведение мероприятий по контролю без взаимодействия;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5) проведение плановых и внеплановых документарных (камеральных) проверок;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6) проведение плановых и внеплановых выездных проверок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7) осуществление контроля исполнения предписаний и решений контрольно-надзорных органов;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8) подготовка проектов программ ревизий (проверок), докладов, информации, справок по результатам контрольных мероприятий;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9) прием и согласова</w:t>
      </w:r>
      <w:r>
        <w:rPr>
          <w:sz w:val="24"/>
          <w:szCs w:val="24"/>
        </w:rPr>
        <w:t xml:space="preserve">ние документации, заявок, заявлений;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10) предоставление информации из реестров, баз данных, выдача справок, выписок, документов, разъяснений и сведений;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11) аттестация;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12) утверждение нормативов;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13) рассмотрение запросов, ходатайств, уведомлений, жалоб;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14) проведение экспертизы;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15) проведение консультаций;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16) выдача заключений и иных документов по результатам предоставления госуд</w:t>
      </w:r>
      <w:r>
        <w:rPr>
          <w:sz w:val="24"/>
          <w:szCs w:val="24"/>
        </w:rPr>
        <w:t xml:space="preserve">арственной услуги;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17) работа со сведениями, составляющими госу</w:t>
      </w:r>
      <w:r>
        <w:rPr>
          <w:rFonts w:ascii="Times New Roman" w:hAnsi="Times New Roman" w:cs="Times New Roman"/>
          <w:sz w:val="24"/>
          <w:szCs w:val="24"/>
        </w:rPr>
        <w:t xml:space="preserve">дарственную тайну, ведение секретного делопроизводства.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2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10"/>
          <w:szCs w:val="10"/>
        </w:rPr>
      </w:pPr>
      <w:r>
        <w:rPr>
          <w:rFonts w:ascii="Times New Roman" w:hAnsi="Times New Roman" w:cs="Times New Roman"/>
          <w:color w:val="000000" w:themeColor="text1"/>
          <w:sz w:val="10"/>
          <w:szCs w:val="10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10"/>
          <w:szCs w:val="10"/>
        </w:rPr>
      </w:r>
    </w:p>
    <w:p>
      <w:pPr>
        <w:pStyle w:val="1259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</w:t>
      </w:r>
      <w:r>
        <w:rPr>
          <w:color w:val="000000" w:themeColor="text1"/>
          <w:sz w:val="24"/>
          <w:szCs w:val="24"/>
        </w:rPr>
        <w:t xml:space="preserve">ые обязанности Начальника отдела, а также ограничения, запреты и требования к служебному поведению, установлены статьями 15-18, 20, 20.1, 20.2, 20.3 Федерального закона от 27 июля 2004 г. № 79-ФЗ «О государственной гражданской службе Российской Федерации».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целях реализации задач и функций, возложенных на отдел государственного экологического надзора (далее – Отдел), Начальник отдела обязан: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соб</w:t>
      </w:r>
      <w:r>
        <w:rPr>
          <w:color w:val="000000" w:themeColor="text1"/>
          <w:sz w:val="24"/>
          <w:szCs w:val="24"/>
        </w:rPr>
        <w:t xml:space="preserve">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</w:t>
      </w:r>
      <w:r>
        <w:rPr>
          <w:color w:val="000000" w:themeColor="text1"/>
          <w:sz w:val="24"/>
          <w:szCs w:val="24"/>
        </w:rPr>
        <w:t xml:space="preserve">ь их исполнение;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исполнять должностные обязанности в соответствии с должностным регламентом;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right="10" w:firstLine="708"/>
        <w:jc w:val="both"/>
        <w:shd w:val="clear" w:color="auto" w:fill="ffffff"/>
        <w:widowControl w:val="off"/>
        <w:tabs>
          <w:tab w:val="left" w:pos="1334" w:leader="none"/>
        </w:tabs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5" w:firstLine="708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соблюдать при ис</w:t>
      </w:r>
      <w:r>
        <w:rPr>
          <w:color w:val="000000" w:themeColor="text1"/>
          <w:sz w:val="24"/>
          <w:szCs w:val="24"/>
        </w:rPr>
        <w:t xml:space="preserve">полнении должностных обязанностей права и законные интересы граждан и организаций;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5" w:firstLine="708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поддерживать профессиональный уровень, необходимый для надлежащего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не разглашать сведения, составляющие государственную и иную охр</w:t>
      </w:r>
      <w:r>
        <w:rPr>
          <w:color w:val="000000" w:themeColor="text1"/>
          <w:sz w:val="24"/>
          <w:szCs w:val="24"/>
        </w:rPr>
        <w:t xml:space="preserve">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5" w:firstLine="708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беречь государственно</w:t>
      </w:r>
      <w:r>
        <w:rPr>
          <w:color w:val="000000" w:themeColor="text1"/>
          <w:sz w:val="24"/>
          <w:szCs w:val="24"/>
        </w:rPr>
        <w:t xml:space="preserve">е имущество, в том числе предоставленное ему для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5" w:firstLine="708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</w:t>
      </w:r>
      <w:r>
        <w:rPr>
          <w:color w:val="000000" w:themeColor="text1"/>
          <w:sz w:val="24"/>
          <w:szCs w:val="24"/>
        </w:rPr>
        <w:t xml:space="preserve">уществе и обязательствах имущественного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</w:t>
      </w:r>
      <w:r>
        <w:rPr>
          <w:color w:val="000000" w:themeColor="text1"/>
          <w:sz w:val="24"/>
          <w:szCs w:val="24"/>
        </w:rPr>
        <w:t xml:space="preserve">Интернет»;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</w:t>
      </w:r>
      <w:r>
        <w:rPr>
          <w:color w:val="000000" w:themeColor="text1"/>
          <w:sz w:val="24"/>
          <w:szCs w:val="24"/>
        </w:rPr>
        <w:t xml:space="preserve">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 (под</w:t>
      </w:r>
      <w:r>
        <w:rPr>
          <w:color w:val="000000" w:themeColor="text1"/>
          <w:sz w:val="24"/>
          <w:szCs w:val="24"/>
        </w:rPr>
        <w:t xml:space="preserve">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соблюдать ограничения, выполнять обязательства и требования к слу</w:t>
      </w:r>
      <w:r>
        <w:rPr>
          <w:color w:val="000000" w:themeColor="text1"/>
          <w:sz w:val="24"/>
          <w:szCs w:val="24"/>
        </w:rPr>
        <w:t xml:space="preserve">жебному поведению, не нарушать запреты, которые установлены Федеральным законом о гражданской службе и другими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9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сообщать представителю нанимателя о личной заинтересованности при исполнении должностных обязанностей, которая может п</w:t>
      </w:r>
      <w:r>
        <w:rPr>
          <w:color w:val="000000" w:themeColor="text1"/>
          <w:sz w:val="24"/>
          <w:szCs w:val="24"/>
        </w:rPr>
        <w:t xml:space="preserve">ривести к конфликту интересов, принимать меры по предотвращению такого конфликта;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9"/>
        <w:ind w:left="5"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сообщать в письменной форме представителю нанимателя о ставших ему известными изменениях сведений, содержащихся в анкете, предусмотренной статьей 20.3 Федерального закона</w:t>
      </w:r>
      <w:r>
        <w:rPr>
          <w:color w:val="000000" w:themeColor="text1"/>
          <w:sz w:val="24"/>
          <w:szCs w:val="24"/>
        </w:rPr>
        <w:t xml:space="preserve"> о гражданской службе, за исключением сведений, изменение которых произошло по решению представителя нанимателя;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5" w:firstLine="708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отказаться от исполнения данного, по мнению </w:t>
      </w:r>
      <w:r>
        <w:rPr>
          <w:color w:val="000000" w:themeColor="text1"/>
          <w:sz w:val="24"/>
          <w:szCs w:val="24"/>
        </w:rPr>
        <w:t xml:space="preserve">Начальника отдела, </w:t>
      </w:r>
      <w:r>
        <w:rPr>
          <w:color w:val="000000" w:themeColor="text1"/>
          <w:sz w:val="24"/>
          <w:szCs w:val="24"/>
        </w:rPr>
        <w:t xml:space="preserve">неправомерного поручения, и представить в письменной форме обоснование непра</w:t>
      </w:r>
      <w:r>
        <w:rPr>
          <w:color w:val="000000" w:themeColor="text1"/>
          <w:sz w:val="24"/>
          <w:szCs w:val="24"/>
        </w:rPr>
        <w:t xml:space="preserve">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5" w:firstLine="708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уведомлять представителя нанимателя, органы прокуратуры или другие государственные органы обо всех с</w:t>
      </w:r>
      <w:r>
        <w:rPr>
          <w:color w:val="000000" w:themeColor="text1"/>
          <w:sz w:val="24"/>
          <w:szCs w:val="24"/>
        </w:rPr>
        <w:t xml:space="preserve">лучаях обращения к нему каких-либо лиц в целях склонения его к совершению коррупционных правонарушений;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соблюдать служебный распорядок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tabs>
          <w:tab w:val="left" w:pos="1560" w:leader="none"/>
        </w:tabs>
        <w:rPr>
          <w:color w:val="0070c0" w:themeColor="text1"/>
          <w:sz w:val="28"/>
          <w:szCs w:val="28"/>
        </w:rPr>
        <w:outlineLvl w:val="2"/>
      </w:pPr>
      <w:r>
        <w:rPr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Начальник отдела </w:t>
      </w:r>
      <w:r>
        <w:rPr>
          <w:color w:val="000000" w:themeColor="text1"/>
          <w:sz w:val="24"/>
          <w:szCs w:val="24"/>
        </w:rPr>
        <w:t xml:space="preserve">одновременно по должности является </w:t>
      </w:r>
      <w:r>
        <w:rPr>
          <w:color w:val="000000" w:themeColor="text1"/>
          <w:sz w:val="24"/>
          <w:szCs w:val="24"/>
        </w:rPr>
        <w:t xml:space="preserve">старшим государственным инспектором </w:t>
      </w:r>
      <w:r>
        <w:rPr>
          <w:color w:val="000000" w:themeColor="text1"/>
          <w:sz w:val="24"/>
          <w:szCs w:val="24"/>
        </w:rPr>
        <w:t xml:space="preserve">Российской Федерации в области охраны окружающей среды Северо-Восточного межрегионального управления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tabs>
          <w:tab w:val="left" w:pos="6787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в соответствии с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организовывать и осуществлять </w:t>
      </w:r>
      <w:r>
        <w:rPr>
          <w:color w:val="000000" w:themeColor="text1"/>
          <w:sz w:val="24"/>
          <w:szCs w:val="24"/>
        </w:rPr>
        <w:t xml:space="preserve">на территории Магаданской области, Чукотского автономного округа, в акваториях внутренних морских вод Российской Федерации, в территориальном море Российской Федерации, примыкающих к административным границам Чукотского автономного округа и Магаданской обл</w:t>
      </w:r>
      <w:r>
        <w:rPr>
          <w:color w:val="000000" w:themeColor="text1"/>
          <w:sz w:val="24"/>
          <w:szCs w:val="24"/>
        </w:rPr>
        <w:t xml:space="preserve">асти, на континентальном шельфе Российской Федерации и в исключительной экономической зоне Российской Федерации  в Беринговом, Восточно-Сибирском, Охотском и Чукотском морях федеральный государственный геологический контроль (надзор) по следующим вопросам: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17.1) наличие утвержденной проектной документации, предусмотренной </w:t>
      </w:r>
      <w:hyperlink r:id="rId24" w:tooltip="consultantplus://offline/ref=3AB02919702B0695855B2C51D36D1EC67BB5DF9AEE010A0F9E0B53C587484DE619C958BD21E958738612EA7F84E2D8066CC08B077703c2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статьями 23.2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5" w:tooltip="consultantplus://offline/ref=3AB02919702B0695855B2C51D36D1EC67BB5DF9AEE010A0F9E0B53C587484DE619C958BE22ED502FD15DEB23C0B6CB076FC088056B31523003cC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36.1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Российской Федерации «О недрах»;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17.2) соблюдение треб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ований проектной документации, предусмотренной </w:t>
      </w:r>
      <w:hyperlink r:id="rId26" w:tooltip="consultantplus://offline/ref=3AB02919702B0695855B2C51D36D1EC67BB5DF9AEE010A0F9E0B53C587484DE619C958BD21E958738612EA7F84E2D8066CC08B077703c2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статьями 23.2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7" w:tooltip="consultantplus://offline/ref=3AB02919702B0695855B2C51D36D1EC67BB5DF9AEE010A0F9E0B53C587484DE619C958BE22ED502FD15DEB23C0B6CB076FC088056B31523003cC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36.1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«О недрах», недопущение сверхнормативных потерь, разубоживания и выборочной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отработки полезных ископаемых;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17.3) ведение геологической и иной документации при осуществлении видов пользования недрами, предусмотренных </w:t>
      </w:r>
      <w:hyperlink r:id="rId28" w:tooltip="consultantplus://offline/ref=3AB02919702B0695855B2C51D36D1EC67BB5DF9AEE010A0F9E0B53C587484DE619C958BE22ED532FD45DEB23C0B6CB076FC088056B31523003cC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статьей 6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«О недрах», обеспечение ее сохранности;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17.4) соблюдение требований по рациональному использованию и охране недр;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17.5) достоверность содержания геологической и иной документации о состоянии и изменении запасов полезных ископаемых;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17.6) соблюдение установленного порядка представления государст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венной отчетности, а также геологической информации о недрах в федеральный фонд геологической информации и его территориальные фонды;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17.7) своевременное и правильное внесение платежей за пользование недрами;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17.8) выполнение условий, установленных лицензи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на пользование недрами или соглашением о разделе продукции;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17.9) сохранность находящихся на участке недр горных выработок, буровых скважин и иных сооружений, связанных с пользованием недрами, которые могут быть использованы при разработке месторождений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полезных ископаемых и (или) в иных целях;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17.10) сохранность образцов горных пород, керна, пластовых жидкостей, флюидов и иных материальных носителей первичной геологической информации о недрах, полученных при осуществлении пользования недрами на участке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недр;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17.11) предотвращение самовольного пользования недрами;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17.12) предотвращение самовольной застройки земельных участков, расположенных за границами населенных пунктов и находящихся на площадях залегания полезных ископаемых, а также размещения за грани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цами населенных пунктов в местах залегания полезных ископаемых подземных сооружений;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17.13) достоверность данных о разведанных, извлекаемых и оставляемых в недрах запасах полезных ископаемых, содержащихся в них компонентах, об использовании недр в целях,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связанных с добычей полезных ископаемых, включаемых в государственную отчетность организациями, осуществляющими разведку месторождений полезных ископаемых и их добычу;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17.14) приведение участков земли и других природных объектов, нарушенных при пользован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недрами, в состояние, пригодное для их дальнейшего использования;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17.15) исключение негативного воздействия на окружающую среду при размещении в пластах горных пород попутных вод, вод, использованных пользователями недр для собственных производственных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технологических нужд, вод, образующихся у пользователей недр, осуществляющих разведку и добычу, а также первичную переработку калийных и магниевых солей;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17.16) ликвидация и консервация горных выработок, буровых скважин и иных сооружений, связанных с пол</w:t>
      </w:r>
      <w:r>
        <w:rPr>
          <w:color w:val="000000" w:themeColor="text1"/>
          <w:sz w:val="24"/>
          <w:szCs w:val="24"/>
        </w:rPr>
        <w:t xml:space="preserve">ьзованием недрами(в том числе, рассмотрение и подписание актов ликвидации/консервации, ведение учета ликвидированных и законсервированных скважин посредствам цифрового Реестра ликвидированных и законсервированных скважин, горных выработок и иных сооружений</w:t>
      </w:r>
      <w:r>
        <w:rPr>
          <w:color w:val="000000" w:themeColor="text1"/>
          <w:sz w:val="24"/>
          <w:szCs w:val="24"/>
        </w:rPr>
        <w:t xml:space="preserve">, связанных с пользованием недрами на базе Кабинета сотрудника ведомства Росприроднадзора);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</w:t>
      </w:r>
      <w:r>
        <w:rPr>
          <w:color w:val="000000" w:themeColor="text1"/>
          <w:sz w:val="24"/>
          <w:szCs w:val="24"/>
        </w:rPr>
        <w:tab/>
        <w:t xml:space="preserve">по поручению центрального аппарата Росприроднадзора принимать участие в подготовке и представлении в центральный аппарат Росприроднадзора предложений о возможно</w:t>
      </w:r>
      <w:r>
        <w:rPr>
          <w:color w:val="000000" w:themeColor="text1"/>
          <w:sz w:val="24"/>
          <w:szCs w:val="24"/>
        </w:rPr>
        <w:t xml:space="preserve">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18.1)</w:t>
      </w:r>
      <w:r>
        <w:rPr>
          <w:color w:val="000000" w:themeColor="text1"/>
          <w:sz w:val="24"/>
          <w:szCs w:val="24"/>
        </w:rPr>
        <w:tab/>
        <w:t xml:space="preserve">решений о выдаче либо об отказе в выдаче разрешений на строительство, реконструкцию, проведение изыскательских работ для проектирования и ликвидацию сухопутных линий связи либо отдельных сооружений и средств связи в случаях, когда л</w:t>
      </w:r>
      <w:r>
        <w:rPr>
          <w:color w:val="000000" w:themeColor="text1"/>
          <w:sz w:val="24"/>
          <w:szCs w:val="24"/>
        </w:rPr>
        <w:t xml:space="preserve">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18.2)</w:t>
      </w:r>
      <w:r>
        <w:rPr>
          <w:color w:val="000000" w:themeColor="text1"/>
          <w:sz w:val="24"/>
          <w:szCs w:val="24"/>
        </w:rPr>
        <w:tab/>
        <w:t xml:space="preserve">проектов округов санитарной охраны лечебно-оздоровительных местностей и курортов федерального значения, а также заданий заказчика на разработк</w:t>
      </w:r>
      <w:r>
        <w:rPr>
          <w:color w:val="000000" w:themeColor="text1"/>
          <w:sz w:val="24"/>
          <w:szCs w:val="24"/>
        </w:rPr>
        <w:t xml:space="preserve">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</w:t>
      </w:r>
      <w:r>
        <w:rPr>
          <w:color w:val="000000" w:themeColor="text1"/>
          <w:sz w:val="24"/>
          <w:szCs w:val="24"/>
        </w:rPr>
        <w:tab/>
        <w:t xml:space="preserve">согласовывать: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19.1)</w:t>
      </w:r>
      <w:r>
        <w:rPr>
          <w:color w:val="000000" w:themeColor="text1"/>
          <w:sz w:val="24"/>
          <w:szCs w:val="24"/>
        </w:rPr>
        <w:t xml:space="preserve"> нормативы потерь твердых полезных ископаемых (за исключением общераспространенных) и подземных вод (минеральных, промышленных, термальных), превышающих по величине нормативы, утвержденные в составе проектной документации;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19.2) перечень мероприятий по пре</w:t>
      </w:r>
      <w:r>
        <w:rPr>
          <w:color w:val="000000" w:themeColor="text1"/>
          <w:sz w:val="24"/>
          <w:szCs w:val="24"/>
        </w:rPr>
        <w:t xml:space="preserve">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представляемого для получения разрешения на строительство, реконструкцию, проведение изыскательских р</w:t>
      </w:r>
      <w:r>
        <w:rPr>
          <w:color w:val="000000" w:themeColor="text1"/>
          <w:sz w:val="24"/>
          <w:szCs w:val="24"/>
        </w:rPr>
        <w:t xml:space="preserve">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территории,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рас</w:t>
      </w:r>
      <w:r>
        <w:rPr>
          <w:color w:val="000000" w:themeColor="text1"/>
          <w:sz w:val="24"/>
          <w:szCs w:val="24"/>
        </w:rPr>
        <w:t xml:space="preserve">сматривать материалы и представлять в центральный аппарат Росприроднадзора мотивированные заключения о согласовании вывоза с таможенной территории Евразийского экономического союза информации о недрах по районам и месторождениям топливно-энергетического и </w:t>
      </w:r>
      <w:r>
        <w:rPr>
          <w:color w:val="000000" w:themeColor="text1"/>
          <w:sz w:val="24"/>
          <w:szCs w:val="24"/>
        </w:rPr>
        <w:t xml:space="preserve">минерального сырья, коллекций и предметов коллекционирования по минералогии и палеонтологии, костей ископаемых животных, минерального сырья;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направлять в центральный аппарат Росприроднадзора предложения о досрочном прекращении, приостановлении или огра</w:t>
      </w:r>
      <w:r>
        <w:rPr>
          <w:color w:val="000000" w:themeColor="text1"/>
          <w:sz w:val="24"/>
          <w:szCs w:val="24"/>
        </w:rPr>
        <w:t xml:space="preserve">ничении права пользования участками недр;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представлять уполномоченным органам, осуществляющим установление границ участков недр, предложения при подготовке в установленном порядке проектов решений о предоставлении права пользования участками недр в отн</w:t>
      </w:r>
      <w:r>
        <w:rPr>
          <w:color w:val="000000" w:themeColor="text1"/>
          <w:sz w:val="24"/>
          <w:szCs w:val="24"/>
        </w:rPr>
        <w:t xml:space="preserve">ошении участков недр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принимать участие в работе комиссий, создаваемых Федеральным агентством по недропользованию или его территориальными органами для рассмотрения материалов по изменению границ участков недр;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п</w:t>
      </w:r>
      <w:r>
        <w:rPr>
          <w:color w:val="000000" w:themeColor="text1"/>
          <w:sz w:val="24"/>
          <w:szCs w:val="24"/>
        </w:rPr>
        <w:t xml:space="preserve">ринимать участие в работе комиссий, создаваемых Федеральным агентством по недропользованию или его территориальными органами, по согласованию технических проектов разработки месторождений полезных ископаемых и иной проектной документации на выполнение рабо</w:t>
      </w:r>
      <w:r>
        <w:rPr>
          <w:color w:val="000000" w:themeColor="text1"/>
          <w:sz w:val="24"/>
          <w:szCs w:val="24"/>
        </w:rPr>
        <w:t xml:space="preserve">т, связанных с пользованием участками недр;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подготавливать (по поручению Росприроднадзора) предложения для формирования письменной позиции Росприроднадзора о результатах рассмотрения проектной документации, предусматривающей использование вскрышных и в</w:t>
      </w:r>
      <w:r>
        <w:rPr>
          <w:color w:val="000000" w:themeColor="text1"/>
          <w:sz w:val="24"/>
          <w:szCs w:val="24"/>
        </w:rPr>
        <w:t xml:space="preserve">мещающих горных пород в соответствии с </w:t>
      </w:r>
      <w:hyperlink r:id="rId29" w:tooltip="https://login.consultant.ru/link/?req=doc&amp;base=LAW&amp;n=471078" w:history="1">
        <w:r>
          <w:rPr>
            <w:color w:val="000000" w:themeColor="text1"/>
            <w:sz w:val="24"/>
            <w:szCs w:val="24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«О недрах», в части объемов предлагаемых к испо</w:t>
      </w:r>
      <w:r>
        <w:rPr>
          <w:color w:val="000000" w:themeColor="text1"/>
          <w:sz w:val="24"/>
          <w:szCs w:val="24"/>
        </w:rPr>
        <w:t xml:space="preserve">льзованию вскрышных и вмещающих горных пород и сроков их использования, и </w:t>
      </w:r>
      <w:r>
        <w:rPr>
          <w:color w:val="000000" w:themeColor="text1"/>
          <w:sz w:val="24"/>
          <w:szCs w:val="24"/>
        </w:rPr>
        <w:t xml:space="preserve">рекомендуемом решении о согласовании проектной документации и изменений к ней (о мотивированном отказе в согласовании указанной проектной документации);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</w:t>
      </w:r>
      <w:r>
        <w:rPr>
          <w:color w:val="000000" w:themeColor="text1"/>
          <w:sz w:val="24"/>
          <w:szCs w:val="24"/>
        </w:rPr>
        <w:tab/>
        <w:t xml:space="preserve">производить расчет размер</w:t>
      </w:r>
      <w:r>
        <w:rPr>
          <w:color w:val="000000" w:themeColor="text1"/>
          <w:sz w:val="24"/>
          <w:szCs w:val="24"/>
        </w:rPr>
        <w:t xml:space="preserve">а вреда, причиненного недрам вследствие нарушения законодательства Российской Федерации о недрах, в порядке, установленном Постановлением Правительства Российской Федерации от 04.07.2013 № 564;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</w:t>
      </w:r>
      <w:r>
        <w:rPr>
          <w:color w:val="000000" w:themeColor="text1"/>
          <w:sz w:val="24"/>
          <w:szCs w:val="24"/>
        </w:rPr>
        <w:tab/>
        <w:t xml:space="preserve">осуществлять в пределах своей компетенции производство по </w:t>
      </w:r>
      <w:r>
        <w:rPr>
          <w:color w:val="000000" w:themeColor="text1"/>
          <w:sz w:val="24"/>
          <w:szCs w:val="24"/>
        </w:rPr>
        <w:t xml:space="preserve">делам об административных правонарушениях;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widowControl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направлять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рушениях для рассмотрения по подведомственности;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осуществлять обработку персональных данных, доступ к персональным данным в связи с исполнением установленных положением об </w:t>
      </w:r>
      <w:r>
        <w:rPr>
          <w:color w:val="000000" w:themeColor="text1"/>
          <w:sz w:val="24"/>
          <w:szCs w:val="24"/>
        </w:rPr>
        <w:t xml:space="preserve">Отделе</w:t>
      </w:r>
      <w:r>
        <w:rPr>
          <w:color w:val="000000" w:themeColor="text1"/>
          <w:sz w:val="24"/>
          <w:szCs w:val="24"/>
        </w:rPr>
        <w:t xml:space="preserve">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осуществлять координацию деятельности по рассмотрению жал</w:t>
      </w:r>
      <w:r>
        <w:rPr>
          <w:color w:val="000000" w:themeColor="text1"/>
          <w:sz w:val="24"/>
          <w:szCs w:val="24"/>
        </w:rPr>
        <w:t xml:space="preserve">об,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, и расс</w:t>
      </w:r>
      <w:r>
        <w:rPr>
          <w:color w:val="000000" w:themeColor="text1"/>
          <w:sz w:val="24"/>
          <w:szCs w:val="24"/>
        </w:rPr>
        <w:t xml:space="preserve">мотрение соответствующих жалоб, заявлений, возражений, включающее в себя рассмотрение материалов, принятие решений по ходатайствам, подготовку проектов решений;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обеспечивать в пределах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 защиту сведений, составляющих государственную та</w:t>
      </w:r>
      <w:r>
        <w:rPr>
          <w:color w:val="000000" w:themeColor="text1"/>
          <w:sz w:val="24"/>
          <w:szCs w:val="24"/>
        </w:rPr>
        <w:t xml:space="preserve">йну;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</w:t>
      </w:r>
      <w:r>
        <w:rPr>
          <w:rStyle w:val="1204"/>
          <w:color w:val="000000" w:themeColor="text1"/>
          <w:sz w:val="24"/>
          <w:szCs w:val="24"/>
        </w:rPr>
        <w:t xml:space="preserve">участвовать в аттестации экспертов, </w:t>
      </w:r>
      <w:r>
        <w:rPr>
          <w:color w:val="000000" w:themeColor="text1"/>
          <w:sz w:val="24"/>
          <w:szCs w:val="24"/>
        </w:rPr>
        <w:t xml:space="preserve">привлекаемых к осуществлению экспертизы в целях государственного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по поручению центрального аппарата Росприроднадзора участвовать в организации и контроле подготовки и аттестации специалис</w:t>
      </w:r>
      <w:r>
        <w:rPr>
          <w:color w:val="000000" w:themeColor="text1"/>
          <w:sz w:val="24"/>
          <w:szCs w:val="24"/>
        </w:rPr>
        <w:t xml:space="preserve">тов в области обеспечения экологической безопасности;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осуществлять взаимодействие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</w:t>
      </w:r>
      <w:r>
        <w:rPr>
          <w:color w:val="000000" w:themeColor="text1"/>
          <w:sz w:val="24"/>
          <w:szCs w:val="24"/>
        </w:rPr>
        <w:t xml:space="preserve">й, выполнению государственных работ, оказанию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pacing w:val="5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осуществлять формирование П</w:t>
      </w:r>
      <w:r>
        <w:rPr>
          <w:color w:val="000000" w:themeColor="text1"/>
          <w:spacing w:val="5"/>
          <w:sz w:val="24"/>
          <w:szCs w:val="24"/>
        </w:rPr>
        <w:t xml:space="preserve">еречней объектов федерального государственного геологического контроля (надзора), отнесенных к определенной категории риска, поднадзорных Управлению</w:t>
      </w:r>
      <w:r>
        <w:rPr>
          <w:color w:val="000000" w:themeColor="text1"/>
          <w:sz w:val="24"/>
          <w:szCs w:val="24"/>
        </w:rPr>
        <w:t xml:space="preserve">, а такж</w:t>
      </w:r>
      <w:r>
        <w:rPr>
          <w:color w:val="000000" w:themeColor="text1"/>
          <w:sz w:val="24"/>
          <w:szCs w:val="24"/>
        </w:rPr>
        <w:t xml:space="preserve">е систематическую актуализацию Перечней и размещение актуализированной информации об объектах федерального государственного геологического контроля (надзора) в подсистеме «Перечень объектов контроля» Кабинета сотрудника ведомства Росприроднадзора</w:t>
      </w:r>
      <w:r>
        <w:rPr>
          <w:color w:val="000000" w:themeColor="text1"/>
          <w:spacing w:val="5"/>
          <w:sz w:val="24"/>
          <w:szCs w:val="24"/>
        </w:rPr>
        <w:t xml:space="preserve">;</w:t>
      </w:r>
      <w:r>
        <w:rPr>
          <w:color w:val="000000" w:themeColor="text1"/>
          <w:spacing w:val="5"/>
          <w:sz w:val="24"/>
          <w:szCs w:val="24"/>
        </w:rPr>
      </w:r>
      <w:r>
        <w:rPr>
          <w:color w:val="000000" w:themeColor="text1"/>
          <w:spacing w:val="5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осущ</w:t>
      </w:r>
      <w:r>
        <w:rPr>
          <w:color w:val="000000" w:themeColor="text1"/>
          <w:sz w:val="24"/>
          <w:szCs w:val="24"/>
        </w:rPr>
        <w:t xml:space="preserve">ествлять отнесение объектов федерального государственного геологического контроля (надзора), поднадзорных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pacing w:val="5"/>
          <w:sz w:val="24"/>
          <w:szCs w:val="24"/>
        </w:rPr>
        <w:t xml:space="preserve">к определенной </w:t>
      </w:r>
      <w:r>
        <w:rPr>
          <w:color w:val="000000" w:themeColor="text1"/>
          <w:spacing w:val="5"/>
          <w:sz w:val="24"/>
          <w:szCs w:val="24"/>
        </w:rPr>
        <w:t xml:space="preserve">категории риска, а также</w:t>
      </w:r>
      <w:r>
        <w:rPr>
          <w:color w:val="000000" w:themeColor="text1"/>
          <w:sz w:val="24"/>
          <w:szCs w:val="24"/>
        </w:rPr>
        <w:t xml:space="preserve"> систематическую актуализацию категории риска объектов федерального государственного геологического</w:t>
      </w:r>
      <w:r>
        <w:rPr>
          <w:color w:val="000000" w:themeColor="text1"/>
          <w:sz w:val="24"/>
          <w:szCs w:val="24"/>
        </w:rPr>
        <w:t xml:space="preserve">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осуществлять формирование проекта ежегодного плана проведения контрольных (надзорных) мероприятий по направлению государственного геологического контроля (надзора), включение в план и исключение из него контрольных (надзорных) меро</w:t>
      </w:r>
      <w:r>
        <w:rPr>
          <w:color w:val="000000" w:themeColor="text1"/>
          <w:sz w:val="24"/>
          <w:szCs w:val="24"/>
        </w:rPr>
        <w:t xml:space="preserve">приятий в течение года с использованием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осуществлять формирование плана профилактических мероприятий по направлению государственного геологического контроля (надзора), включаемых в программу профилак</w:t>
      </w:r>
      <w:r>
        <w:rPr>
          <w:color w:val="000000" w:themeColor="text1"/>
          <w:sz w:val="24"/>
          <w:szCs w:val="24"/>
        </w:rPr>
        <w:t xml:space="preserve">тики рисков причинения вреда, утвержденную Росприроднадзором;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участвовать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</w:t>
      </w:r>
      <w:r>
        <w:rPr>
          <w:color w:val="000000" w:themeColor="text1"/>
          <w:sz w:val="24"/>
          <w:szCs w:val="24"/>
        </w:rPr>
        <w:t xml:space="preserve">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организовывать и координировать работу Отдела, распределять обязанности между сотрудниками Отдела, осуществлять выдачу им текущих заданий, поручений и указаний;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41) контролировать исполнение сотрудниками Отдела должностных обязанностей и соблюдение</w:t>
      </w:r>
      <w:r>
        <w:rPr>
          <w:color w:val="000000" w:themeColor="text1"/>
          <w:sz w:val="24"/>
          <w:szCs w:val="24"/>
        </w:rPr>
        <w:t xml:space="preserve"> служебной дисциплины;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tabs>
          <w:tab w:val="left" w:pos="1560" w:leader="none"/>
          <w:tab w:val="left" w:pos="1701" w:leader="none"/>
          <w:tab w:val="left" w:pos="1985" w:leader="none"/>
        </w:tabs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42) организовывать контроль за соблюдением </w:t>
      </w:r>
      <w:r>
        <w:rPr>
          <w:color w:val="000000" w:themeColor="text1"/>
          <w:sz w:val="24"/>
          <w:szCs w:val="24"/>
        </w:rPr>
        <w:t xml:space="preserve">сроков проведения контрольных (надзорных) и профилактических мероприятий, </w:t>
      </w:r>
      <w:r>
        <w:rPr>
          <w:color w:val="000000" w:themeColor="text1"/>
          <w:sz w:val="24"/>
          <w:szCs w:val="24"/>
        </w:rPr>
        <w:t xml:space="preserve">оказания государственных услуг</w:t>
      </w:r>
      <w:r>
        <w:rPr>
          <w:color w:val="000000" w:themeColor="text1"/>
          <w:sz w:val="24"/>
          <w:szCs w:val="24"/>
        </w:rPr>
        <w:t xml:space="preserve"> в пределах компетенции Отдела и оформлением их результатов, внесения сведений в ЕРКНМ, КСВ, ГИС ТОР КНД,рассмотрения поступивших в Отдел обращений граждан, уплаты административных штрафов и направления постановлений об административных правонарушениях для</w:t>
      </w:r>
      <w:r>
        <w:rPr>
          <w:color w:val="000000" w:themeColor="text1"/>
          <w:sz w:val="24"/>
          <w:szCs w:val="24"/>
        </w:rPr>
        <w:t xml:space="preserve"> принудительного взыскания;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</w:r>
      <w:bookmarkStart w:id="0" w:name="undefined"/>
      <w:r>
        <w:rPr>
          <w:color w:val="000000" w:themeColor="text1"/>
          <w:sz w:val="24"/>
          <w:szCs w:val="24"/>
        </w:rPr>
        <w:t xml:space="preserve">43) осуществлять непосредственный контроль за исполнением </w:t>
      </w:r>
      <w:r>
        <w:rPr>
          <w:color w:val="000000" w:themeColor="text1"/>
          <w:sz w:val="24"/>
          <w:szCs w:val="24"/>
        </w:rPr>
        <w:t xml:space="preserve">планов контрольных (надзорных) и профилактических мероприятий Отдела, поручений Росприроднадзора, руководителя Управления, заполнением модуля «Контроль возмещения вреда» </w:t>
      </w:r>
      <w:r>
        <w:rPr>
          <w:color w:val="000000" w:themeColor="text1"/>
          <w:sz w:val="24"/>
          <w:szCs w:val="24"/>
        </w:rPr>
        <w:t xml:space="preserve">по размерам вреда, рассчитанным Отделом, своевременностью и достоверностью предоставляемых Отделом отчетных данных;</w:t>
      </w:r>
      <w:bookmarkEnd w:id="0"/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64"/>
        <w:ind w:firstLine="708"/>
        <w:jc w:val="both"/>
        <w:spacing w:after="0" w:line="240" w:lineRule="auto"/>
        <w:tabs>
          <w:tab w:val="num" w:pos="0" w:leader="none"/>
        </w:tabs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44) представлять руководителю Управления предложения о поощрении работников Отдела, применении к ним мер дисциплинарного воздействия;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45)</w:t>
      </w:r>
      <w:r>
        <w:rPr>
          <w:color w:val="000000" w:themeColor="text1"/>
          <w:sz w:val="24"/>
          <w:szCs w:val="24"/>
        </w:rPr>
        <w:tab/>
        <w:t xml:space="preserve">ос</w:t>
      </w:r>
      <w:r>
        <w:rPr>
          <w:color w:val="000000" w:themeColor="text1"/>
          <w:sz w:val="24"/>
          <w:szCs w:val="24"/>
        </w:rPr>
        <w:t xml:space="preserve">уществлять полномочия общего характера: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сбор, обобщение и анализ информации о результатах государственного геологического надзора на территории Магаданской области и Чукотского автономного округа с представлением ее Управлению в составе, объеме и в сроки</w:t>
      </w:r>
      <w:r>
        <w:rPr>
          <w:color w:val="000000" w:themeColor="text1"/>
          <w:sz w:val="24"/>
          <w:szCs w:val="24"/>
        </w:rPr>
        <w:t xml:space="preserve">, устанавливаемые Росприроднадзором, Управлением;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реестров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работу в подсистемах Кабинета сотрудника ведомства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работы в КСВ, ЕРКНМ, ГИС ТОР КНД, ГИСП, в иных ФГИС в сфере деятельности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Еди</w:t>
      </w:r>
      <w:r>
        <w:rPr>
          <w:color w:val="000000" w:themeColor="text1"/>
          <w:sz w:val="24"/>
          <w:szCs w:val="24"/>
        </w:rPr>
        <w:t xml:space="preserve">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электронного 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обеспечение своевременного и полного рассмотрения обращений граждан, принятие по ним решения</w:t>
      </w:r>
      <w:r>
        <w:rPr>
          <w:color w:val="000000" w:themeColor="text1"/>
          <w:sz w:val="24"/>
          <w:szCs w:val="24"/>
        </w:rPr>
        <w:t xml:space="preserve"> и направление заявителям ответа в установленный законодательством Российской Федерации срок;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60"/>
        <w:ind w:firstLine="708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учет, комплектование, хранение документов, образовавшихся в деятельности Отдела, а также передача на уничтожение по истечении срока их хранения в отдел информац</w:t>
      </w:r>
      <w:r>
        <w:rPr>
          <w:color w:val="000000" w:themeColor="text1"/>
          <w:sz w:val="24"/>
          <w:szCs w:val="24"/>
        </w:rPr>
        <w:t xml:space="preserve">ионно-аналитического, административно-хозяйственного обеспечения и делопроизводства;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совместно с отделом правового, кадрового обеспечения, профилактики коррупционных и иных правонарушений Положения об Отделе, должностных регламентов граждански</w:t>
      </w:r>
      <w:r>
        <w:rPr>
          <w:color w:val="000000" w:themeColor="text1"/>
          <w:sz w:val="24"/>
          <w:szCs w:val="24"/>
        </w:rPr>
        <w:t xml:space="preserve">х служащих Отдела, в части отнесенной к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материалов и письменного мнения (при необходимости) по вопросам, отнесенным к компетенции Отдела, для направления в арбитражные суды, суды общей юрисдикции исков, заявлений, отзывов, </w:t>
      </w:r>
      <w:r>
        <w:rPr>
          <w:color w:val="000000" w:themeColor="text1"/>
          <w:sz w:val="24"/>
          <w:szCs w:val="24"/>
        </w:rPr>
        <w:t xml:space="preserve">возражений на заявления;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проектов приказов, распоряжений и иных документов Управления по вопросам, входящим в компетенцию Отдела.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10. </w:t>
      </w:r>
      <w:r>
        <w:rPr>
          <w:color w:val="000000" w:themeColor="text1"/>
          <w:sz w:val="24"/>
          <w:szCs w:val="24"/>
        </w:rPr>
        <w:t xml:space="preserve">Начальник отдела </w:t>
      </w:r>
      <w:r>
        <w:rPr>
          <w:color w:val="000000" w:themeColor="text1"/>
          <w:sz w:val="24"/>
          <w:szCs w:val="24"/>
        </w:rPr>
        <w:t xml:space="preserve">исполняет иные обязанности, </w:t>
      </w:r>
      <w:r>
        <w:rPr>
          <w:color w:val="000000" w:themeColor="text1"/>
          <w:sz w:val="24"/>
          <w:szCs w:val="24"/>
        </w:rPr>
        <w:t xml:space="preserve">предусмотренные законодательством Российской Федерации, приказами</w:t>
      </w:r>
      <w:r>
        <w:rPr>
          <w:color w:val="000000" w:themeColor="text1"/>
          <w:sz w:val="24"/>
          <w:szCs w:val="24"/>
        </w:rPr>
        <w:t xml:space="preserve">, распоряжениями и поручениями </w:t>
      </w:r>
      <w:r>
        <w:rPr>
          <w:color w:val="000000" w:themeColor="text1"/>
          <w:sz w:val="24"/>
          <w:szCs w:val="24"/>
        </w:rPr>
        <w:t xml:space="preserve">заместителя руководителя Управления, руководителя Управления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10"/>
          <w:szCs w:val="10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61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выполняемый</w:t>
      </w:r>
      <w:r>
        <w:rPr>
          <w:color w:val="000000" w:themeColor="text1"/>
          <w:sz w:val="24"/>
          <w:szCs w:val="24"/>
        </w:rPr>
        <w:t xml:space="preserve">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своевременность и оперативность выполнения поручений; качество выполненной работы (подготовка документов в соответстви</w:t>
      </w:r>
      <w:r>
        <w:rPr>
          <w:color w:val="000000" w:themeColor="text1"/>
          <w:sz w:val="24"/>
          <w:szCs w:val="24"/>
        </w:rPr>
        <w:t xml:space="preserve">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</w:t>
      </w:r>
      <w:r>
        <w:rPr>
          <w:color w:val="000000" w:themeColor="text1"/>
          <w:sz w:val="24"/>
          <w:szCs w:val="24"/>
        </w:rPr>
        <w:t xml:space="preserve">в, широта профессионального кругозора, умение работать с документами);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 w:themeColor="text1"/>
          <w:sz w:val="24"/>
          <w:szCs w:val="24"/>
        </w:rPr>
        <w:br/>
        <w:t xml:space="preserve">и инициатива в освоении новых компьютерных и информацио</w:t>
      </w:r>
      <w:r>
        <w:rPr>
          <w:color w:val="000000" w:themeColor="text1"/>
          <w:sz w:val="24"/>
          <w:szCs w:val="24"/>
        </w:rPr>
        <w:t xml:space="preserve">нных технологий, способность быстро адаптироваться к новым условиям и требованиям;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осознание ответственности за последствия своих действий, принимаемых решений;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делегировать поставленные руководством задачи подчиненным, организовывать и контролирова</w:t>
      </w:r>
      <w:r>
        <w:rPr>
          <w:color w:val="000000" w:themeColor="text1"/>
          <w:sz w:val="24"/>
          <w:szCs w:val="24"/>
        </w:rPr>
        <w:t xml:space="preserve">ть деятельность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9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19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89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139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(денежное содержание указано без учета премирования).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61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ff0000"/>
          <w:sz w:val="24"/>
          <w:u w:val="none"/>
        </w:rPr>
        <w:t xml:space="preserve">ч. 3 ст. 22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Федерального закона от 27.07.2004 № 79-ФЗ «О государственной гражданской службе Российской Федерации» и </w:t>
      </w:r>
      <w:r>
        <w:rPr>
          <w:rFonts w:ascii="Times New Roman" w:hAnsi="Times New Roman" w:eastAsia="Times New Roman" w:cs="Times New Roman"/>
          <w:color w:val="ff0000"/>
          <w:sz w:val="24"/>
          <w:u w:val="none"/>
        </w:rPr>
        <w:t xml:space="preserve">пп. «а» п. 4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№ 112,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конкурс 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на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должности федеральной государственной гражданской службы, исполнение должностных обязанностей по которым связано с использованием сведений, соста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вляющих государственную тайну.</w:t>
      </w:r>
      <w:r>
        <w:rPr>
          <w:color w:val="ff0000"/>
        </w:rPr>
      </w:r>
      <w:r>
        <w:rPr>
          <w:color w:val="ff0000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Style w:val="1251"/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соответствии со статьей 2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2022, 2023, 2025 и 2026 годах по решению представителя нанимателя конкурс при назначении на должности государственной гражданской службы Российской Федерации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 случае непроведения конкурса п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ри отборе кандидатов на бесконкурсной основе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необходимо использовать тестирование и индивидуальное собеседование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61"/>
        <w:ind w:firstLine="567"/>
        <w:jc w:val="both"/>
        <w:rPr>
          <w:b/>
          <w:i w:val="0"/>
          <w:iCs w:val="0"/>
          <w:sz w:val="24"/>
          <w:szCs w:val="24"/>
          <w:highlight w:val="none"/>
        </w:rPr>
      </w:pPr>
      <w:r>
        <w:rPr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b/>
          <w:i w:val="0"/>
          <w:iCs w:val="0"/>
          <w:sz w:val="24"/>
          <w:szCs w:val="24"/>
          <w:highlight w:val="none"/>
        </w:rPr>
      </w:r>
      <w:r>
        <w:rPr>
          <w:b/>
          <w:i w:val="0"/>
          <w:iCs w:val="0"/>
          <w:sz w:val="24"/>
          <w:szCs w:val="24"/>
          <w:highlight w:val="none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Пройти предварительный квалификационный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hyperlink r:id="rId30" w:tooltip="https://mintrud.gov.ru/testing/default/index" w:history="1">
        <w:r>
          <w:rPr>
            <w:rStyle w:val="1203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https://mintrud.gov.ru/testing/default/index</w:t>
        </w:r>
        <w:r>
          <w:rPr>
            <w:rStyle w:val="1203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1"/>
        <w:contextualSpacing/>
        <w:ind w:left="0" w:right="0" w:firstLine="567"/>
        <w:jc w:val="both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Перечень документов для рассмотрения кандидата на должность: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Гражданин Российской Федерации представляет: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а) личное заявление;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б)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в) копию паспорта или заменяющего его документа;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г) документы, подтверждающие необходимое профессиональное образование, квалификацию и стаж работы: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, и (или) сведения о трудовой деятель</w:t>
      </w:r>
      <w:r>
        <w:rPr>
          <w:rFonts w:ascii="Times New Roman" w:hAnsi="Times New Roman" w:eastAsia="Times New Roman" w:cs="Times New Roman"/>
          <w:sz w:val="24"/>
        </w:rPr>
        <w:t xml:space="preserve">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заверенные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д) </w:t>
      </w:r>
      <w:r>
        <w:rPr>
          <w:rFonts w:ascii="Times New Roman" w:hAnsi="Times New Roman" w:eastAsia="Times New Roman" w:cs="Times New Roman"/>
          <w:sz w:val="24"/>
        </w:rPr>
        <w:t xml:space="preserve">документ</w:t>
      </w:r>
      <w:r>
        <w:rPr>
          <w:rFonts w:ascii="Times New Roman" w:hAnsi="Times New Roman" w:eastAsia="Times New Roman" w:cs="Times New Roman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е) </w:t>
      </w:r>
      <w:r>
        <w:rPr>
          <w:rFonts w:ascii="Times New Roman" w:hAnsi="Times New Roman" w:eastAsia="Times New Roman" w:cs="Times New Roman"/>
          <w:sz w:val="24"/>
        </w:rPr>
        <w:t xml:space="preserve">иные документы, предусмотренные Федеральным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</w:rPr>
        <w:t xml:space="preserve">, другими федеральными законами, указами Президента Российской Федерации и постановлениями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 Управления подает заявление на имя представителя нанимателя.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32"/>
        <w:ind w:left="0" w:right="0" w:firstLine="567"/>
        <w:jc w:val="both"/>
        <w:spacing w:before="0" w:beforeAutospacing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служащий, замещающий должность государственной гражданской службы в ином государственном органе, представляет в Управление</w:t>
      </w:r>
      <w:r>
        <w:rPr>
          <w:rFonts w:ascii="Times New Roman" w:hAnsi="Times New Roman" w:eastAsia="Times New Roman" w:cs="Times New Roman"/>
          <w:sz w:val="24"/>
        </w:rPr>
        <w:t xml:space="preserve"> заявление на имя представителя нанимателя и заполненную, подписанную им и заверенную кадровым подразделением государственного органа, в котором гражданский служащий замещает должность гражданской службы,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</w:t>
      </w:r>
      <w:r>
        <w:rPr>
          <w:rFonts w:ascii="Times New Roman" w:hAnsi="Times New Roman" w:eastAsia="Times New Roman" w:cs="Times New Roman"/>
          <w:sz w:val="24"/>
        </w:rPr>
        <w:t xml:space="preserve">, с фотографией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4"/>
        </w:rPr>
        <w:t xml:space="preserve">Гражданин, которому оформляется допуск к государственной тайне, представляет: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1) собственноручно заполненную и подписанную анкету по </w:t>
      </w:r>
      <w:r>
        <w:rPr>
          <w:rFonts w:ascii="Times New Roman" w:hAnsi="Times New Roman" w:eastAsia="Times New Roman" w:cs="Times New Roman"/>
          <w:color w:val="auto"/>
          <w:sz w:val="24"/>
          <w:u w:val="none"/>
        </w:rPr>
        <w:t xml:space="preserve">форме 4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Постановлением Правительства Российской Федерации от 07.02.2024 № 132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«Об утверждении Правил допуска должностных лиц и граждан Российской Федерации к государственной тайне»;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2) документы, удостоверяющие личность и подтверждающие указанные в анкете сведения о себе и близких родственниках: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паспорт гражданина Российской Федерации;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паспорт гражданина Российской Федерации, удостоверяющий личность гражданина Российской Федерации за п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ределами территории Российской Федерации;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военный билет;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трудовую книжку и (или) сведения о трудовой деятельности, предусмотренные </w:t>
      </w:r>
      <w:r>
        <w:rPr>
          <w:rFonts w:ascii="Times New Roman" w:hAnsi="Times New Roman" w:eastAsia="Times New Roman" w:cs="Times New Roman"/>
          <w:color w:val="auto"/>
          <w:sz w:val="24"/>
          <w:u w:val="none"/>
        </w:rPr>
        <w:t xml:space="preserve">статьей 66.1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Трудового кодекса Российской Федерации;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свидетельство о рождении;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свидетельство о заключении (расторжении) брака;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диплом об образовании и т.п.;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3) справку об отсутствии медицинских противопоказаний для работы с использованием сведений, составляющих 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государственную тайну.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61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Место и время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приема документов: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кументы представляются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pStyle w:val="1247"/>
        <w:numPr>
          <w:ilvl w:val="0"/>
          <w:numId w:val="16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лично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Управления по адресу г. Магадан, ул. Пролетарская, д. 11, этаж 4, кабинет 408,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7"/>
        <w:numPr>
          <w:ilvl w:val="0"/>
          <w:numId w:val="16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посредством направления по почте </w:t>
      </w:r>
      <w:r>
        <w:rPr>
          <w:b/>
          <w:bCs/>
          <w:sz w:val="24"/>
        </w:rPr>
        <w:t xml:space="preserve">685000, Магаданская обл.,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Магадан, ул. Пролетарская, д. 11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7"/>
        <w:numPr>
          <w:ilvl w:val="0"/>
          <w:numId w:val="16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</w:rPr>
        <w:t xml:space="preserve">в электронном виде с использованием «</w:t>
      </w:r>
      <w:r>
        <w:rPr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Федерации».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color w:val="ff000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color w:val="ff0000"/>
          <w:sz w:val="24"/>
          <w:szCs w:val="24"/>
          <w:lang w:val="en-US"/>
        </w:rPr>
        <w:t xml:space="preserve">chugunova.ov@rpn.gov.ru</w:t>
      </w:r>
      <w:r>
        <w:rPr>
          <w:color w:val="ff0000"/>
        </w:rPr>
      </w:r>
      <w:r>
        <w:rPr>
          <w:color w:val="ff0000"/>
        </w:rPr>
      </w:r>
    </w:p>
    <w:p>
      <w:pPr>
        <w:pStyle w:val="1260"/>
        <w:ind w:left="0" w:right="0" w:firstLine="567"/>
        <w:jc w:val="left"/>
        <w:spacing w:after="0" w:after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61"/>
        <w:ind w:left="0" w:right="0" w:firstLine="567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61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3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17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61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</w:r>
      <w:r>
        <w:rPr>
          <w:b/>
          <w:bCs/>
          <w:sz w:val="24"/>
          <w:szCs w:val="24"/>
        </w:rPr>
        <w:t xml:space="preserve">Для заключения служебного контракта предоставляется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по адресу г. Магадан, ул. Пролетарская,  д. 11, этаж 4, кабинет 408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заявление с просьбой о поступлении на гражданскую службу и замещении должности гражданской службы;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паспорт;</w:t>
      </w:r>
      <w:r/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трудовую книжку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(или) сведения о трудовой деятельности, оформленные в установленном законодательством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за исключением случаев, когда служебная (трудовая) деятельность осуществляется впервые;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документ, подтверждающи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свидетельство о постановке физического лица на учет в налоговом органе по месту жительства на территории Российской Федерации;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воинского учета - для граждан, пребывающих в запасе, и лиц, подлежащих призыву на военную службу;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документ об образовании и о квалификации;</w:t>
      </w:r>
      <w:r/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ведения о своих доходах, об имуществе и обязательствах имущественного характера, а также о доход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ах, об имуществе и обязательствах имущественного характера членов своей семьи;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ведения об адресах сайтов и (или) страниц сайтов в информационно-телекоммуникационной сети "Интернет";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заключение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медицинской организации об отсутствии у гражданина заболевания, препятствующего поступлению на гражданскую службу или ее прохождению.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отдельных случа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ях с учетом условий прохождения гражданской службы, установленных настоящим Федеральным законом, другими федеральными законами, указами Президента Российской Федерации и постановлениями Правительства Российской Федерации, при заключении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служебного контракта может предусматриваться необходимость предъявления иных документов.</w:t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231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Для должностных лиц и граждан, допущенных к государственной тайне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постоянной основе, устанавливаются следующие социальные гарантии: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процентные надбавки к должностному окладу (тарифной ставке) в зависимости от степени секретности сведений, к которым они имеют доступ.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гражд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анским служащим гарантируются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61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Ограничения прав должностного лица или гражданина, допущенных или ранее допускавшихся к государственной тайне: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Должностное лицо или гражданин, допущенные или ранее допускавшиеся к государственной тайне, могут быть временно ограничены в своих правах. Ограничения могут касаться: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права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на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выезд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из Российской Федерации в случаях и на сроки, которые предусмотрены федеральным законом, при условии осведомленности в сведениях особой важности или совершенно секретных сведениях;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права на использование открытий и изобретений, содержащих сведения, составляющие государственную тайну;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права на неприкосновенность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частной жизни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на период проведения проверочных мероприятий, предусмотренных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ст. 21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Закона Росси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йской Федерации от 21.07.1993 № 5485-1 «О государственной тайне».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61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Должностные лица и граждане Российской Федерации, допущенные к государственной тайне, обязаны: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не разглашать сведения, составляющие государственную тайну, а также выполнять иные требования законодательства Российской Федерации о государственной тайне;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информировать в установленном порядке об имеющихся у должностного лица или гражданина Российской Федерации, допущенных к государственной тайне, данных, свидетельствующих о наличии (возникновении) обстоятельств, которые в соответствии со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ст. 22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Закона Российской Федерации от 21.07.1993 № 5485-1 «О государственной тайне»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являются основаниями для отказа в допуске к государственной тайне;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информировать в установленном порядке о предпринимавшихся попытках получения от них сведений, составляющих государственную тайну.</w:t>
      </w:r>
      <w:r/>
    </w:p>
    <w:p>
      <w:pPr>
        <w:pStyle w:val="961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61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1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1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2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27"/>
                          </w:pPr>
                          <w:r/>
                          <w:r/>
                        </w:p>
                        <w:p>
                          <w:pPr>
                            <w:pStyle w:val="961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27"/>
                    </w:pPr>
                    <w:r/>
                    <w:r/>
                  </w:p>
                  <w:p>
                    <w:pPr>
                      <w:pStyle w:val="961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62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63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64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65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66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67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68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69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70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40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9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0">
    <w:multiLevelType w:val="hybridMultilevel"/>
    <w:lvl w:ilvl="0">
      <w:start w:val="23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2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4">
    <w:name w:val="Heading 1"/>
    <w:basedOn w:val="961"/>
    <w:next w:val="961"/>
    <w:link w:val="7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5">
    <w:name w:val="Heading 1 Char"/>
    <w:link w:val="784"/>
    <w:uiPriority w:val="9"/>
    <w:rPr>
      <w:rFonts w:ascii="Arial" w:hAnsi="Arial" w:eastAsia="Arial" w:cs="Arial"/>
      <w:sz w:val="40"/>
      <w:szCs w:val="40"/>
    </w:rPr>
  </w:style>
  <w:style w:type="paragraph" w:styleId="786">
    <w:name w:val="Heading 2"/>
    <w:basedOn w:val="961"/>
    <w:next w:val="961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7">
    <w:name w:val="Heading 2 Char"/>
    <w:link w:val="786"/>
    <w:uiPriority w:val="9"/>
    <w:rPr>
      <w:rFonts w:ascii="Arial" w:hAnsi="Arial" w:eastAsia="Arial" w:cs="Arial"/>
      <w:sz w:val="34"/>
    </w:rPr>
  </w:style>
  <w:style w:type="paragraph" w:styleId="788">
    <w:name w:val="Heading 3"/>
    <w:basedOn w:val="961"/>
    <w:next w:val="961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9">
    <w:name w:val="Heading 3 Char"/>
    <w:link w:val="788"/>
    <w:uiPriority w:val="9"/>
    <w:rPr>
      <w:rFonts w:ascii="Arial" w:hAnsi="Arial" w:eastAsia="Arial" w:cs="Arial"/>
      <w:sz w:val="30"/>
      <w:szCs w:val="30"/>
    </w:rPr>
  </w:style>
  <w:style w:type="paragraph" w:styleId="790">
    <w:name w:val="Heading 4"/>
    <w:basedOn w:val="961"/>
    <w:next w:val="961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1">
    <w:name w:val="Heading 4 Char"/>
    <w:link w:val="790"/>
    <w:uiPriority w:val="9"/>
    <w:rPr>
      <w:rFonts w:ascii="Arial" w:hAnsi="Arial" w:eastAsia="Arial" w:cs="Arial"/>
      <w:b/>
      <w:bCs/>
      <w:sz w:val="26"/>
      <w:szCs w:val="26"/>
    </w:rPr>
  </w:style>
  <w:style w:type="paragraph" w:styleId="792">
    <w:name w:val="Heading 5"/>
    <w:basedOn w:val="961"/>
    <w:next w:val="961"/>
    <w:link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3">
    <w:name w:val="Heading 5 Char"/>
    <w:link w:val="792"/>
    <w:uiPriority w:val="9"/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basedOn w:val="961"/>
    <w:next w:val="961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5">
    <w:name w:val="Heading 6 Char"/>
    <w:link w:val="794"/>
    <w:uiPriority w:val="9"/>
    <w:rPr>
      <w:rFonts w:ascii="Arial" w:hAnsi="Arial" w:eastAsia="Arial" w:cs="Arial"/>
      <w:b/>
      <w:bCs/>
      <w:sz w:val="22"/>
      <w:szCs w:val="22"/>
    </w:rPr>
  </w:style>
  <w:style w:type="paragraph" w:styleId="796">
    <w:name w:val="Heading 7"/>
    <w:basedOn w:val="961"/>
    <w:next w:val="961"/>
    <w:link w:val="7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7 Char"/>
    <w:link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8">
    <w:name w:val="Heading 8"/>
    <w:basedOn w:val="961"/>
    <w:next w:val="961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9">
    <w:name w:val="Heading 8 Char"/>
    <w:link w:val="798"/>
    <w:uiPriority w:val="9"/>
    <w:rPr>
      <w:rFonts w:ascii="Arial" w:hAnsi="Arial" w:eastAsia="Arial" w:cs="Arial"/>
      <w:i/>
      <w:iCs/>
      <w:sz w:val="22"/>
      <w:szCs w:val="22"/>
    </w:rPr>
  </w:style>
  <w:style w:type="paragraph" w:styleId="800">
    <w:name w:val="Heading 9"/>
    <w:basedOn w:val="961"/>
    <w:next w:val="961"/>
    <w:link w:val="8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1">
    <w:name w:val="Heading 9 Char"/>
    <w:link w:val="800"/>
    <w:uiPriority w:val="9"/>
    <w:rPr>
      <w:rFonts w:ascii="Arial" w:hAnsi="Arial" w:eastAsia="Arial" w:cs="Arial"/>
      <w:i/>
      <w:iCs/>
      <w:sz w:val="21"/>
      <w:szCs w:val="21"/>
    </w:rPr>
  </w:style>
  <w:style w:type="paragraph" w:styleId="802">
    <w:name w:val="No Spacing"/>
    <w:uiPriority w:val="1"/>
    <w:qFormat/>
    <w:pPr>
      <w:spacing w:before="0" w:after="0" w:line="240" w:lineRule="auto"/>
    </w:pPr>
  </w:style>
  <w:style w:type="paragraph" w:styleId="803">
    <w:name w:val="Title"/>
    <w:basedOn w:val="961"/>
    <w:next w:val="961"/>
    <w:link w:val="8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4">
    <w:name w:val="Title Char"/>
    <w:link w:val="803"/>
    <w:uiPriority w:val="10"/>
    <w:rPr>
      <w:sz w:val="48"/>
      <w:szCs w:val="48"/>
    </w:rPr>
  </w:style>
  <w:style w:type="paragraph" w:styleId="805">
    <w:name w:val="Subtitle"/>
    <w:basedOn w:val="961"/>
    <w:next w:val="961"/>
    <w:link w:val="806"/>
    <w:uiPriority w:val="11"/>
    <w:qFormat/>
    <w:pPr>
      <w:spacing w:before="200" w:after="200"/>
    </w:pPr>
    <w:rPr>
      <w:sz w:val="24"/>
      <w:szCs w:val="24"/>
    </w:rPr>
  </w:style>
  <w:style w:type="character" w:styleId="806">
    <w:name w:val="Subtitle Char"/>
    <w:link w:val="805"/>
    <w:uiPriority w:val="11"/>
    <w:rPr>
      <w:sz w:val="24"/>
      <w:szCs w:val="24"/>
    </w:rPr>
  </w:style>
  <w:style w:type="paragraph" w:styleId="807">
    <w:name w:val="Quote"/>
    <w:basedOn w:val="961"/>
    <w:next w:val="961"/>
    <w:link w:val="808"/>
    <w:uiPriority w:val="29"/>
    <w:qFormat/>
    <w:pPr>
      <w:ind w:left="720" w:right="720"/>
    </w:pPr>
    <w:rPr>
      <w:i/>
    </w:rPr>
  </w:style>
  <w:style w:type="character" w:styleId="808">
    <w:name w:val="Quote Char"/>
    <w:link w:val="807"/>
    <w:uiPriority w:val="29"/>
    <w:rPr>
      <w:i/>
    </w:rPr>
  </w:style>
  <w:style w:type="paragraph" w:styleId="809">
    <w:name w:val="Intense Quote"/>
    <w:basedOn w:val="961"/>
    <w:next w:val="961"/>
    <w:link w:val="8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>
    <w:name w:val="Intense Quote Char"/>
    <w:link w:val="809"/>
    <w:uiPriority w:val="30"/>
    <w:rPr>
      <w:i/>
    </w:rPr>
  </w:style>
  <w:style w:type="paragraph" w:styleId="811">
    <w:name w:val="Header"/>
    <w:basedOn w:val="961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2">
    <w:name w:val="Header Char"/>
    <w:link w:val="811"/>
    <w:uiPriority w:val="99"/>
  </w:style>
  <w:style w:type="paragraph" w:styleId="813">
    <w:name w:val="Footer"/>
    <w:basedOn w:val="961"/>
    <w:link w:val="8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4">
    <w:name w:val="Footer Char"/>
    <w:link w:val="813"/>
    <w:uiPriority w:val="99"/>
  </w:style>
  <w:style w:type="paragraph" w:styleId="815">
    <w:name w:val="Caption"/>
    <w:basedOn w:val="961"/>
    <w:next w:val="961"/>
    <w:link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6">
    <w:name w:val="Caption Char"/>
    <w:link w:val="815"/>
    <w:uiPriority w:val="35"/>
    <w:rPr>
      <w:b/>
      <w:bCs/>
      <w:color w:val="4f81bd" w:themeColor="accent1"/>
      <w:sz w:val="18"/>
      <w:szCs w:val="18"/>
    </w:rPr>
  </w:style>
  <w:style w:type="table" w:styleId="8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3">
    <w:name w:val="Hyperlink"/>
    <w:uiPriority w:val="99"/>
    <w:unhideWhenUsed/>
    <w:rPr>
      <w:color w:val="0000ff" w:themeColor="hyperlink"/>
      <w:u w:val="single"/>
    </w:rPr>
  </w:style>
  <w:style w:type="paragraph" w:styleId="944">
    <w:name w:val="footnote text"/>
    <w:basedOn w:val="961"/>
    <w:link w:val="945"/>
    <w:uiPriority w:val="99"/>
    <w:semiHidden/>
    <w:unhideWhenUsed/>
    <w:pPr>
      <w:spacing w:after="40" w:line="240" w:lineRule="auto"/>
    </w:pPr>
    <w:rPr>
      <w:sz w:val="18"/>
    </w:rPr>
  </w:style>
  <w:style w:type="character" w:styleId="945">
    <w:name w:val="Footnote Text Char"/>
    <w:link w:val="944"/>
    <w:uiPriority w:val="99"/>
    <w:rPr>
      <w:sz w:val="18"/>
    </w:rPr>
  </w:style>
  <w:style w:type="character" w:styleId="946">
    <w:name w:val="footnote reference"/>
    <w:uiPriority w:val="99"/>
    <w:unhideWhenUsed/>
    <w:rPr>
      <w:vertAlign w:val="superscript"/>
    </w:rPr>
  </w:style>
  <w:style w:type="paragraph" w:styleId="947">
    <w:name w:val="endnote text"/>
    <w:basedOn w:val="961"/>
    <w:link w:val="948"/>
    <w:uiPriority w:val="99"/>
    <w:semiHidden/>
    <w:unhideWhenUsed/>
    <w:pPr>
      <w:spacing w:after="0" w:line="240" w:lineRule="auto"/>
    </w:pPr>
    <w:rPr>
      <w:sz w:val="20"/>
    </w:rPr>
  </w:style>
  <w:style w:type="character" w:styleId="948">
    <w:name w:val="Endnote Text Char"/>
    <w:link w:val="947"/>
    <w:uiPriority w:val="99"/>
    <w:rPr>
      <w:sz w:val="20"/>
    </w:rPr>
  </w:style>
  <w:style w:type="character" w:styleId="949">
    <w:name w:val="endnote reference"/>
    <w:uiPriority w:val="99"/>
    <w:semiHidden/>
    <w:unhideWhenUsed/>
    <w:rPr>
      <w:vertAlign w:val="superscript"/>
    </w:rPr>
  </w:style>
  <w:style w:type="paragraph" w:styleId="950">
    <w:name w:val="toc 1"/>
    <w:basedOn w:val="961"/>
    <w:next w:val="961"/>
    <w:uiPriority w:val="39"/>
    <w:unhideWhenUsed/>
    <w:pPr>
      <w:ind w:left="0" w:right="0" w:firstLine="0"/>
      <w:spacing w:after="57"/>
    </w:pPr>
  </w:style>
  <w:style w:type="paragraph" w:styleId="951">
    <w:name w:val="toc 2"/>
    <w:basedOn w:val="961"/>
    <w:next w:val="961"/>
    <w:uiPriority w:val="39"/>
    <w:unhideWhenUsed/>
    <w:pPr>
      <w:ind w:left="283" w:right="0" w:firstLine="0"/>
      <w:spacing w:after="57"/>
    </w:pPr>
  </w:style>
  <w:style w:type="paragraph" w:styleId="952">
    <w:name w:val="toc 3"/>
    <w:basedOn w:val="961"/>
    <w:next w:val="961"/>
    <w:uiPriority w:val="39"/>
    <w:unhideWhenUsed/>
    <w:pPr>
      <w:ind w:left="567" w:right="0" w:firstLine="0"/>
      <w:spacing w:after="57"/>
    </w:pPr>
  </w:style>
  <w:style w:type="paragraph" w:styleId="953">
    <w:name w:val="toc 4"/>
    <w:basedOn w:val="961"/>
    <w:next w:val="961"/>
    <w:uiPriority w:val="39"/>
    <w:unhideWhenUsed/>
    <w:pPr>
      <w:ind w:left="850" w:right="0" w:firstLine="0"/>
      <w:spacing w:after="57"/>
    </w:pPr>
  </w:style>
  <w:style w:type="paragraph" w:styleId="954">
    <w:name w:val="toc 5"/>
    <w:basedOn w:val="961"/>
    <w:next w:val="961"/>
    <w:uiPriority w:val="39"/>
    <w:unhideWhenUsed/>
    <w:pPr>
      <w:ind w:left="1134" w:right="0" w:firstLine="0"/>
      <w:spacing w:after="57"/>
    </w:pPr>
  </w:style>
  <w:style w:type="paragraph" w:styleId="955">
    <w:name w:val="toc 6"/>
    <w:basedOn w:val="961"/>
    <w:next w:val="961"/>
    <w:uiPriority w:val="39"/>
    <w:unhideWhenUsed/>
    <w:pPr>
      <w:ind w:left="1417" w:right="0" w:firstLine="0"/>
      <w:spacing w:after="57"/>
    </w:pPr>
  </w:style>
  <w:style w:type="paragraph" w:styleId="956">
    <w:name w:val="toc 7"/>
    <w:basedOn w:val="961"/>
    <w:next w:val="961"/>
    <w:uiPriority w:val="39"/>
    <w:unhideWhenUsed/>
    <w:pPr>
      <w:ind w:left="1701" w:right="0" w:firstLine="0"/>
      <w:spacing w:after="57"/>
    </w:pPr>
  </w:style>
  <w:style w:type="paragraph" w:styleId="957">
    <w:name w:val="toc 8"/>
    <w:basedOn w:val="961"/>
    <w:next w:val="961"/>
    <w:uiPriority w:val="39"/>
    <w:unhideWhenUsed/>
    <w:pPr>
      <w:ind w:left="1984" w:right="0" w:firstLine="0"/>
      <w:spacing w:after="57"/>
    </w:pPr>
  </w:style>
  <w:style w:type="paragraph" w:styleId="958">
    <w:name w:val="toc 9"/>
    <w:basedOn w:val="961"/>
    <w:next w:val="961"/>
    <w:uiPriority w:val="39"/>
    <w:unhideWhenUsed/>
    <w:pPr>
      <w:ind w:left="2268" w:right="0" w:firstLine="0"/>
      <w:spacing w:after="57"/>
    </w:pPr>
  </w:style>
  <w:style w:type="paragraph" w:styleId="959">
    <w:name w:val="TOC Heading"/>
    <w:uiPriority w:val="39"/>
    <w:unhideWhenUsed/>
  </w:style>
  <w:style w:type="paragraph" w:styleId="960">
    <w:name w:val="table of figures"/>
    <w:basedOn w:val="961"/>
    <w:next w:val="961"/>
    <w:uiPriority w:val="99"/>
    <w:unhideWhenUsed/>
    <w:pPr>
      <w:spacing w:after="0" w:afterAutospacing="0"/>
    </w:pPr>
  </w:style>
  <w:style w:type="paragraph" w:styleId="961" w:default="1">
    <w:name w:val="Normal"/>
    <w:next w:val="961"/>
    <w:link w:val="961"/>
    <w:qFormat/>
    <w:rPr>
      <w:lang w:val="ru-RU" w:eastAsia="ar-SA" w:bidi="ar-SA"/>
    </w:rPr>
  </w:style>
  <w:style w:type="paragraph" w:styleId="962">
    <w:name w:val="Заголовок 1"/>
    <w:basedOn w:val="961"/>
    <w:next w:val="961"/>
    <w:link w:val="961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63">
    <w:name w:val="Заголовок 2"/>
    <w:basedOn w:val="961"/>
    <w:next w:val="961"/>
    <w:link w:val="961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64">
    <w:name w:val="Заголовок 3"/>
    <w:basedOn w:val="961"/>
    <w:next w:val="961"/>
    <w:link w:val="961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65">
    <w:name w:val="Заголовок 4"/>
    <w:basedOn w:val="961"/>
    <w:next w:val="961"/>
    <w:link w:val="961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66">
    <w:name w:val="Заголовок 5"/>
    <w:basedOn w:val="961"/>
    <w:next w:val="961"/>
    <w:link w:val="961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67">
    <w:name w:val="Заголовок 6"/>
    <w:basedOn w:val="961"/>
    <w:next w:val="961"/>
    <w:link w:val="961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68">
    <w:name w:val="Заголовок 7"/>
    <w:basedOn w:val="961"/>
    <w:next w:val="961"/>
    <w:link w:val="961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69">
    <w:name w:val="Заголовок 8"/>
    <w:basedOn w:val="961"/>
    <w:next w:val="961"/>
    <w:link w:val="961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70">
    <w:name w:val="Заголовок 9"/>
    <w:basedOn w:val="961"/>
    <w:next w:val="961"/>
    <w:link w:val="961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71">
    <w:name w:val="Основной шрифт абзаца"/>
    <w:next w:val="971"/>
    <w:link w:val="961"/>
    <w:uiPriority w:val="1"/>
    <w:semiHidden/>
    <w:unhideWhenUsed/>
  </w:style>
  <w:style w:type="table" w:styleId="972">
    <w:name w:val="Обычная таблица"/>
    <w:next w:val="972"/>
    <w:link w:val="961"/>
    <w:uiPriority w:val="99"/>
    <w:semiHidden/>
    <w:unhideWhenUsed/>
    <w:tblPr/>
  </w:style>
  <w:style w:type="numbering" w:styleId="973">
    <w:name w:val="Нет списка"/>
    <w:next w:val="973"/>
    <w:link w:val="961"/>
    <w:uiPriority w:val="99"/>
    <w:semiHidden/>
    <w:unhideWhenUsed/>
  </w:style>
  <w:style w:type="character" w:styleId="974">
    <w:name w:val="WW8Num1z0"/>
    <w:next w:val="974"/>
    <w:link w:val="961"/>
    <w:rPr>
      <w:rFonts w:ascii="Times New Roman" w:hAnsi="Times New Roman" w:cs="Times New Roman"/>
      <w:sz w:val="22"/>
      <w:szCs w:val="22"/>
    </w:rPr>
  </w:style>
  <w:style w:type="character" w:styleId="975">
    <w:name w:val="WW8Num2z0"/>
    <w:next w:val="975"/>
    <w:link w:val="961"/>
    <w:rPr>
      <w:b/>
      <w:i w:val="0"/>
      <w:sz w:val="22"/>
      <w:szCs w:val="22"/>
    </w:rPr>
  </w:style>
  <w:style w:type="character" w:styleId="976">
    <w:name w:val="WW8Num2z1"/>
    <w:next w:val="976"/>
    <w:link w:val="961"/>
  </w:style>
  <w:style w:type="character" w:styleId="977">
    <w:name w:val="WW8Num2z2"/>
    <w:next w:val="977"/>
    <w:link w:val="961"/>
  </w:style>
  <w:style w:type="character" w:styleId="978">
    <w:name w:val="WW8Num2z3"/>
    <w:next w:val="978"/>
    <w:link w:val="961"/>
  </w:style>
  <w:style w:type="character" w:styleId="979">
    <w:name w:val="WW8Num2z4"/>
    <w:next w:val="979"/>
    <w:link w:val="961"/>
  </w:style>
  <w:style w:type="character" w:styleId="980">
    <w:name w:val="WW8Num2z5"/>
    <w:next w:val="980"/>
    <w:link w:val="961"/>
  </w:style>
  <w:style w:type="character" w:styleId="981">
    <w:name w:val="WW8Num2z6"/>
    <w:next w:val="981"/>
    <w:link w:val="961"/>
  </w:style>
  <w:style w:type="character" w:styleId="982">
    <w:name w:val="WW8Num2z7"/>
    <w:next w:val="982"/>
    <w:link w:val="961"/>
  </w:style>
  <w:style w:type="character" w:styleId="983">
    <w:name w:val="WW8Num2z8"/>
    <w:next w:val="983"/>
    <w:link w:val="961"/>
  </w:style>
  <w:style w:type="character" w:styleId="984">
    <w:name w:val="WW8Num3z0"/>
    <w:next w:val="984"/>
    <w:link w:val="961"/>
  </w:style>
  <w:style w:type="character" w:styleId="985">
    <w:name w:val="WW8Num3z1"/>
    <w:next w:val="985"/>
    <w:link w:val="961"/>
  </w:style>
  <w:style w:type="character" w:styleId="986">
    <w:name w:val="WW8Num3z2"/>
    <w:next w:val="986"/>
    <w:link w:val="961"/>
  </w:style>
  <w:style w:type="character" w:styleId="987">
    <w:name w:val="WW8Num3z3"/>
    <w:next w:val="987"/>
    <w:link w:val="961"/>
  </w:style>
  <w:style w:type="character" w:styleId="988">
    <w:name w:val="WW8Num3z4"/>
    <w:next w:val="988"/>
    <w:link w:val="961"/>
  </w:style>
  <w:style w:type="character" w:styleId="989">
    <w:name w:val="WW8Num3z5"/>
    <w:next w:val="989"/>
    <w:link w:val="961"/>
  </w:style>
  <w:style w:type="character" w:styleId="990">
    <w:name w:val="WW8Num3z6"/>
    <w:next w:val="990"/>
    <w:link w:val="961"/>
  </w:style>
  <w:style w:type="character" w:styleId="991">
    <w:name w:val="WW8Num3z7"/>
    <w:next w:val="991"/>
    <w:link w:val="961"/>
  </w:style>
  <w:style w:type="character" w:styleId="992">
    <w:name w:val="WW8Num3z8"/>
    <w:next w:val="992"/>
    <w:link w:val="961"/>
  </w:style>
  <w:style w:type="character" w:styleId="993">
    <w:name w:val="WW8Num4z0"/>
    <w:next w:val="993"/>
    <w:link w:val="961"/>
  </w:style>
  <w:style w:type="character" w:styleId="994">
    <w:name w:val="WW8Num4z1"/>
    <w:next w:val="994"/>
    <w:link w:val="961"/>
  </w:style>
  <w:style w:type="character" w:styleId="995">
    <w:name w:val="WW8Num4z2"/>
    <w:next w:val="995"/>
    <w:link w:val="961"/>
  </w:style>
  <w:style w:type="character" w:styleId="996">
    <w:name w:val="WW8Num4z3"/>
    <w:next w:val="996"/>
    <w:link w:val="961"/>
  </w:style>
  <w:style w:type="character" w:styleId="997">
    <w:name w:val="WW8Num4z4"/>
    <w:next w:val="997"/>
    <w:link w:val="961"/>
  </w:style>
  <w:style w:type="character" w:styleId="998">
    <w:name w:val="WW8Num4z5"/>
    <w:next w:val="998"/>
    <w:link w:val="961"/>
  </w:style>
  <w:style w:type="character" w:styleId="999">
    <w:name w:val="WW8Num4z6"/>
    <w:next w:val="999"/>
    <w:link w:val="961"/>
  </w:style>
  <w:style w:type="character" w:styleId="1000">
    <w:name w:val="WW8Num4z7"/>
    <w:next w:val="1000"/>
    <w:link w:val="961"/>
  </w:style>
  <w:style w:type="character" w:styleId="1001">
    <w:name w:val="WW8Num4z8"/>
    <w:next w:val="1001"/>
    <w:link w:val="961"/>
  </w:style>
  <w:style w:type="character" w:styleId="1002">
    <w:name w:val="WW8Num5z0"/>
    <w:next w:val="1002"/>
    <w:link w:val="961"/>
  </w:style>
  <w:style w:type="character" w:styleId="1003">
    <w:name w:val="WW8Num6z0"/>
    <w:next w:val="1003"/>
    <w:link w:val="961"/>
    <w:rPr>
      <w:rFonts w:ascii="Times New Roman" w:hAnsi="Times New Roman" w:eastAsia="Times New Roman" w:cs="Times New Roman"/>
    </w:rPr>
  </w:style>
  <w:style w:type="character" w:styleId="1004">
    <w:name w:val="WW8Num7z0"/>
    <w:next w:val="1004"/>
    <w:link w:val="961"/>
    <w:rPr>
      <w:rFonts w:ascii="Times New Roman" w:hAnsi="Times New Roman" w:eastAsia="Times New Roman" w:cs="Times New Roman"/>
      <w:b/>
    </w:rPr>
  </w:style>
  <w:style w:type="character" w:styleId="1005">
    <w:name w:val="WW8Num7z1"/>
    <w:next w:val="1005"/>
    <w:link w:val="961"/>
  </w:style>
  <w:style w:type="character" w:styleId="1006">
    <w:name w:val="WW8Num7z2"/>
    <w:next w:val="1006"/>
    <w:link w:val="961"/>
  </w:style>
  <w:style w:type="character" w:styleId="1007">
    <w:name w:val="WW8Num7z3"/>
    <w:next w:val="1007"/>
    <w:link w:val="961"/>
  </w:style>
  <w:style w:type="character" w:styleId="1008">
    <w:name w:val="WW8Num7z4"/>
    <w:next w:val="1008"/>
    <w:link w:val="961"/>
  </w:style>
  <w:style w:type="character" w:styleId="1009">
    <w:name w:val="WW8Num7z5"/>
    <w:next w:val="1009"/>
    <w:link w:val="961"/>
  </w:style>
  <w:style w:type="character" w:styleId="1010">
    <w:name w:val="WW8Num7z6"/>
    <w:next w:val="1010"/>
    <w:link w:val="961"/>
  </w:style>
  <w:style w:type="character" w:styleId="1011">
    <w:name w:val="WW8Num7z7"/>
    <w:next w:val="1011"/>
    <w:link w:val="961"/>
  </w:style>
  <w:style w:type="character" w:styleId="1012">
    <w:name w:val="WW8Num7z8"/>
    <w:next w:val="1012"/>
    <w:link w:val="961"/>
  </w:style>
  <w:style w:type="character" w:styleId="1013">
    <w:name w:val="WW8Num8z0"/>
    <w:next w:val="1013"/>
    <w:link w:val="961"/>
    <w:rPr>
      <w:sz w:val="22"/>
      <w:szCs w:val="22"/>
    </w:rPr>
  </w:style>
  <w:style w:type="character" w:styleId="1014">
    <w:name w:val="WW8Num9z0"/>
    <w:next w:val="1014"/>
    <w:link w:val="961"/>
    <w:rPr>
      <w:rFonts w:ascii="Wingdings" w:hAnsi="Wingdings" w:cs="Wingdings"/>
    </w:rPr>
  </w:style>
  <w:style w:type="character" w:styleId="1015">
    <w:name w:val="WW8Num9z1"/>
    <w:next w:val="1015"/>
    <w:link w:val="961"/>
    <w:rPr>
      <w:rFonts w:ascii="Courier New" w:hAnsi="Courier New" w:cs="Courier New"/>
    </w:rPr>
  </w:style>
  <w:style w:type="character" w:styleId="1016">
    <w:name w:val="WW8Num9z3"/>
    <w:next w:val="1016"/>
    <w:link w:val="961"/>
    <w:rPr>
      <w:rFonts w:ascii="Symbol" w:hAnsi="Symbol" w:cs="Symbol"/>
    </w:rPr>
  </w:style>
  <w:style w:type="character" w:styleId="1017">
    <w:name w:val="WW8Num10z0"/>
    <w:next w:val="1017"/>
    <w:link w:val="961"/>
    <w:rPr>
      <w:rFonts w:ascii="Times New Roman" w:hAnsi="Times New Roman" w:cs="Times New Roman"/>
    </w:rPr>
  </w:style>
  <w:style w:type="character" w:styleId="1018">
    <w:name w:val="WW8Num11z0"/>
    <w:next w:val="1018"/>
    <w:link w:val="961"/>
  </w:style>
  <w:style w:type="character" w:styleId="1019">
    <w:name w:val="WW8Num11z1"/>
    <w:next w:val="1019"/>
    <w:link w:val="961"/>
  </w:style>
  <w:style w:type="character" w:styleId="1020">
    <w:name w:val="WW8Num11z2"/>
    <w:next w:val="1020"/>
    <w:link w:val="961"/>
  </w:style>
  <w:style w:type="character" w:styleId="1021">
    <w:name w:val="WW8Num11z3"/>
    <w:next w:val="1021"/>
    <w:link w:val="961"/>
  </w:style>
  <w:style w:type="character" w:styleId="1022">
    <w:name w:val="WW8Num11z4"/>
    <w:next w:val="1022"/>
    <w:link w:val="961"/>
  </w:style>
  <w:style w:type="character" w:styleId="1023">
    <w:name w:val="WW8Num11z5"/>
    <w:next w:val="1023"/>
    <w:link w:val="961"/>
  </w:style>
  <w:style w:type="character" w:styleId="1024">
    <w:name w:val="WW8Num11z6"/>
    <w:next w:val="1024"/>
    <w:link w:val="961"/>
  </w:style>
  <w:style w:type="character" w:styleId="1025">
    <w:name w:val="WW8Num11z7"/>
    <w:next w:val="1025"/>
    <w:link w:val="961"/>
  </w:style>
  <w:style w:type="character" w:styleId="1026">
    <w:name w:val="WW8Num11z8"/>
    <w:next w:val="1026"/>
    <w:link w:val="961"/>
  </w:style>
  <w:style w:type="character" w:styleId="1027">
    <w:name w:val="WW8Num12z0"/>
    <w:next w:val="1027"/>
    <w:link w:val="961"/>
  </w:style>
  <w:style w:type="character" w:styleId="1028">
    <w:name w:val="WW8Num12z1"/>
    <w:next w:val="1028"/>
    <w:link w:val="961"/>
  </w:style>
  <w:style w:type="character" w:styleId="1029">
    <w:name w:val="WW8Num12z2"/>
    <w:next w:val="1029"/>
    <w:link w:val="961"/>
  </w:style>
  <w:style w:type="character" w:styleId="1030">
    <w:name w:val="WW8Num12z3"/>
    <w:next w:val="1030"/>
    <w:link w:val="961"/>
  </w:style>
  <w:style w:type="character" w:styleId="1031">
    <w:name w:val="WW8Num12z4"/>
    <w:next w:val="1031"/>
    <w:link w:val="961"/>
  </w:style>
  <w:style w:type="character" w:styleId="1032">
    <w:name w:val="WW8Num12z5"/>
    <w:next w:val="1032"/>
    <w:link w:val="961"/>
  </w:style>
  <w:style w:type="character" w:styleId="1033">
    <w:name w:val="WW8Num12z6"/>
    <w:next w:val="1033"/>
    <w:link w:val="961"/>
  </w:style>
  <w:style w:type="character" w:styleId="1034">
    <w:name w:val="WW8Num12z7"/>
    <w:next w:val="1034"/>
    <w:link w:val="961"/>
  </w:style>
  <w:style w:type="character" w:styleId="1035">
    <w:name w:val="WW8Num12z8"/>
    <w:next w:val="1035"/>
    <w:link w:val="961"/>
  </w:style>
  <w:style w:type="character" w:styleId="1036">
    <w:name w:val="WW8Num13z0"/>
    <w:next w:val="1036"/>
    <w:link w:val="961"/>
  </w:style>
  <w:style w:type="character" w:styleId="1037">
    <w:name w:val="WW8Num13z1"/>
    <w:next w:val="1037"/>
    <w:link w:val="961"/>
  </w:style>
  <w:style w:type="character" w:styleId="1038">
    <w:name w:val="WW8Num13z2"/>
    <w:next w:val="1038"/>
    <w:link w:val="961"/>
  </w:style>
  <w:style w:type="character" w:styleId="1039">
    <w:name w:val="WW8Num13z3"/>
    <w:next w:val="1039"/>
    <w:link w:val="961"/>
  </w:style>
  <w:style w:type="character" w:styleId="1040">
    <w:name w:val="WW8Num13z4"/>
    <w:next w:val="1040"/>
    <w:link w:val="961"/>
  </w:style>
  <w:style w:type="character" w:styleId="1041">
    <w:name w:val="WW8Num13z5"/>
    <w:next w:val="1041"/>
    <w:link w:val="961"/>
  </w:style>
  <w:style w:type="character" w:styleId="1042">
    <w:name w:val="WW8Num13z6"/>
    <w:next w:val="1042"/>
    <w:link w:val="961"/>
  </w:style>
  <w:style w:type="character" w:styleId="1043">
    <w:name w:val="WW8Num13z7"/>
    <w:next w:val="1043"/>
    <w:link w:val="961"/>
  </w:style>
  <w:style w:type="character" w:styleId="1044">
    <w:name w:val="WW8Num13z8"/>
    <w:next w:val="1044"/>
    <w:link w:val="961"/>
  </w:style>
  <w:style w:type="character" w:styleId="1045">
    <w:name w:val="WW8Num14z0"/>
    <w:next w:val="1045"/>
    <w:link w:val="961"/>
  </w:style>
  <w:style w:type="character" w:styleId="1046">
    <w:name w:val="WW8Num15z0"/>
    <w:next w:val="1046"/>
    <w:link w:val="961"/>
  </w:style>
  <w:style w:type="character" w:styleId="1047">
    <w:name w:val="WW8Num16z0"/>
    <w:next w:val="1047"/>
    <w:link w:val="961"/>
  </w:style>
  <w:style w:type="character" w:styleId="1048">
    <w:name w:val="WW8Num16z1"/>
    <w:next w:val="1048"/>
    <w:link w:val="961"/>
  </w:style>
  <w:style w:type="character" w:styleId="1049">
    <w:name w:val="WW8Num16z2"/>
    <w:next w:val="1049"/>
    <w:link w:val="961"/>
  </w:style>
  <w:style w:type="character" w:styleId="1050">
    <w:name w:val="WW8Num16z3"/>
    <w:next w:val="1050"/>
    <w:link w:val="961"/>
  </w:style>
  <w:style w:type="character" w:styleId="1051">
    <w:name w:val="WW8Num16z4"/>
    <w:next w:val="1051"/>
    <w:link w:val="961"/>
  </w:style>
  <w:style w:type="character" w:styleId="1052">
    <w:name w:val="WW8Num16z5"/>
    <w:next w:val="1052"/>
    <w:link w:val="961"/>
  </w:style>
  <w:style w:type="character" w:styleId="1053">
    <w:name w:val="WW8Num16z6"/>
    <w:next w:val="1053"/>
    <w:link w:val="961"/>
  </w:style>
  <w:style w:type="character" w:styleId="1054">
    <w:name w:val="WW8Num16z7"/>
    <w:next w:val="1054"/>
    <w:link w:val="961"/>
  </w:style>
  <w:style w:type="character" w:styleId="1055">
    <w:name w:val="WW8Num16z8"/>
    <w:next w:val="1055"/>
    <w:link w:val="961"/>
  </w:style>
  <w:style w:type="character" w:styleId="1056">
    <w:name w:val="WW8Num17z0"/>
    <w:next w:val="1056"/>
    <w:link w:val="961"/>
    <w:rPr>
      <w:b/>
    </w:rPr>
  </w:style>
  <w:style w:type="character" w:styleId="1057">
    <w:name w:val="WW8Num17z1"/>
    <w:next w:val="1057"/>
    <w:link w:val="961"/>
  </w:style>
  <w:style w:type="character" w:styleId="1058">
    <w:name w:val="WW8Num17z2"/>
    <w:next w:val="1058"/>
    <w:link w:val="961"/>
  </w:style>
  <w:style w:type="character" w:styleId="1059">
    <w:name w:val="WW8Num17z3"/>
    <w:next w:val="1059"/>
    <w:link w:val="961"/>
  </w:style>
  <w:style w:type="character" w:styleId="1060">
    <w:name w:val="WW8Num17z4"/>
    <w:next w:val="1060"/>
    <w:link w:val="961"/>
  </w:style>
  <w:style w:type="character" w:styleId="1061">
    <w:name w:val="WW8Num17z5"/>
    <w:next w:val="1061"/>
    <w:link w:val="961"/>
  </w:style>
  <w:style w:type="character" w:styleId="1062">
    <w:name w:val="WW8Num17z6"/>
    <w:next w:val="1062"/>
    <w:link w:val="961"/>
  </w:style>
  <w:style w:type="character" w:styleId="1063">
    <w:name w:val="WW8Num17z7"/>
    <w:next w:val="1063"/>
    <w:link w:val="961"/>
  </w:style>
  <w:style w:type="character" w:styleId="1064">
    <w:name w:val="WW8Num17z8"/>
    <w:next w:val="1064"/>
    <w:link w:val="961"/>
  </w:style>
  <w:style w:type="character" w:styleId="1065">
    <w:name w:val="WW8Num18z0"/>
    <w:next w:val="1065"/>
    <w:link w:val="961"/>
    <w:rPr>
      <w:rFonts w:ascii="Wingdings" w:hAnsi="Wingdings" w:cs="Wingdings"/>
    </w:rPr>
  </w:style>
  <w:style w:type="character" w:styleId="1066">
    <w:name w:val="WW8Num18z1"/>
    <w:next w:val="1066"/>
    <w:link w:val="961"/>
    <w:rPr>
      <w:rFonts w:ascii="Courier New" w:hAnsi="Courier New" w:cs="Courier New"/>
    </w:rPr>
  </w:style>
  <w:style w:type="character" w:styleId="1067">
    <w:name w:val="WW8Num18z3"/>
    <w:next w:val="1067"/>
    <w:link w:val="961"/>
    <w:rPr>
      <w:rFonts w:ascii="Symbol" w:hAnsi="Symbol" w:cs="Symbol"/>
    </w:rPr>
  </w:style>
  <w:style w:type="character" w:styleId="1068">
    <w:name w:val="WW8Num19z0"/>
    <w:next w:val="1068"/>
    <w:link w:val="961"/>
  </w:style>
  <w:style w:type="character" w:styleId="1069">
    <w:name w:val="WW8Num20z0"/>
    <w:next w:val="1069"/>
    <w:link w:val="961"/>
  </w:style>
  <w:style w:type="character" w:styleId="1070">
    <w:name w:val="WW8Num20z1"/>
    <w:next w:val="1070"/>
    <w:link w:val="961"/>
  </w:style>
  <w:style w:type="character" w:styleId="1071">
    <w:name w:val="WW8Num20z2"/>
    <w:next w:val="1071"/>
    <w:link w:val="961"/>
  </w:style>
  <w:style w:type="character" w:styleId="1072">
    <w:name w:val="WW8Num20z3"/>
    <w:next w:val="1072"/>
    <w:link w:val="961"/>
  </w:style>
  <w:style w:type="character" w:styleId="1073">
    <w:name w:val="WW8Num20z4"/>
    <w:next w:val="1073"/>
    <w:link w:val="961"/>
  </w:style>
  <w:style w:type="character" w:styleId="1074">
    <w:name w:val="WW8Num20z5"/>
    <w:next w:val="1074"/>
    <w:link w:val="961"/>
  </w:style>
  <w:style w:type="character" w:styleId="1075">
    <w:name w:val="WW8Num20z6"/>
    <w:next w:val="1075"/>
    <w:link w:val="961"/>
  </w:style>
  <w:style w:type="character" w:styleId="1076">
    <w:name w:val="WW8Num20z7"/>
    <w:next w:val="1076"/>
    <w:link w:val="961"/>
  </w:style>
  <w:style w:type="character" w:styleId="1077">
    <w:name w:val="WW8Num20z8"/>
    <w:next w:val="1077"/>
    <w:link w:val="961"/>
  </w:style>
  <w:style w:type="character" w:styleId="1078">
    <w:name w:val="WW8Num21z0"/>
    <w:next w:val="1078"/>
    <w:link w:val="961"/>
  </w:style>
  <w:style w:type="character" w:styleId="1079">
    <w:name w:val="WW8Num22z0"/>
    <w:next w:val="1079"/>
    <w:link w:val="961"/>
    <w:rPr>
      <w:rFonts w:ascii="Wingdings" w:hAnsi="Wingdings" w:cs="Wingdings"/>
    </w:rPr>
  </w:style>
  <w:style w:type="character" w:styleId="1080">
    <w:name w:val="WW8Num22z1"/>
    <w:next w:val="1080"/>
    <w:link w:val="961"/>
    <w:rPr>
      <w:rFonts w:ascii="Courier New" w:hAnsi="Courier New" w:cs="Courier New"/>
    </w:rPr>
  </w:style>
  <w:style w:type="character" w:styleId="1081">
    <w:name w:val="WW8Num22z3"/>
    <w:next w:val="1081"/>
    <w:link w:val="961"/>
    <w:rPr>
      <w:rFonts w:ascii="Symbol" w:hAnsi="Symbol" w:cs="Symbol"/>
    </w:rPr>
  </w:style>
  <w:style w:type="character" w:styleId="1082">
    <w:name w:val="WW8Num23z0"/>
    <w:next w:val="1082"/>
    <w:link w:val="961"/>
  </w:style>
  <w:style w:type="character" w:styleId="1083">
    <w:name w:val="WW8Num23z1"/>
    <w:next w:val="1083"/>
    <w:link w:val="961"/>
  </w:style>
  <w:style w:type="character" w:styleId="1084">
    <w:name w:val="WW8Num23z2"/>
    <w:next w:val="1084"/>
    <w:link w:val="961"/>
  </w:style>
  <w:style w:type="character" w:styleId="1085">
    <w:name w:val="WW8Num23z3"/>
    <w:next w:val="1085"/>
    <w:link w:val="961"/>
  </w:style>
  <w:style w:type="character" w:styleId="1086">
    <w:name w:val="WW8Num23z4"/>
    <w:next w:val="1086"/>
    <w:link w:val="961"/>
  </w:style>
  <w:style w:type="character" w:styleId="1087">
    <w:name w:val="WW8Num23z5"/>
    <w:next w:val="1087"/>
    <w:link w:val="961"/>
  </w:style>
  <w:style w:type="character" w:styleId="1088">
    <w:name w:val="WW8Num23z6"/>
    <w:next w:val="1088"/>
    <w:link w:val="961"/>
  </w:style>
  <w:style w:type="character" w:styleId="1089">
    <w:name w:val="WW8Num23z7"/>
    <w:next w:val="1089"/>
    <w:link w:val="961"/>
  </w:style>
  <w:style w:type="character" w:styleId="1090">
    <w:name w:val="WW8Num23z8"/>
    <w:next w:val="1090"/>
    <w:link w:val="961"/>
  </w:style>
  <w:style w:type="character" w:styleId="1091">
    <w:name w:val="WW8Num24z0"/>
    <w:next w:val="1091"/>
    <w:link w:val="961"/>
    <w:rPr>
      <w:i w:val="0"/>
    </w:rPr>
  </w:style>
  <w:style w:type="character" w:styleId="1092">
    <w:name w:val="WW8Num24z1"/>
    <w:next w:val="1092"/>
    <w:link w:val="961"/>
  </w:style>
  <w:style w:type="character" w:styleId="1093">
    <w:name w:val="WW8Num24z2"/>
    <w:next w:val="1093"/>
    <w:link w:val="961"/>
  </w:style>
  <w:style w:type="character" w:styleId="1094">
    <w:name w:val="WW8Num24z3"/>
    <w:next w:val="1094"/>
    <w:link w:val="961"/>
  </w:style>
  <w:style w:type="character" w:styleId="1095">
    <w:name w:val="WW8Num24z4"/>
    <w:next w:val="1095"/>
    <w:link w:val="961"/>
  </w:style>
  <w:style w:type="character" w:styleId="1096">
    <w:name w:val="WW8Num24z5"/>
    <w:next w:val="1096"/>
    <w:link w:val="961"/>
  </w:style>
  <w:style w:type="character" w:styleId="1097">
    <w:name w:val="WW8Num24z6"/>
    <w:next w:val="1097"/>
    <w:link w:val="961"/>
  </w:style>
  <w:style w:type="character" w:styleId="1098">
    <w:name w:val="WW8Num24z7"/>
    <w:next w:val="1098"/>
    <w:link w:val="961"/>
  </w:style>
  <w:style w:type="character" w:styleId="1099">
    <w:name w:val="WW8Num24z8"/>
    <w:next w:val="1099"/>
    <w:link w:val="961"/>
  </w:style>
  <w:style w:type="character" w:styleId="1100">
    <w:name w:val="WW8Num25z0"/>
    <w:next w:val="1100"/>
    <w:link w:val="961"/>
  </w:style>
  <w:style w:type="character" w:styleId="1101">
    <w:name w:val="WW8Num25z1"/>
    <w:next w:val="1101"/>
    <w:link w:val="961"/>
  </w:style>
  <w:style w:type="character" w:styleId="1102">
    <w:name w:val="WW8Num25z2"/>
    <w:next w:val="1102"/>
    <w:link w:val="961"/>
  </w:style>
  <w:style w:type="character" w:styleId="1103">
    <w:name w:val="WW8Num25z3"/>
    <w:next w:val="1103"/>
    <w:link w:val="961"/>
  </w:style>
  <w:style w:type="character" w:styleId="1104">
    <w:name w:val="WW8Num25z4"/>
    <w:next w:val="1104"/>
    <w:link w:val="961"/>
  </w:style>
  <w:style w:type="character" w:styleId="1105">
    <w:name w:val="WW8Num25z5"/>
    <w:next w:val="1105"/>
    <w:link w:val="961"/>
  </w:style>
  <w:style w:type="character" w:styleId="1106">
    <w:name w:val="WW8Num25z6"/>
    <w:next w:val="1106"/>
    <w:link w:val="961"/>
  </w:style>
  <w:style w:type="character" w:styleId="1107">
    <w:name w:val="WW8Num25z7"/>
    <w:next w:val="1107"/>
    <w:link w:val="961"/>
  </w:style>
  <w:style w:type="character" w:styleId="1108">
    <w:name w:val="WW8Num25z8"/>
    <w:next w:val="1108"/>
    <w:link w:val="961"/>
  </w:style>
  <w:style w:type="character" w:styleId="1109">
    <w:name w:val="WW8Num26z0"/>
    <w:next w:val="1109"/>
    <w:link w:val="961"/>
  </w:style>
  <w:style w:type="character" w:styleId="1110">
    <w:name w:val="WW8Num26z1"/>
    <w:next w:val="1110"/>
    <w:link w:val="961"/>
  </w:style>
  <w:style w:type="character" w:styleId="1111">
    <w:name w:val="WW8Num26z2"/>
    <w:next w:val="1111"/>
    <w:link w:val="961"/>
  </w:style>
  <w:style w:type="character" w:styleId="1112">
    <w:name w:val="WW8Num26z3"/>
    <w:next w:val="1112"/>
    <w:link w:val="961"/>
  </w:style>
  <w:style w:type="character" w:styleId="1113">
    <w:name w:val="WW8Num26z4"/>
    <w:next w:val="1113"/>
    <w:link w:val="961"/>
  </w:style>
  <w:style w:type="character" w:styleId="1114">
    <w:name w:val="WW8Num26z5"/>
    <w:next w:val="1114"/>
    <w:link w:val="961"/>
  </w:style>
  <w:style w:type="character" w:styleId="1115">
    <w:name w:val="WW8Num26z6"/>
    <w:next w:val="1115"/>
    <w:link w:val="961"/>
  </w:style>
  <w:style w:type="character" w:styleId="1116">
    <w:name w:val="WW8Num26z7"/>
    <w:next w:val="1116"/>
    <w:link w:val="961"/>
  </w:style>
  <w:style w:type="character" w:styleId="1117">
    <w:name w:val="WW8Num26z8"/>
    <w:next w:val="1117"/>
    <w:link w:val="961"/>
  </w:style>
  <w:style w:type="character" w:styleId="1118">
    <w:name w:val="WW8Num27z0"/>
    <w:next w:val="1118"/>
    <w:link w:val="961"/>
    <w:rPr>
      <w:rFonts w:eastAsia="Times New Roman"/>
    </w:rPr>
  </w:style>
  <w:style w:type="character" w:styleId="1119">
    <w:name w:val="WW8Num28z0"/>
    <w:next w:val="1119"/>
    <w:link w:val="961"/>
  </w:style>
  <w:style w:type="character" w:styleId="1120">
    <w:name w:val="WW8Num29z0"/>
    <w:next w:val="1120"/>
    <w:link w:val="961"/>
  </w:style>
  <w:style w:type="character" w:styleId="1121">
    <w:name w:val="WW8Num29z1"/>
    <w:next w:val="1121"/>
    <w:link w:val="961"/>
  </w:style>
  <w:style w:type="character" w:styleId="1122">
    <w:name w:val="WW8Num29z2"/>
    <w:next w:val="1122"/>
    <w:link w:val="961"/>
  </w:style>
  <w:style w:type="character" w:styleId="1123">
    <w:name w:val="WW8Num29z3"/>
    <w:next w:val="1123"/>
    <w:link w:val="961"/>
  </w:style>
  <w:style w:type="character" w:styleId="1124">
    <w:name w:val="WW8Num29z4"/>
    <w:next w:val="1124"/>
    <w:link w:val="961"/>
  </w:style>
  <w:style w:type="character" w:styleId="1125">
    <w:name w:val="WW8Num29z5"/>
    <w:next w:val="1125"/>
    <w:link w:val="961"/>
  </w:style>
  <w:style w:type="character" w:styleId="1126">
    <w:name w:val="WW8Num29z6"/>
    <w:next w:val="1126"/>
    <w:link w:val="961"/>
  </w:style>
  <w:style w:type="character" w:styleId="1127">
    <w:name w:val="WW8Num29z7"/>
    <w:next w:val="1127"/>
    <w:link w:val="961"/>
  </w:style>
  <w:style w:type="character" w:styleId="1128">
    <w:name w:val="WW8Num29z8"/>
    <w:next w:val="1128"/>
    <w:link w:val="961"/>
  </w:style>
  <w:style w:type="character" w:styleId="1129">
    <w:name w:val="WW8Num30z0"/>
    <w:next w:val="1129"/>
    <w:link w:val="961"/>
    <w:rPr>
      <w:rFonts w:ascii="Times New Roman" w:hAnsi="Times New Roman" w:eastAsia="Times New Roman" w:cs="Times New Roman"/>
    </w:rPr>
  </w:style>
  <w:style w:type="character" w:styleId="1130">
    <w:name w:val="WW8Num30z1"/>
    <w:next w:val="1130"/>
    <w:link w:val="961"/>
    <w:rPr>
      <w:rFonts w:ascii="Courier New" w:hAnsi="Courier New" w:cs="Courier New"/>
    </w:rPr>
  </w:style>
  <w:style w:type="character" w:styleId="1131">
    <w:name w:val="WW8Num30z2"/>
    <w:next w:val="1131"/>
    <w:link w:val="961"/>
    <w:rPr>
      <w:rFonts w:ascii="Wingdings" w:hAnsi="Wingdings" w:cs="Wingdings"/>
    </w:rPr>
  </w:style>
  <w:style w:type="character" w:styleId="1132">
    <w:name w:val="WW8Num30z3"/>
    <w:next w:val="1132"/>
    <w:link w:val="961"/>
    <w:rPr>
      <w:rFonts w:ascii="Symbol" w:hAnsi="Symbol" w:cs="Symbol"/>
    </w:rPr>
  </w:style>
  <w:style w:type="character" w:styleId="1133">
    <w:name w:val="WW8Num31z0"/>
    <w:next w:val="1133"/>
    <w:link w:val="961"/>
  </w:style>
  <w:style w:type="character" w:styleId="1134">
    <w:name w:val="WW8Num32z0"/>
    <w:next w:val="1134"/>
    <w:link w:val="961"/>
  </w:style>
  <w:style w:type="character" w:styleId="1135">
    <w:name w:val="WW8Num33z0"/>
    <w:next w:val="1135"/>
    <w:link w:val="961"/>
    <w:rPr>
      <w:rFonts w:eastAsia="Times New Roman"/>
    </w:rPr>
  </w:style>
  <w:style w:type="character" w:styleId="1136">
    <w:name w:val="WW8Num34z0"/>
    <w:next w:val="1136"/>
    <w:link w:val="961"/>
  </w:style>
  <w:style w:type="character" w:styleId="1137">
    <w:name w:val="WW8Num35z0"/>
    <w:next w:val="1137"/>
    <w:link w:val="961"/>
    <w:rPr>
      <w:rFonts w:ascii="Times New Roman" w:hAnsi="Times New Roman" w:eastAsia="Times New Roman" w:cs="Times New Roman"/>
    </w:rPr>
  </w:style>
  <w:style w:type="character" w:styleId="1138">
    <w:name w:val="WW8Num35z1"/>
    <w:next w:val="1138"/>
    <w:link w:val="961"/>
  </w:style>
  <w:style w:type="character" w:styleId="1139">
    <w:name w:val="WW8Num35z2"/>
    <w:next w:val="1139"/>
    <w:link w:val="961"/>
  </w:style>
  <w:style w:type="character" w:styleId="1140">
    <w:name w:val="WW8Num35z3"/>
    <w:next w:val="1140"/>
    <w:link w:val="961"/>
  </w:style>
  <w:style w:type="character" w:styleId="1141">
    <w:name w:val="WW8Num35z4"/>
    <w:next w:val="1141"/>
    <w:link w:val="961"/>
  </w:style>
  <w:style w:type="character" w:styleId="1142">
    <w:name w:val="WW8Num35z5"/>
    <w:next w:val="1142"/>
    <w:link w:val="961"/>
  </w:style>
  <w:style w:type="character" w:styleId="1143">
    <w:name w:val="WW8Num35z6"/>
    <w:next w:val="1143"/>
    <w:link w:val="961"/>
  </w:style>
  <w:style w:type="character" w:styleId="1144">
    <w:name w:val="WW8Num35z7"/>
    <w:next w:val="1144"/>
    <w:link w:val="961"/>
  </w:style>
  <w:style w:type="character" w:styleId="1145">
    <w:name w:val="WW8Num35z8"/>
    <w:next w:val="1145"/>
    <w:link w:val="961"/>
  </w:style>
  <w:style w:type="character" w:styleId="1146">
    <w:name w:val="WW8Num36z0"/>
    <w:next w:val="1146"/>
    <w:link w:val="961"/>
  </w:style>
  <w:style w:type="character" w:styleId="1147">
    <w:name w:val="WW8Num36z1"/>
    <w:next w:val="1147"/>
    <w:link w:val="961"/>
  </w:style>
  <w:style w:type="character" w:styleId="1148">
    <w:name w:val="WW8Num36z2"/>
    <w:next w:val="1148"/>
    <w:link w:val="961"/>
  </w:style>
  <w:style w:type="character" w:styleId="1149">
    <w:name w:val="WW8Num36z3"/>
    <w:next w:val="1149"/>
    <w:link w:val="961"/>
  </w:style>
  <w:style w:type="character" w:styleId="1150">
    <w:name w:val="WW8Num36z4"/>
    <w:next w:val="1150"/>
    <w:link w:val="961"/>
  </w:style>
  <w:style w:type="character" w:styleId="1151">
    <w:name w:val="WW8Num36z5"/>
    <w:next w:val="1151"/>
    <w:link w:val="961"/>
  </w:style>
  <w:style w:type="character" w:styleId="1152">
    <w:name w:val="WW8Num36z6"/>
    <w:next w:val="1152"/>
    <w:link w:val="961"/>
  </w:style>
  <w:style w:type="character" w:styleId="1153">
    <w:name w:val="WW8Num36z7"/>
    <w:next w:val="1153"/>
    <w:link w:val="961"/>
  </w:style>
  <w:style w:type="character" w:styleId="1154">
    <w:name w:val="WW8Num36z8"/>
    <w:next w:val="1154"/>
    <w:link w:val="961"/>
  </w:style>
  <w:style w:type="character" w:styleId="1155">
    <w:name w:val="WW8Num37z0"/>
    <w:next w:val="1155"/>
    <w:link w:val="961"/>
    <w:rPr>
      <w:sz w:val="22"/>
      <w:szCs w:val="22"/>
    </w:rPr>
  </w:style>
  <w:style w:type="character" w:styleId="1156">
    <w:name w:val="WW8Num38z0"/>
    <w:next w:val="1156"/>
    <w:link w:val="961"/>
    <w:rPr>
      <w:b/>
      <w:i w:val="0"/>
      <w:sz w:val="22"/>
      <w:szCs w:val="22"/>
    </w:rPr>
  </w:style>
  <w:style w:type="character" w:styleId="1157">
    <w:name w:val="WW8Num38z1"/>
    <w:next w:val="1157"/>
    <w:link w:val="961"/>
  </w:style>
  <w:style w:type="character" w:styleId="1158">
    <w:name w:val="WW8Num38z2"/>
    <w:next w:val="1158"/>
    <w:link w:val="961"/>
  </w:style>
  <w:style w:type="character" w:styleId="1159">
    <w:name w:val="WW8Num38z3"/>
    <w:next w:val="1159"/>
    <w:link w:val="961"/>
  </w:style>
  <w:style w:type="character" w:styleId="1160">
    <w:name w:val="WW8Num38z4"/>
    <w:next w:val="1160"/>
    <w:link w:val="961"/>
  </w:style>
  <w:style w:type="character" w:styleId="1161">
    <w:name w:val="WW8Num38z5"/>
    <w:next w:val="1161"/>
    <w:link w:val="961"/>
  </w:style>
  <w:style w:type="character" w:styleId="1162">
    <w:name w:val="WW8Num38z6"/>
    <w:next w:val="1162"/>
    <w:link w:val="961"/>
  </w:style>
  <w:style w:type="character" w:styleId="1163">
    <w:name w:val="WW8Num38z7"/>
    <w:next w:val="1163"/>
    <w:link w:val="961"/>
  </w:style>
  <w:style w:type="character" w:styleId="1164">
    <w:name w:val="WW8Num38z8"/>
    <w:next w:val="1164"/>
    <w:link w:val="961"/>
  </w:style>
  <w:style w:type="character" w:styleId="1165">
    <w:name w:val="WW8Num39z0"/>
    <w:next w:val="1165"/>
    <w:link w:val="961"/>
  </w:style>
  <w:style w:type="character" w:styleId="1166">
    <w:name w:val="WW8Num39z1"/>
    <w:next w:val="1166"/>
    <w:link w:val="961"/>
  </w:style>
  <w:style w:type="character" w:styleId="1167">
    <w:name w:val="WW8Num39z2"/>
    <w:next w:val="1167"/>
    <w:link w:val="961"/>
  </w:style>
  <w:style w:type="character" w:styleId="1168">
    <w:name w:val="WW8Num39z3"/>
    <w:next w:val="1168"/>
    <w:link w:val="961"/>
  </w:style>
  <w:style w:type="character" w:styleId="1169">
    <w:name w:val="WW8Num39z4"/>
    <w:next w:val="1169"/>
    <w:link w:val="961"/>
  </w:style>
  <w:style w:type="character" w:styleId="1170">
    <w:name w:val="WW8Num39z5"/>
    <w:next w:val="1170"/>
    <w:link w:val="961"/>
  </w:style>
  <w:style w:type="character" w:styleId="1171">
    <w:name w:val="WW8Num39z6"/>
    <w:next w:val="1171"/>
    <w:link w:val="961"/>
  </w:style>
  <w:style w:type="character" w:styleId="1172">
    <w:name w:val="WW8Num39z7"/>
    <w:next w:val="1172"/>
    <w:link w:val="961"/>
  </w:style>
  <w:style w:type="character" w:styleId="1173">
    <w:name w:val="WW8Num39z8"/>
    <w:next w:val="1173"/>
    <w:link w:val="961"/>
  </w:style>
  <w:style w:type="character" w:styleId="1174">
    <w:name w:val="WW8Num40z0"/>
    <w:next w:val="1174"/>
    <w:link w:val="961"/>
    <w:rPr>
      <w:rFonts w:ascii="Symbol" w:hAnsi="Symbol" w:cs="Symbol"/>
    </w:rPr>
  </w:style>
  <w:style w:type="character" w:styleId="1175">
    <w:name w:val="WW8Num40z1"/>
    <w:next w:val="1175"/>
    <w:link w:val="961"/>
    <w:rPr>
      <w:rFonts w:ascii="Courier New" w:hAnsi="Courier New" w:cs="Courier New"/>
    </w:rPr>
  </w:style>
  <w:style w:type="character" w:styleId="1176">
    <w:name w:val="WW8Num40z2"/>
    <w:next w:val="1176"/>
    <w:link w:val="961"/>
    <w:rPr>
      <w:rFonts w:ascii="Wingdings" w:hAnsi="Wingdings" w:cs="Wingdings"/>
    </w:rPr>
  </w:style>
  <w:style w:type="character" w:styleId="1177">
    <w:name w:val="WW8Num41z0"/>
    <w:next w:val="1177"/>
    <w:link w:val="961"/>
    <w:rPr>
      <w:rFonts w:ascii="Wingdings" w:hAnsi="Wingdings" w:cs="Wingdings"/>
    </w:rPr>
  </w:style>
  <w:style w:type="character" w:styleId="1178">
    <w:name w:val="WW8Num41z1"/>
    <w:next w:val="1178"/>
    <w:link w:val="961"/>
    <w:rPr>
      <w:rFonts w:ascii="Courier New" w:hAnsi="Courier New" w:cs="Courier New"/>
    </w:rPr>
  </w:style>
  <w:style w:type="character" w:styleId="1179">
    <w:name w:val="WW8Num41z3"/>
    <w:next w:val="1179"/>
    <w:link w:val="961"/>
    <w:rPr>
      <w:rFonts w:ascii="Symbol" w:hAnsi="Symbol" w:cs="Symbol"/>
    </w:rPr>
  </w:style>
  <w:style w:type="character" w:styleId="1180">
    <w:name w:val="WW8Num42z0"/>
    <w:next w:val="1180"/>
    <w:link w:val="961"/>
  </w:style>
  <w:style w:type="character" w:styleId="1181">
    <w:name w:val="WW8Num42z1"/>
    <w:next w:val="1181"/>
    <w:link w:val="961"/>
  </w:style>
  <w:style w:type="character" w:styleId="1182">
    <w:name w:val="WW8Num42z2"/>
    <w:next w:val="1182"/>
    <w:link w:val="961"/>
  </w:style>
  <w:style w:type="character" w:styleId="1183">
    <w:name w:val="WW8Num42z3"/>
    <w:next w:val="1183"/>
    <w:link w:val="961"/>
  </w:style>
  <w:style w:type="character" w:styleId="1184">
    <w:name w:val="WW8Num42z4"/>
    <w:next w:val="1184"/>
    <w:link w:val="961"/>
  </w:style>
  <w:style w:type="character" w:styleId="1185">
    <w:name w:val="WW8Num42z5"/>
    <w:next w:val="1185"/>
    <w:link w:val="961"/>
  </w:style>
  <w:style w:type="character" w:styleId="1186">
    <w:name w:val="WW8Num42z6"/>
    <w:next w:val="1186"/>
    <w:link w:val="961"/>
  </w:style>
  <w:style w:type="character" w:styleId="1187">
    <w:name w:val="WW8Num42z7"/>
    <w:next w:val="1187"/>
    <w:link w:val="961"/>
  </w:style>
  <w:style w:type="character" w:styleId="1188">
    <w:name w:val="WW8Num42z8"/>
    <w:next w:val="1188"/>
    <w:link w:val="961"/>
  </w:style>
  <w:style w:type="character" w:styleId="1189">
    <w:name w:val="WW8Num43z0"/>
    <w:next w:val="1189"/>
    <w:link w:val="961"/>
  </w:style>
  <w:style w:type="character" w:styleId="1190">
    <w:name w:val="WW8Num43z1"/>
    <w:next w:val="1190"/>
    <w:link w:val="961"/>
  </w:style>
  <w:style w:type="character" w:styleId="1191">
    <w:name w:val="WW8Num43z2"/>
    <w:next w:val="1191"/>
    <w:link w:val="961"/>
  </w:style>
  <w:style w:type="character" w:styleId="1192">
    <w:name w:val="WW8Num43z3"/>
    <w:next w:val="1192"/>
    <w:link w:val="961"/>
  </w:style>
  <w:style w:type="character" w:styleId="1193">
    <w:name w:val="WW8Num43z4"/>
    <w:next w:val="1193"/>
    <w:link w:val="961"/>
  </w:style>
  <w:style w:type="character" w:styleId="1194">
    <w:name w:val="WW8Num43z5"/>
    <w:next w:val="1194"/>
    <w:link w:val="961"/>
  </w:style>
  <w:style w:type="character" w:styleId="1195">
    <w:name w:val="WW8Num43z6"/>
    <w:next w:val="1195"/>
    <w:link w:val="961"/>
  </w:style>
  <w:style w:type="character" w:styleId="1196">
    <w:name w:val="WW8Num43z7"/>
    <w:next w:val="1196"/>
    <w:link w:val="961"/>
  </w:style>
  <w:style w:type="character" w:styleId="1197">
    <w:name w:val="WW8Num43z8"/>
    <w:next w:val="1197"/>
    <w:link w:val="961"/>
  </w:style>
  <w:style w:type="character" w:styleId="1198">
    <w:name w:val="WW8Num44z0"/>
    <w:next w:val="1198"/>
    <w:link w:val="961"/>
  </w:style>
  <w:style w:type="character" w:styleId="1199">
    <w:name w:val="Основной шрифт абзаца1"/>
    <w:next w:val="1199"/>
    <w:link w:val="961"/>
  </w:style>
  <w:style w:type="character" w:styleId="1200">
    <w:name w:val="Номер страницы"/>
    <w:basedOn w:val="1199"/>
    <w:next w:val="1200"/>
    <w:link w:val="961"/>
  </w:style>
  <w:style w:type="character" w:styleId="1201">
    <w:name w:val="Font Style19"/>
    <w:next w:val="1201"/>
    <w:link w:val="961"/>
    <w:rPr>
      <w:rFonts w:ascii="Sylfaen" w:hAnsi="Sylfaen" w:cs="Sylfaen"/>
      <w:sz w:val="24"/>
      <w:szCs w:val="24"/>
    </w:rPr>
  </w:style>
  <w:style w:type="character" w:styleId="1202">
    <w:name w:val="Текст Знак"/>
    <w:next w:val="1202"/>
    <w:link w:val="961"/>
    <w:rPr>
      <w:rFonts w:ascii="Courier New" w:hAnsi="Courier New" w:cs="Courier New"/>
    </w:rPr>
  </w:style>
  <w:style w:type="character" w:styleId="1203">
    <w:name w:val="Гиперссылка"/>
    <w:next w:val="1203"/>
    <w:link w:val="961"/>
    <w:uiPriority w:val="99"/>
    <w:rPr>
      <w:color w:val="0000ff"/>
      <w:u w:val="single"/>
    </w:rPr>
  </w:style>
  <w:style w:type="character" w:styleId="1204">
    <w:name w:val="Font Style28"/>
    <w:next w:val="1204"/>
    <w:link w:val="961"/>
    <w:rPr>
      <w:rFonts w:ascii="Times New Roman" w:hAnsi="Times New Roman" w:cs="Times New Roman"/>
      <w:sz w:val="26"/>
      <w:szCs w:val="26"/>
    </w:rPr>
  </w:style>
  <w:style w:type="character" w:styleId="1205">
    <w:name w:val="Font Style13"/>
    <w:next w:val="1205"/>
    <w:link w:val="961"/>
    <w:rPr>
      <w:rFonts w:ascii="Times New Roman" w:hAnsi="Times New Roman" w:cs="Times New Roman"/>
      <w:sz w:val="24"/>
      <w:szCs w:val="24"/>
    </w:rPr>
  </w:style>
  <w:style w:type="character" w:styleId="1206">
    <w:name w:val="Основной текст Знак"/>
    <w:next w:val="1206"/>
    <w:link w:val="961"/>
    <w:rPr>
      <w:sz w:val="24"/>
    </w:rPr>
  </w:style>
  <w:style w:type="character" w:styleId="1207">
    <w:name w:val="Абзац списка Знак"/>
    <w:next w:val="1207"/>
    <w:link w:val="961"/>
    <w:uiPriority w:val="34"/>
  </w:style>
  <w:style w:type="character" w:styleId="1208">
    <w:name w:val="Font Style17"/>
    <w:next w:val="1208"/>
    <w:link w:val="961"/>
    <w:rPr>
      <w:rFonts w:ascii="Sylfaen" w:hAnsi="Sylfaen" w:cs="Sylfaen"/>
      <w:b/>
      <w:bCs/>
      <w:sz w:val="24"/>
      <w:szCs w:val="24"/>
    </w:rPr>
  </w:style>
  <w:style w:type="character" w:styleId="1209">
    <w:name w:val="Без интервала Знак"/>
    <w:next w:val="1209"/>
    <w:link w:val="961"/>
    <w:rPr>
      <w:rFonts w:ascii="Calibri" w:hAnsi="Calibri" w:cs="Calibri"/>
      <w:sz w:val="22"/>
      <w:szCs w:val="22"/>
      <w:lang w:val="en-US" w:eastAsia="en-US" w:bidi="en-US"/>
    </w:rPr>
  </w:style>
  <w:style w:type="character" w:styleId="1210">
    <w:name w:val="Font Style29"/>
    <w:next w:val="1210"/>
    <w:link w:val="961"/>
    <w:uiPriority w:val="99"/>
    <w:rPr>
      <w:rFonts w:ascii="Times New Roman" w:hAnsi="Times New Roman" w:cs="Times New Roman"/>
      <w:sz w:val="26"/>
      <w:szCs w:val="26"/>
    </w:rPr>
  </w:style>
  <w:style w:type="character" w:styleId="1211">
    <w:name w:val="Font Style22"/>
    <w:next w:val="1211"/>
    <w:link w:val="961"/>
    <w:rPr>
      <w:rFonts w:ascii="Times New Roman" w:hAnsi="Times New Roman" w:cs="Times New Roman"/>
      <w:sz w:val="26"/>
      <w:szCs w:val="26"/>
    </w:rPr>
  </w:style>
  <w:style w:type="character" w:styleId="1212">
    <w:name w:val="Font Style32"/>
    <w:next w:val="1212"/>
    <w:link w:val="961"/>
    <w:rPr>
      <w:rFonts w:ascii="Times New Roman" w:hAnsi="Times New Roman" w:cs="Times New Roman"/>
      <w:sz w:val="26"/>
      <w:szCs w:val="26"/>
    </w:rPr>
  </w:style>
  <w:style w:type="character" w:styleId="1213">
    <w:name w:val="Основной текст с отступом Знак"/>
    <w:next w:val="1213"/>
    <w:link w:val="961"/>
    <w:rPr>
      <w:sz w:val="26"/>
    </w:rPr>
  </w:style>
  <w:style w:type="character" w:styleId="1214">
    <w:name w:val="Текст выноски Знак"/>
    <w:next w:val="1214"/>
    <w:link w:val="961"/>
    <w:rPr>
      <w:rFonts w:ascii="Segoe UI" w:hAnsi="Segoe UI" w:cs="Segoe UI"/>
      <w:sz w:val="18"/>
      <w:szCs w:val="18"/>
    </w:rPr>
  </w:style>
  <w:style w:type="character" w:styleId="1215">
    <w:name w:val="ConsPlusNormal Знак"/>
    <w:next w:val="1215"/>
    <w:link w:val="961"/>
    <w:rPr>
      <w:rFonts w:ascii="Arial" w:hAnsi="Arial" w:cs="Arial"/>
      <w:lang w:val="ru-RU" w:eastAsia="ar-SA" w:bidi="ar-SA"/>
    </w:rPr>
  </w:style>
  <w:style w:type="character" w:styleId="1216">
    <w:name w:val="Font Style27"/>
    <w:next w:val="1216"/>
    <w:link w:val="961"/>
    <w:rPr>
      <w:rFonts w:ascii="Times New Roman" w:hAnsi="Times New Roman" w:cs="Times New Roman"/>
      <w:sz w:val="26"/>
      <w:szCs w:val="26"/>
    </w:rPr>
  </w:style>
  <w:style w:type="character" w:styleId="1217">
    <w:name w:val="Просмотренная гиперссылка"/>
    <w:next w:val="1217"/>
    <w:link w:val="961"/>
    <w:rPr>
      <w:color w:val="800080"/>
      <w:u w:val="single"/>
    </w:rPr>
  </w:style>
  <w:style w:type="paragraph" w:styleId="1218">
    <w:name w:val="Заголовок"/>
    <w:basedOn w:val="961"/>
    <w:next w:val="1219"/>
    <w:link w:val="961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19">
    <w:name w:val="Основной текст"/>
    <w:basedOn w:val="961"/>
    <w:next w:val="1219"/>
    <w:link w:val="961"/>
    <w:pPr>
      <w:jc w:val="both"/>
    </w:pPr>
    <w:rPr>
      <w:sz w:val="24"/>
      <w:lang w:val="en-US"/>
    </w:rPr>
  </w:style>
  <w:style w:type="paragraph" w:styleId="1220">
    <w:name w:val="Список"/>
    <w:basedOn w:val="1219"/>
    <w:next w:val="1220"/>
    <w:link w:val="961"/>
    <w:rPr>
      <w:rFonts w:cs="Arial"/>
    </w:rPr>
  </w:style>
  <w:style w:type="paragraph" w:styleId="1221">
    <w:name w:val="Название1"/>
    <w:basedOn w:val="961"/>
    <w:next w:val="1221"/>
    <w:link w:val="961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22">
    <w:name w:val="Указатель1"/>
    <w:basedOn w:val="961"/>
    <w:next w:val="1222"/>
    <w:link w:val="961"/>
    <w:pPr>
      <w:suppressLineNumbers/>
    </w:pPr>
    <w:rPr>
      <w:rFonts w:cs="Arial"/>
    </w:rPr>
  </w:style>
  <w:style w:type="paragraph" w:styleId="1223">
    <w:name w:val="Основной текст с отступом"/>
    <w:basedOn w:val="961"/>
    <w:next w:val="1223"/>
    <w:link w:val="961"/>
    <w:pPr>
      <w:ind w:left="2410" w:right="0" w:hanging="2410"/>
      <w:jc w:val="both"/>
    </w:pPr>
    <w:rPr>
      <w:sz w:val="26"/>
      <w:lang w:val="en-US"/>
    </w:rPr>
  </w:style>
  <w:style w:type="paragraph" w:styleId="1224">
    <w:name w:val="Основной текст с отступом 21"/>
    <w:basedOn w:val="961"/>
    <w:next w:val="1224"/>
    <w:link w:val="961"/>
    <w:pPr>
      <w:ind w:left="1985" w:right="0" w:hanging="1985"/>
      <w:jc w:val="both"/>
    </w:pPr>
    <w:rPr>
      <w:sz w:val="26"/>
    </w:rPr>
  </w:style>
  <w:style w:type="paragraph" w:styleId="1225">
    <w:name w:val="Основной текст с отступом 31"/>
    <w:basedOn w:val="961"/>
    <w:next w:val="1225"/>
    <w:link w:val="961"/>
    <w:pPr>
      <w:ind w:left="1985" w:right="0" w:firstLine="0"/>
      <w:jc w:val="both"/>
    </w:pPr>
    <w:rPr>
      <w:sz w:val="26"/>
    </w:rPr>
  </w:style>
  <w:style w:type="paragraph" w:styleId="1226">
    <w:name w:val="Основной текст 21"/>
    <w:basedOn w:val="961"/>
    <w:next w:val="1226"/>
    <w:link w:val="961"/>
    <w:rPr>
      <w:sz w:val="22"/>
    </w:rPr>
  </w:style>
  <w:style w:type="paragraph" w:styleId="1227">
    <w:name w:val="Верхний колонтитул"/>
    <w:basedOn w:val="961"/>
    <w:next w:val="1227"/>
    <w:link w:val="961"/>
    <w:pPr>
      <w:tabs>
        <w:tab w:val="center" w:pos="4153" w:leader="none"/>
        <w:tab w:val="right" w:pos="8306" w:leader="none"/>
      </w:tabs>
    </w:pPr>
  </w:style>
  <w:style w:type="paragraph" w:styleId="1228">
    <w:name w:val="Нижний колонтитул"/>
    <w:basedOn w:val="961"/>
    <w:next w:val="1228"/>
    <w:link w:val="961"/>
    <w:pPr>
      <w:tabs>
        <w:tab w:val="center" w:pos="4153" w:leader="none"/>
        <w:tab w:val="right" w:pos="8306" w:leader="none"/>
      </w:tabs>
    </w:pPr>
  </w:style>
  <w:style w:type="paragraph" w:styleId="1229">
    <w:name w:val="ConsTitle"/>
    <w:next w:val="1229"/>
    <w:link w:val="961"/>
    <w:rPr>
      <w:rFonts w:ascii="Arial" w:hAnsi="Arial" w:cs="Arial"/>
      <w:b/>
      <w:bCs/>
      <w:lang w:val="ru-RU" w:eastAsia="ar-SA" w:bidi="ar-SA"/>
    </w:rPr>
  </w:style>
  <w:style w:type="paragraph" w:styleId="1230">
    <w:name w:val="Знак Знак Знак"/>
    <w:basedOn w:val="961"/>
    <w:next w:val="1230"/>
    <w:link w:val="961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31">
    <w:name w:val="Заголовок статьи"/>
    <w:basedOn w:val="961"/>
    <w:next w:val="961"/>
    <w:link w:val="961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32">
    <w:name w:val="ConsPlusNormal"/>
    <w:next w:val="1232"/>
    <w:link w:val="961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33">
    <w:name w:val="Style3"/>
    <w:basedOn w:val="961"/>
    <w:next w:val="1233"/>
    <w:link w:val="961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34">
    <w:name w:val="Текст1"/>
    <w:basedOn w:val="961"/>
    <w:next w:val="1234"/>
    <w:link w:val="961"/>
    <w:rPr>
      <w:rFonts w:ascii="Courier New" w:hAnsi="Courier New" w:cs="Courier New"/>
      <w:lang w:val="en-US"/>
    </w:rPr>
  </w:style>
  <w:style w:type="paragraph" w:styleId="1235">
    <w:name w:val="Style21"/>
    <w:basedOn w:val="961"/>
    <w:next w:val="1235"/>
    <w:link w:val="961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36">
    <w:name w:val="Абзац списка"/>
    <w:basedOn w:val="961"/>
    <w:next w:val="1236"/>
    <w:link w:val="961"/>
    <w:uiPriority w:val="34"/>
    <w:qFormat/>
    <w:pPr>
      <w:ind w:left="720" w:right="0" w:firstLine="0"/>
    </w:pPr>
  </w:style>
  <w:style w:type="paragraph" w:styleId="1237">
    <w:name w:val="Style1"/>
    <w:basedOn w:val="961"/>
    <w:next w:val="1237"/>
    <w:link w:val="961"/>
    <w:pPr>
      <w:widowControl w:val="off"/>
    </w:pPr>
    <w:rPr>
      <w:sz w:val="24"/>
      <w:szCs w:val="24"/>
    </w:rPr>
  </w:style>
  <w:style w:type="paragraph" w:styleId="1238">
    <w:name w:val="Style2"/>
    <w:basedOn w:val="961"/>
    <w:next w:val="1238"/>
    <w:link w:val="961"/>
    <w:pPr>
      <w:widowControl w:val="off"/>
    </w:pPr>
    <w:rPr>
      <w:sz w:val="24"/>
      <w:szCs w:val="24"/>
    </w:rPr>
  </w:style>
  <w:style w:type="paragraph" w:styleId="1239">
    <w:name w:val="Style4"/>
    <w:basedOn w:val="961"/>
    <w:next w:val="1239"/>
    <w:link w:val="961"/>
    <w:pPr>
      <w:widowControl w:val="off"/>
    </w:pPr>
    <w:rPr>
      <w:sz w:val="24"/>
      <w:szCs w:val="24"/>
    </w:rPr>
  </w:style>
  <w:style w:type="paragraph" w:styleId="1240">
    <w:name w:val="Обычный полуторный маркированый"/>
    <w:basedOn w:val="961"/>
    <w:next w:val="1240"/>
    <w:link w:val="961"/>
    <w:pPr>
      <w:numPr>
        <w:ilvl w:val="0"/>
        <w:numId w:val="8"/>
      </w:numPr>
      <w:jc w:val="both"/>
    </w:pPr>
    <w:rPr>
      <w:sz w:val="24"/>
      <w:szCs w:val="24"/>
    </w:rPr>
  </w:style>
  <w:style w:type="paragraph" w:styleId="1241">
    <w:name w:val="Стиль"/>
    <w:next w:val="1241"/>
    <w:link w:val="961"/>
    <w:pPr>
      <w:widowControl w:val="off"/>
    </w:pPr>
    <w:rPr>
      <w:sz w:val="24"/>
      <w:szCs w:val="24"/>
      <w:lang w:val="ru-RU" w:eastAsia="ar-SA" w:bidi="ar-SA"/>
    </w:rPr>
  </w:style>
  <w:style w:type="paragraph" w:styleId="1242">
    <w:name w:val="Style11"/>
    <w:basedOn w:val="961"/>
    <w:next w:val="1242"/>
    <w:link w:val="961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43">
    <w:name w:val="ConsPlusNonformat"/>
    <w:next w:val="1243"/>
    <w:link w:val="961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44">
    <w:name w:val="Прижатый влево"/>
    <w:basedOn w:val="961"/>
    <w:next w:val="961"/>
    <w:link w:val="961"/>
    <w:rPr>
      <w:rFonts w:ascii="Arial" w:hAnsi="Arial" w:cs="Arial"/>
      <w:sz w:val="24"/>
      <w:szCs w:val="24"/>
    </w:rPr>
  </w:style>
  <w:style w:type="paragraph" w:styleId="1245">
    <w:name w:val="Без интервала"/>
    <w:next w:val="1245"/>
    <w:link w:val="961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46">
    <w:name w:val="Текст выноски"/>
    <w:basedOn w:val="961"/>
    <w:next w:val="1246"/>
    <w:link w:val="961"/>
    <w:rPr>
      <w:rFonts w:ascii="Segoe UI" w:hAnsi="Segoe UI" w:cs="Segoe UI"/>
      <w:sz w:val="18"/>
      <w:szCs w:val="18"/>
      <w:lang w:val="en-US"/>
    </w:rPr>
  </w:style>
  <w:style w:type="paragraph" w:styleId="1247">
    <w:name w:val="List Paragraph"/>
    <w:basedOn w:val="961"/>
    <w:next w:val="1247"/>
    <w:link w:val="1252"/>
    <w:pPr>
      <w:ind w:left="720" w:right="0" w:firstLine="0"/>
    </w:pPr>
  </w:style>
  <w:style w:type="paragraph" w:styleId="1248">
    <w:name w:val="Содержимое таблицы"/>
    <w:basedOn w:val="961"/>
    <w:next w:val="1248"/>
    <w:link w:val="961"/>
    <w:pPr>
      <w:suppressLineNumbers/>
    </w:pPr>
  </w:style>
  <w:style w:type="paragraph" w:styleId="1249">
    <w:name w:val="Заголовок таблицы"/>
    <w:basedOn w:val="1248"/>
    <w:next w:val="1249"/>
    <w:link w:val="961"/>
    <w:pPr>
      <w:jc w:val="center"/>
      <w:suppressLineNumbers/>
    </w:pPr>
    <w:rPr>
      <w:b/>
      <w:bCs/>
    </w:rPr>
  </w:style>
  <w:style w:type="paragraph" w:styleId="1250">
    <w:name w:val="Содержимое врезки"/>
    <w:basedOn w:val="1219"/>
    <w:next w:val="1250"/>
    <w:link w:val="961"/>
  </w:style>
  <w:style w:type="character" w:styleId="1251">
    <w:name w:val="Font Style11"/>
    <w:next w:val="1251"/>
    <w:link w:val="961"/>
    <w:rPr>
      <w:rFonts w:ascii="Times New Roman" w:hAnsi="Times New Roman" w:cs="Times New Roman"/>
      <w:sz w:val="26"/>
      <w:szCs w:val="26"/>
    </w:rPr>
  </w:style>
  <w:style w:type="character" w:styleId="1252">
    <w:name w:val="List Paragraph Char"/>
    <w:next w:val="1252"/>
    <w:link w:val="1247"/>
    <w:rPr>
      <w:lang w:val="ru-RU" w:eastAsia="ar-SA" w:bidi="ar-SA"/>
    </w:rPr>
  </w:style>
  <w:style w:type="character" w:styleId="1253">
    <w:name w:val="Основной текст (2)_"/>
    <w:next w:val="1253"/>
    <w:link w:val="1254"/>
    <w:rPr>
      <w:sz w:val="28"/>
      <w:shd w:val="clear" w:color="auto" w:fill="ffffff"/>
      <w:lang w:bidi="ar-SA"/>
    </w:rPr>
  </w:style>
  <w:style w:type="paragraph" w:styleId="1254">
    <w:name w:val="Основной текст (2)"/>
    <w:basedOn w:val="961"/>
    <w:next w:val="1254"/>
    <w:link w:val="1253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55">
    <w:name w:val="ConsPlusTitle"/>
    <w:next w:val="1255"/>
    <w:link w:val="961"/>
    <w:pPr>
      <w:widowControl w:val="off"/>
    </w:pPr>
    <w:rPr>
      <w:b/>
      <w:sz w:val="28"/>
      <w:lang w:val="ru-RU" w:eastAsia="ru-RU" w:bidi="ar-SA"/>
    </w:rPr>
  </w:style>
  <w:style w:type="character" w:styleId="1256" w:default="1">
    <w:name w:val="Default Paragraph Font"/>
    <w:uiPriority w:val="1"/>
    <w:semiHidden/>
    <w:unhideWhenUsed/>
  </w:style>
  <w:style w:type="numbering" w:styleId="1257" w:default="1">
    <w:name w:val="No List"/>
    <w:uiPriority w:val="99"/>
    <w:semiHidden/>
    <w:unhideWhenUsed/>
  </w:style>
  <w:style w:type="table" w:styleId="1258" w:default="1">
    <w:name w:val="Normal Table"/>
    <w:uiPriority w:val="99"/>
    <w:semiHidden/>
    <w:unhideWhenUsed/>
    <w:tblPr/>
  </w:style>
  <w:style w:type="paragraph" w:styleId="1259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60" w:customStyle="1">
    <w:name w:val="Body Text"/>
    <w:link w:val="902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61" w:customStyle="1">
    <w:name w:val="Body Text Indent 3"/>
    <w:basedOn w:val="881"/>
    <w:link w:val="907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62" w:customStyle="1">
    <w:name w:val="Font Style16"/>
    <w:rPr>
      <w:rFonts w:ascii="Times New Roman" w:hAnsi="Times New Roman" w:cs="Times New Roman"/>
      <w:spacing w:val="10"/>
      <w:sz w:val="24"/>
      <w:szCs w:val="24"/>
    </w:rPr>
  </w:style>
  <w:style w:type="paragraph" w:styleId="1263" w:customStyle="1">
    <w:name w:val="Body Text Indent"/>
    <w:link w:val="892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64" w:customStyle="1">
    <w:name w:val="Body Text 2"/>
    <w:link w:val="90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consultantplus://offline/ref=0A11FFF90F54E72FB840FE9E8E61BFE49C5E16AE80002808EB76D4725670v5A" TargetMode="External"/><Relationship Id="rId16" Type="http://schemas.openxmlformats.org/officeDocument/2006/relationships/hyperlink" Target="consultantplus://offline/ref=0A11FFF90F54E72FB840FE9E8E61BFE49C5017A881032808EB76D4725605CEC45E8C8F9F33393BA171v5A" TargetMode="External"/><Relationship Id="rId17" Type="http://schemas.openxmlformats.org/officeDocument/2006/relationships/hyperlink" Target="consultantplus://offline/ref=0A11FFF90F54E72FB840FE9E8E61BFE49C5017A881032808EB76D4725605CEC45E8C8F9F33393BA171v0A" TargetMode="External"/><Relationship Id="rId18" Type="http://schemas.openxmlformats.org/officeDocument/2006/relationships/hyperlink" Target="consultantplus://offline/ref=0A11FFF90F54E72FB840FE9E8E61BFE49C5017A881032808EB76D4725605CEC45E8C8F9F333938A471vEA" TargetMode="External"/><Relationship Id="rId19" Type="http://schemas.openxmlformats.org/officeDocument/2006/relationships/hyperlink" Target="consultantplus://offline/ref=0A11FFF90F54E72FB840FE9E8E61BFE49C5017A881032808EB76D4725605CEC45E8C8F9F33393AA771v2A" TargetMode="External"/><Relationship Id="rId20" Type="http://schemas.openxmlformats.org/officeDocument/2006/relationships/hyperlink" Target="https://login.consultant.ru/link/?req=doc&amp;base=LAW&amp;n=460036" TargetMode="External"/><Relationship Id="rId21" Type="http://schemas.openxmlformats.org/officeDocument/2006/relationships/hyperlink" Target="consultantplus://offline/ref=0A11FFF90F54E72FB840FE9E8E61BFE49F5B1AA780022808EB76D4725670v5A" TargetMode="External"/><Relationship Id="rId22" Type="http://schemas.openxmlformats.org/officeDocument/2006/relationships/hyperlink" Target="consultantplus://offline/ref=0A11FFF90F54E72FB840FE9E8E61BFE49F5B1AA780022808EB76D4725670v5A" TargetMode="External"/><Relationship Id="rId23" Type="http://schemas.openxmlformats.org/officeDocument/2006/relationships/hyperlink" Target="http://pravo.gov.ru" TargetMode="External"/><Relationship Id="rId24" Type="http://schemas.openxmlformats.org/officeDocument/2006/relationships/hyperlink" Target="consultantplus://offline/ref=3AB02919702B0695855B2C51D36D1EC67BB5DF9AEE010A0F9E0B53C587484DE619C958BD21E958738612EA7F84E2D8066CC08B077703c2G" TargetMode="External"/><Relationship Id="rId25" Type="http://schemas.openxmlformats.org/officeDocument/2006/relationships/hyperlink" Target="consultantplus://offline/ref=3AB02919702B0695855B2C51D36D1EC67BB5DF9AEE010A0F9E0B53C587484DE619C958BE22ED502FD15DEB23C0B6CB076FC088056B31523003cCG" TargetMode="External"/><Relationship Id="rId26" Type="http://schemas.openxmlformats.org/officeDocument/2006/relationships/hyperlink" Target="consultantplus://offline/ref=3AB02919702B0695855B2C51D36D1EC67BB5DF9AEE010A0F9E0B53C587484DE619C958BD21E958738612EA7F84E2D8066CC08B077703c2G" TargetMode="External"/><Relationship Id="rId27" Type="http://schemas.openxmlformats.org/officeDocument/2006/relationships/hyperlink" Target="consultantplus://offline/ref=3AB02919702B0695855B2C51D36D1EC67BB5DF9AEE010A0F9E0B53C587484DE619C958BE22ED502FD15DEB23C0B6CB076FC088056B31523003cCG" TargetMode="External"/><Relationship Id="rId28" Type="http://schemas.openxmlformats.org/officeDocument/2006/relationships/hyperlink" Target="consultantplus://offline/ref=3AB02919702B0695855B2C51D36D1EC67BB5DF9AEE010A0F9E0B53C587484DE619C958BE22ED532FD45DEB23C0B6CB076FC088056B31523003cCG" TargetMode="External"/><Relationship Id="rId29" Type="http://schemas.openxmlformats.org/officeDocument/2006/relationships/hyperlink" Target="https://login.consultant.ru/link/?req=doc&amp;base=LAW&amp;n=471078" TargetMode="External"/><Relationship Id="rId30" Type="http://schemas.openxmlformats.org/officeDocument/2006/relationships/hyperlink" Target="https://mintrud.gov.ru/testing/default/inde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chugunova.ov</cp:lastModifiedBy>
  <cp:revision>109</cp:revision>
  <dcterms:created xsi:type="dcterms:W3CDTF">2022-08-15T05:13:00Z</dcterms:created>
  <dcterms:modified xsi:type="dcterms:W3CDTF">2025-12-16T04:44:45Z</dcterms:modified>
  <cp:version>1048576</cp:version>
</cp:coreProperties>
</file>