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2"/>
        <w:ind w:left="1462" w:right="1468"/>
        <w:jc w:val="center"/>
        <w:spacing w:before="74"/>
      </w:pPr>
      <w:r>
        <w:t xml:space="preserve">Основные мероприятия контрольно-надзорной деятельности,</w:t>
      </w:r>
      <w:r>
        <w:rPr>
          <w:spacing w:val="-67"/>
        </w:rPr>
        <w:t xml:space="preserve"> </w:t>
      </w:r>
      <w:r>
        <w:t xml:space="preserve">проведенные</w:t>
      </w:r>
      <w:r>
        <w:rPr>
          <w:spacing w:val="-1"/>
        </w:rPr>
        <w:t xml:space="preserve"> </w:t>
      </w:r>
      <w:r>
        <w:t xml:space="preserve">на территории</w:t>
      </w:r>
      <w:r/>
    </w:p>
    <w:p>
      <w:pPr>
        <w:ind w:left="1462" w:right="1468"/>
        <w:jc w:val="center"/>
        <w:spacing w:line="322" w:lineRule="exact"/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Чувашской</w:t>
      </w:r>
      <w:r>
        <w:rPr>
          <w:i/>
          <w:spacing w:val="-2"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Республики</w:t>
      </w:r>
      <w:r>
        <w:rPr>
          <w:i/>
          <w:sz w:val="28"/>
          <w:szCs w:val="28"/>
        </w:rPr>
      </w:r>
    </w:p>
    <w:p>
      <w:pPr>
        <w:pStyle w:val="622"/>
        <w:ind w:right="114" w:firstLine="708"/>
      </w:pPr>
      <w:r/>
      <w:r/>
    </w:p>
    <w:p>
      <w:pPr>
        <w:pStyle w:val="622"/>
        <w:ind w:left="113" w:right="114" w:firstLine="596"/>
      </w:pPr>
      <w:r>
        <w:t xml:space="preserve">По поручению </w:t>
      </w:r>
      <w:r>
        <w:t xml:space="preserve">Чебоксарской межрайонной природоохранной прокуратуры </w:t>
      </w:r>
      <w:r>
        <w:t xml:space="preserve">проведено выездное обследование без взаимодействия с контр</w:t>
      </w:r>
      <w:r>
        <w:t xml:space="preserve">о</w:t>
      </w:r>
      <w:r>
        <w:t xml:space="preserve">лируемым лицом</w:t>
      </w:r>
      <w:r>
        <w:t xml:space="preserve"> н</w:t>
      </w:r>
      <w:r>
        <w:t xml:space="preserve">а общедоступных земельных участках</w:t>
      </w:r>
      <w:r>
        <w:t xml:space="preserve">, </w:t>
      </w:r>
      <w:r>
        <w:rPr>
          <w:highlight w:val="none"/>
        </w:rPr>
        <w:t xml:space="preserve">прилегающих к очистным сооружениям МУП «Чистая вода» </w:t>
      </w:r>
      <w:r/>
      <w:r/>
      <w:r/>
      <w:r>
        <w:rPr>
          <w:highlight w:val="none"/>
        </w:rPr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/>
      <w:r>
        <w:t xml:space="preserve">с отбором проб воды </w:t>
      </w:r>
      <w:r>
        <w:t xml:space="preserve">по</w:t>
      </w:r>
      <w:r>
        <w:t xml:space="preserve"> </w:t>
      </w:r>
      <w:r>
        <w:rPr>
          <w:highlight w:val="none"/>
        </w:rPr>
        <w:t xml:space="preserve">в</w:t>
      </w:r>
      <w:r>
        <w:rPr>
          <w:highlight w:val="none"/>
        </w:rPr>
        <w:t xml:space="preserve"> р. Черная</w:t>
      </w:r>
      <w:r>
        <w:rPr>
          <w:highlight w:val="none"/>
        </w:rPr>
        <w:t xml:space="preserve"> </w:t>
      </w:r>
      <w:r>
        <w:rPr>
          <w:highlight w:val="none"/>
        </w:rPr>
      </w:r>
      <w:r/>
      <w:r/>
      <w:r>
        <w:rPr>
          <w:highlight w:val="none"/>
        </w:rPr>
      </w:r>
      <w:r>
        <w:rPr>
          <w:highlight w:val="none"/>
        </w:rPr>
        <w:t xml:space="preserve">по факту несанкционированного сброса сточных вод. Ожидаются результаты проб для расчёта и предъявления причиненного </w:t>
      </w:r>
      <w:r>
        <w:rPr>
          <w:highlight w:val="none"/>
        </w:rPr>
        <w:t xml:space="preserve">вреда р. Черная.</w:t>
      </w:r>
      <w:r/>
    </w:p>
    <w:p>
      <w:pPr>
        <w:pStyle w:val="622"/>
        <w:ind w:left="113" w:right="114" w:firstLine="596"/>
      </w:pPr>
      <w:r>
        <w:rPr>
          <w:highlight w:val="none"/>
        </w:rPr>
        <w:t xml:space="preserve">Также в рамках рассмотрения обращений граждан </w:t>
      </w:r>
      <w:r>
        <w:rPr>
          <w:highlight w:val="none"/>
        </w:rPr>
        <w:t xml:space="preserve">о несанкционированном перекрытии почвы</w:t>
      </w:r>
      <w:r>
        <w:rPr>
          <w:highlight w:val="none"/>
        </w:rPr>
        <w:t xml:space="preserve"> по </w:t>
      </w:r>
      <w:r>
        <w:rPr>
          <w:highlight w:val="none"/>
        </w:rPr>
        <w:t xml:space="preserve">ул. Зелёная г. Канаш </w:t>
      </w:r>
      <w:r>
        <w:rPr>
          <w:highlight w:val="none"/>
        </w:rPr>
        <w:t xml:space="preserve">Чувашской Республики </w:t>
      </w:r>
      <w:r>
        <w:rPr>
          <w:highlight w:val="none"/>
        </w:rPr>
      </w:r>
      <w:r>
        <w:t xml:space="preserve">проведено выездное обследование без взаимодействия с контр</w:t>
      </w:r>
      <w:r>
        <w:t xml:space="preserve">о</w:t>
      </w:r>
      <w:r>
        <w:t xml:space="preserve">лируемым лицом</w:t>
      </w:r>
      <w:r>
        <w:rPr>
          <w:highlight w:val="none"/>
        </w:rPr>
        <w:t xml:space="preserve">, в ходе которого установлен факт</w:t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  <w:t xml:space="preserve"> ск</w:t>
      </w:r>
      <w:r>
        <w:rPr>
          <w:highlight w:val="none"/>
        </w:rPr>
        <w:t xml:space="preserve">ладирования отходов.</w:t>
      </w:r>
      <w:r/>
      <w:r/>
      <w:r/>
    </w:p>
    <w:p>
      <w:pPr>
        <w:pStyle w:val="622"/>
        <w:ind w:left="113" w:right="114" w:firstLine="29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40500" cy="367738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72173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40499" cy="3677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5.00pt;height:289.5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22"/>
        <w:ind w:left="113" w:right="114" w:firstLine="596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22"/>
        <w:ind w:left="113" w:right="114" w:firstLine="596"/>
      </w:pPr>
      <w:r>
        <w:t xml:space="preserve">По всем выявленным нарушениям будут объявлены предостережения и по фактам загрязнения почвы </w:t>
      </w:r>
      <w:r>
        <w:t xml:space="preserve">и водного объекта </w:t>
      </w:r>
      <w:r>
        <w:t xml:space="preserve">рассчитан и предъявлен вред.</w:t>
      </w:r>
      <w:r/>
    </w:p>
    <w:p>
      <w:pPr>
        <w:pStyle w:val="622"/>
        <w:ind w:left="113" w:right="114" w:firstLine="596"/>
      </w:pPr>
      <w:r>
        <w:rPr>
          <w:highlight w:val="none"/>
        </w:rPr>
      </w:r>
      <w:r>
        <w:rPr>
          <w:highlight w:val="none"/>
        </w:rPr>
      </w:r>
    </w:p>
    <w:p>
      <w:pPr>
        <w:pStyle w:val="622"/>
        <w:ind w:left="113" w:right="114" w:firstLine="596"/>
        <w:rPr>
          <w:highlight w:val="none"/>
        </w:rPr>
      </w:pPr>
      <w:r>
        <w:rPr>
          <w:highlight w:val="none"/>
        </w:rPr>
        <w:t xml:space="preserve">По нарушениям природоохранного законодательства выявленным в 2024 году, предъявлено </w:t>
      </w:r>
      <w:r>
        <w:rPr>
          <w:highlight w:val="none"/>
        </w:rPr>
        <w:t xml:space="preserve">для добровольной оплаты </w:t>
      </w:r>
      <w:r>
        <w:rPr>
          <w:highlight w:val="none"/>
        </w:rPr>
        <w:t xml:space="preserve">3 ущерба, причиненного водным объектам на сумму 20,28 тыс. рублей</w:t>
      </w:r>
      <w:r>
        <w:rPr>
          <w:highlight w:val="none"/>
        </w:rPr>
        <w:t xml:space="preserve">.</w:t>
      </w:r>
      <w:r/>
    </w:p>
    <w:p>
      <w:pPr>
        <w:pStyle w:val="622"/>
        <w:ind w:left="113" w:right="114" w:firstLine="596"/>
        <w:jc w:val="center"/>
      </w:pPr>
      <w:r/>
      <w:r/>
    </w:p>
    <w:p>
      <w:pPr>
        <w:ind w:left="113" w:right="114" w:firstLine="596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профилактических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2"/>
        <w:ind w:left="113" w:right="114" w:firstLine="596"/>
        <w:rPr>
          <w:highlight w:val="none"/>
        </w:rPr>
      </w:pPr>
      <w:r>
        <w:t xml:space="preserve">– объявлено 8</w:t>
      </w:r>
      <w:r>
        <w:t xml:space="preserve"> </w:t>
      </w:r>
      <w:r>
        <w:t xml:space="preserve">предостережени</w:t>
      </w:r>
      <w:r>
        <w:t xml:space="preserve">й</w:t>
      </w:r>
      <w:r>
        <w:t xml:space="preserve"> в рамках федерального государственного эк</w:t>
      </w:r>
      <w:r>
        <w:t xml:space="preserve">о</w:t>
      </w:r>
      <w:r>
        <w:t xml:space="preserve">логического контроля (надзора) и </w:t>
      </w:r>
      <w:r>
        <w:t xml:space="preserve">7 </w:t>
      </w:r>
      <w:r>
        <w:t xml:space="preserve">предостережений в рамках </w:t>
      </w:r>
      <w:r>
        <w:t xml:space="preserve">федерального го</w:t>
      </w:r>
      <w:r>
        <w:t xml:space="preserve">с</w:t>
      </w:r>
      <w:r>
        <w:t xml:space="preserve">ударственного </w:t>
      </w:r>
      <w:r>
        <w:t xml:space="preserve">земельного</w:t>
      </w:r>
      <w:r>
        <w:t xml:space="preserve"> контроля (надзора)</w:t>
      </w:r>
      <w:r>
        <w:t xml:space="preserve">;</w:t>
      </w:r>
      <w:r/>
    </w:p>
    <w:p>
      <w:pPr>
        <w:pStyle w:val="622"/>
        <w:ind w:left="113" w:right="114" w:firstLine="596"/>
        <w:rPr>
          <w:highlight w:val="none"/>
        </w:rPr>
      </w:pPr>
      <w:r>
        <w:rPr>
          <w:highlight w:val="none"/>
        </w:rPr>
        <w:t xml:space="preserve">– п</w:t>
      </w:r>
      <w:r>
        <w:t xml:space="preserve">роведено </w:t>
      </w:r>
      <w:r>
        <w:t xml:space="preserve">15</w:t>
      </w:r>
      <w:r>
        <w:t xml:space="preserve"> консультирований хозяйствующих субъектов. 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continuous"/>
      <w:pgSz w:w="11900" w:h="16850" w:orient="portrait"/>
      <w:pgMar w:top="568" w:right="580" w:bottom="426" w:left="102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rPr>
      <w:rFonts w:ascii="Times New Roman" w:hAnsi="Times New Roman" w:eastAsia="Times New Roman" w:cs="Times New Roman"/>
      <w:lang w:val="ru-RU"/>
    </w:r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22">
    <w:name w:val="Body Text"/>
    <w:basedOn w:val="617"/>
    <w:link w:val="627"/>
    <w:uiPriority w:val="1"/>
    <w:qFormat/>
    <w:pPr>
      <w:ind w:left="113"/>
      <w:jc w:val="both"/>
    </w:pPr>
    <w:rPr>
      <w:sz w:val="28"/>
      <w:szCs w:val="28"/>
    </w:rPr>
  </w:style>
  <w:style w:type="paragraph" w:styleId="623">
    <w:name w:val="List Paragraph"/>
    <w:basedOn w:val="617"/>
    <w:uiPriority w:val="1"/>
    <w:qFormat/>
  </w:style>
  <w:style w:type="paragraph" w:styleId="624" w:customStyle="1">
    <w:name w:val="Table Paragraph"/>
    <w:basedOn w:val="617"/>
    <w:uiPriority w:val="1"/>
    <w:qFormat/>
  </w:style>
  <w:style w:type="paragraph" w:styleId="625">
    <w:name w:val="Balloon Text"/>
    <w:basedOn w:val="617"/>
    <w:link w:val="626"/>
    <w:uiPriority w:val="99"/>
    <w:semiHidden/>
    <w:unhideWhenUsed/>
    <w:rPr>
      <w:rFonts w:ascii="Tahoma" w:hAnsi="Tahoma" w:cs="Tahoma"/>
      <w:sz w:val="16"/>
      <w:szCs w:val="16"/>
    </w:rPr>
  </w:style>
  <w:style w:type="character" w:styleId="626" w:customStyle="1">
    <w:name w:val="Текст выноски Знак"/>
    <w:basedOn w:val="618"/>
    <w:link w:val="625"/>
    <w:uiPriority w:val="99"/>
    <w:semiHidden/>
    <w:rPr>
      <w:rFonts w:ascii="Tahoma" w:hAnsi="Tahoma" w:eastAsia="Times New Roman" w:cs="Tahoma"/>
      <w:sz w:val="16"/>
      <w:szCs w:val="16"/>
      <w:lang w:val="ru-RU"/>
    </w:rPr>
  </w:style>
  <w:style w:type="character" w:styleId="627" w:customStyle="1">
    <w:name w:val="Основной текст Знак"/>
    <w:basedOn w:val="618"/>
    <w:link w:val="622"/>
    <w:uiPriority w:val="1"/>
    <w:rPr>
      <w:rFonts w:ascii="Times New Roman" w:hAnsi="Times New Roman" w:eastAsia="Times New Roman" w:cs="Times New Roman"/>
      <w:sz w:val="28"/>
      <w:szCs w:val="28"/>
      <w:lang w:val="ru-RU"/>
    </w:rPr>
  </w:style>
  <w:style w:type="paragraph" w:styleId="628">
    <w:name w:val="Normal (Web)"/>
    <w:basedOn w:val="617"/>
    <w:uiPriority w:val="99"/>
    <w:semiHidden/>
    <w:unhideWhenUsed/>
    <w:pPr>
      <w:spacing w:before="100" w:beforeAutospacing="1" w:after="100" w:afterAutospacing="1"/>
      <w:widowControl/>
    </w:pPr>
    <w:rPr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asanova.og</cp:lastModifiedBy>
  <cp:revision>116</cp:revision>
  <dcterms:created xsi:type="dcterms:W3CDTF">2023-05-02T07:55:00Z</dcterms:created>
  <dcterms:modified xsi:type="dcterms:W3CDTF">2025-02-03T06:24:37Z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2023-05-02T00:00:00Z</vt:filetime>
  </property>
</Properties>
</file>