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315D37">
        <w:rPr>
          <w:rFonts w:ascii="Times New Roman" w:hAnsi="Times New Roman" w:cs="Times New Roman"/>
          <w:sz w:val="24"/>
          <w:szCs w:val="24"/>
        </w:rPr>
        <w:t>0</w:t>
      </w:r>
      <w:r w:rsidR="00AB2CCE">
        <w:rPr>
          <w:rFonts w:ascii="Times New Roman" w:hAnsi="Times New Roman" w:cs="Times New Roman"/>
          <w:sz w:val="24"/>
          <w:szCs w:val="24"/>
        </w:rPr>
        <w:t>7</w:t>
      </w:r>
      <w:r w:rsidR="00315D37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3</w:t>
      </w:r>
      <w:r w:rsidR="00D84BB0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-ПР документации «</w:t>
      </w:r>
      <w:r w:rsidR="000812F1" w:rsidRPr="000812F1">
        <w:rPr>
          <w:rFonts w:ascii="Times New Roman" w:hAnsi="Times New Roman" w:cs="Times New Roman"/>
          <w:sz w:val="24"/>
          <w:szCs w:val="24"/>
        </w:rPr>
        <w:t>Материалы, обосновывающие общие допустимые уловы (ОДУ) водных биологических ресурсов в водных объектах Омской области на 2025 г. (с оценкой воздействия</w:t>
      </w:r>
      <w:r w:rsidR="000812F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0812F1" w:rsidRPr="000812F1">
        <w:rPr>
          <w:rFonts w:ascii="Times New Roman" w:hAnsi="Times New Roman" w:cs="Times New Roman"/>
          <w:sz w:val="24"/>
          <w:szCs w:val="24"/>
        </w:rPr>
        <w:t>на окружающую среду)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  <w:proofErr w:type="gramEnd"/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B2CCE">
        <w:rPr>
          <w:rFonts w:ascii="Times New Roman" w:hAnsi="Times New Roman" w:cs="Times New Roman"/>
          <w:sz w:val="24"/>
          <w:szCs w:val="24"/>
        </w:rPr>
        <w:t>06.08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4</w:t>
      </w:r>
      <w:r w:rsidR="00AB2CCE">
        <w:rPr>
          <w:rFonts w:ascii="Times New Roman" w:hAnsi="Times New Roman" w:cs="Times New Roman"/>
          <w:sz w:val="24"/>
          <w:szCs w:val="24"/>
        </w:rPr>
        <w:t>6</w:t>
      </w:r>
      <w:r w:rsidR="00D84B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«Об утверждении заключения экспертной комиссии государственной экологической экспертизы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1C34E3">
        <w:rPr>
          <w:rFonts w:ascii="Times New Roman" w:hAnsi="Times New Roman" w:cs="Times New Roman"/>
          <w:sz w:val="24"/>
          <w:szCs w:val="24"/>
        </w:rPr>
        <w:t>до 01.01.202</w:t>
      </w:r>
      <w:r w:rsidR="0094548B">
        <w:rPr>
          <w:rFonts w:ascii="Times New Roman" w:hAnsi="Times New Roman" w:cs="Times New Roman"/>
          <w:sz w:val="24"/>
          <w:szCs w:val="24"/>
        </w:rPr>
        <w:t>6</w:t>
      </w:r>
      <w:r w:rsidRPr="00501C3B">
        <w:rPr>
          <w:rFonts w:ascii="Times New Roman" w:hAnsi="Times New Roman" w:cs="Times New Roman"/>
          <w:sz w:val="24"/>
          <w:szCs w:val="24"/>
        </w:rPr>
        <w:t>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812F1"/>
    <w:rsid w:val="0009341B"/>
    <w:rsid w:val="000E4D0C"/>
    <w:rsid w:val="001002EF"/>
    <w:rsid w:val="001C34E3"/>
    <w:rsid w:val="00224BC4"/>
    <w:rsid w:val="00315D37"/>
    <w:rsid w:val="00323ADE"/>
    <w:rsid w:val="00347EFB"/>
    <w:rsid w:val="005022D8"/>
    <w:rsid w:val="00506E3B"/>
    <w:rsid w:val="006268CA"/>
    <w:rsid w:val="00786ED4"/>
    <w:rsid w:val="0083273F"/>
    <w:rsid w:val="0094548B"/>
    <w:rsid w:val="009F2D59"/>
    <w:rsid w:val="00AB2CCE"/>
    <w:rsid w:val="00B643EE"/>
    <w:rsid w:val="00B94ABB"/>
    <w:rsid w:val="00BE295F"/>
    <w:rsid w:val="00D61C4D"/>
    <w:rsid w:val="00D67136"/>
    <w:rsid w:val="00D77973"/>
    <w:rsid w:val="00D84BB0"/>
    <w:rsid w:val="00F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Мамайчук Виктория Владимировна</cp:lastModifiedBy>
  <cp:revision>18</cp:revision>
  <dcterms:created xsi:type="dcterms:W3CDTF">2023-11-14T08:50:00Z</dcterms:created>
  <dcterms:modified xsi:type="dcterms:W3CDTF">2024-08-06T09:25:00Z</dcterms:modified>
</cp:coreProperties>
</file>