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06" w:rsidRDefault="00E1740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17406" w:rsidRDefault="00E17406">
      <w:pPr>
        <w:pStyle w:val="ConsPlusNormal"/>
        <w:jc w:val="both"/>
        <w:outlineLvl w:val="0"/>
      </w:pPr>
    </w:p>
    <w:p w:rsidR="00E17406" w:rsidRDefault="00E174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17406" w:rsidRDefault="00E17406">
      <w:pPr>
        <w:pStyle w:val="ConsPlusTitle"/>
        <w:jc w:val="center"/>
      </w:pPr>
    </w:p>
    <w:p w:rsidR="00E17406" w:rsidRDefault="00E17406">
      <w:pPr>
        <w:pStyle w:val="ConsPlusTitle"/>
        <w:jc w:val="center"/>
      </w:pPr>
      <w:r>
        <w:t>РАСПОРЯЖЕНИЕ</w:t>
      </w:r>
    </w:p>
    <w:p w:rsidR="00E17406" w:rsidRDefault="00E17406">
      <w:pPr>
        <w:pStyle w:val="ConsPlusTitle"/>
        <w:jc w:val="center"/>
      </w:pPr>
      <w:r>
        <w:t>от 23 сентября 2010 г. N 1567-р</w:t>
      </w:r>
    </w:p>
    <w:p w:rsidR="00E17406" w:rsidRDefault="00E174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17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406" w:rsidRDefault="00E174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15.11.2010 </w:t>
            </w:r>
            <w:hyperlink r:id="rId5">
              <w:r>
                <w:rPr>
                  <w:color w:val="0000FF"/>
                </w:rPr>
                <w:t>N 918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18.05.2011 </w:t>
            </w:r>
            <w:hyperlink r:id="rId6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E17406" w:rsidRDefault="00E17406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17.04.2012 N 499-р,</w:t>
            </w:r>
          </w:p>
          <w:p w:rsidR="00E17406" w:rsidRDefault="00E17406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18.03.2014 N 201,</w:t>
            </w:r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28.12.2020 </w:t>
            </w:r>
            <w:hyperlink r:id="rId9">
              <w:r>
                <w:rPr>
                  <w:color w:val="0000FF"/>
                </w:rPr>
                <w:t>N 3611-р</w:t>
              </w:r>
            </w:hyperlink>
            <w:r>
              <w:rPr>
                <w:color w:val="392C69"/>
              </w:rPr>
              <w:t>,</w:t>
            </w:r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27.04.2021 </w:t>
            </w:r>
            <w:hyperlink r:id="rId10">
              <w:r>
                <w:rPr>
                  <w:color w:val="0000FF"/>
                </w:rPr>
                <w:t>N 1073-р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11">
              <w:r>
                <w:rPr>
                  <w:color w:val="0000FF"/>
                </w:rPr>
                <w:t>N 1746-р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</w:tr>
    </w:tbl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ind w:firstLine="540"/>
        <w:jc w:val="both"/>
      </w:pPr>
      <w:proofErr w:type="gramStart"/>
      <w:r>
        <w:t xml:space="preserve">Утвердить прилагаемый </w:t>
      </w:r>
      <w:hyperlink w:anchor="P31">
        <w:r>
          <w:rPr>
            <w:color w:val="0000FF"/>
          </w:rPr>
          <w:t>перечень</w:t>
        </w:r>
      </w:hyperlink>
      <w:r>
        <w:t xml:space="preserve"> федеральных органов исполнительной власти, уполномоченных в рамках своей компетенции на согласование заявлений о выдаче лицензий на экспорт и (или) импорт отдельных видов товаров и (или) выдачу заключений (разрешительных документов) в случаях, предусмотренных положениями, являющимися приложениями к решению Коллегии Евразийской экономической комиссии от 21 апреля 2015 г. N 30 "О мерах нетарифного регулирования".</w:t>
      </w:r>
      <w:proofErr w:type="gramEnd"/>
    </w:p>
    <w:p w:rsidR="00E17406" w:rsidRDefault="00E1740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Правительства РФ от 28.12.2020 N 3611-р)</w:t>
      </w:r>
    </w:p>
    <w:p w:rsidR="00E17406" w:rsidRDefault="00E17406">
      <w:pPr>
        <w:pStyle w:val="ConsPlusNormal"/>
        <w:spacing w:before="220"/>
        <w:ind w:firstLine="540"/>
        <w:jc w:val="both"/>
      </w:pPr>
      <w:r>
        <w:t xml:space="preserve">Порядок </w:t>
      </w:r>
      <w:hyperlink r:id="rId13">
        <w:r>
          <w:rPr>
            <w:color w:val="0000FF"/>
          </w:rPr>
          <w:t>согласования</w:t>
        </w:r>
      </w:hyperlink>
      <w:r>
        <w:t xml:space="preserve"> заявлений о выдаче лицензий на экспорт и (или) импорт отдельных видов товаров и (или) выдачи заключений (разрешительных документов) в сфере внешней торговли товарами определяется в соответствии с правом Евразийского экономического союза и законодательством Российской Федерации.</w:t>
      </w:r>
    </w:p>
    <w:p w:rsidR="00E17406" w:rsidRDefault="00E1740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Правительства РФ от 28.12.2020 N 3611-р)</w:t>
      </w:r>
    </w:p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jc w:val="right"/>
      </w:pPr>
      <w:r>
        <w:t>Председатель Правительства</w:t>
      </w:r>
    </w:p>
    <w:p w:rsidR="00E17406" w:rsidRDefault="00E17406">
      <w:pPr>
        <w:pStyle w:val="ConsPlusNormal"/>
        <w:jc w:val="right"/>
      </w:pPr>
      <w:r>
        <w:t>Российской Федерации</w:t>
      </w:r>
    </w:p>
    <w:p w:rsidR="00E17406" w:rsidRDefault="00E17406">
      <w:pPr>
        <w:pStyle w:val="ConsPlusNormal"/>
        <w:jc w:val="right"/>
      </w:pPr>
      <w:r>
        <w:t>В.ПУТИН</w:t>
      </w:r>
    </w:p>
    <w:p w:rsidR="00E17406" w:rsidRDefault="00E17406">
      <w:pPr>
        <w:pStyle w:val="ConsPlusNormal"/>
        <w:jc w:val="right"/>
      </w:pPr>
    </w:p>
    <w:p w:rsidR="00E17406" w:rsidRDefault="00E17406">
      <w:pPr>
        <w:pStyle w:val="ConsPlusNormal"/>
        <w:jc w:val="right"/>
      </w:pPr>
    </w:p>
    <w:p w:rsidR="00E17406" w:rsidRDefault="00E17406">
      <w:pPr>
        <w:pStyle w:val="ConsPlusNormal"/>
        <w:jc w:val="right"/>
      </w:pPr>
    </w:p>
    <w:p w:rsidR="00E17406" w:rsidRDefault="00E17406">
      <w:pPr>
        <w:pStyle w:val="ConsPlusNormal"/>
        <w:jc w:val="right"/>
      </w:pPr>
    </w:p>
    <w:p w:rsidR="00E17406" w:rsidRDefault="00E17406">
      <w:pPr>
        <w:pStyle w:val="ConsPlusNormal"/>
        <w:jc w:val="right"/>
      </w:pPr>
    </w:p>
    <w:p w:rsidR="00E17406" w:rsidRDefault="00E17406">
      <w:pPr>
        <w:pStyle w:val="ConsPlusNormal"/>
        <w:jc w:val="right"/>
        <w:outlineLvl w:val="0"/>
      </w:pPr>
      <w:r>
        <w:t>Утвержден</w:t>
      </w:r>
    </w:p>
    <w:p w:rsidR="00E17406" w:rsidRDefault="00E17406">
      <w:pPr>
        <w:pStyle w:val="ConsPlusNormal"/>
        <w:jc w:val="right"/>
      </w:pPr>
      <w:r>
        <w:t>распоряжением Правительства</w:t>
      </w:r>
    </w:p>
    <w:p w:rsidR="00E17406" w:rsidRDefault="00E17406">
      <w:pPr>
        <w:pStyle w:val="ConsPlusNormal"/>
        <w:jc w:val="right"/>
      </w:pPr>
      <w:r>
        <w:t>Российской Федерации</w:t>
      </w:r>
    </w:p>
    <w:p w:rsidR="00E17406" w:rsidRDefault="00E17406">
      <w:pPr>
        <w:pStyle w:val="ConsPlusNormal"/>
        <w:jc w:val="right"/>
      </w:pPr>
      <w:r>
        <w:t>от 23 сентября 2010 г. N 1567-р</w:t>
      </w:r>
    </w:p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Title"/>
        <w:jc w:val="center"/>
      </w:pPr>
      <w:bookmarkStart w:id="0" w:name="P31"/>
      <w:bookmarkEnd w:id="0"/>
      <w:r>
        <w:t>ПЕРЕЧЕНЬ</w:t>
      </w:r>
    </w:p>
    <w:p w:rsidR="00E17406" w:rsidRDefault="00E17406">
      <w:pPr>
        <w:pStyle w:val="ConsPlusTitle"/>
        <w:jc w:val="center"/>
      </w:pPr>
      <w:r>
        <w:t>ФЕДЕРАЛЬНЫХ ОРГАНОВ ИСПОЛНИТЕЛЬНОЙ ВЛАСТИ, УПОЛНОМОЧЕННЫХ</w:t>
      </w:r>
    </w:p>
    <w:p w:rsidR="00E17406" w:rsidRDefault="00E17406">
      <w:pPr>
        <w:pStyle w:val="ConsPlusTitle"/>
        <w:jc w:val="center"/>
      </w:pPr>
      <w:r>
        <w:t>В РАМКАХ СВОЕЙ КОМПЕТЕНЦИИ НА СОГЛАСОВАНИЕ ЗАЯВЛЕНИЙ</w:t>
      </w:r>
    </w:p>
    <w:p w:rsidR="00E17406" w:rsidRDefault="00E17406">
      <w:pPr>
        <w:pStyle w:val="ConsPlusTitle"/>
        <w:jc w:val="center"/>
      </w:pPr>
      <w:r>
        <w:t>О ВЫДАЧЕ ЛИЦЕНЗИЙ НА ЭКСПОРТ И (ИЛИ) ИМПОРТ ОТДЕЛЬНЫХ</w:t>
      </w:r>
    </w:p>
    <w:p w:rsidR="00E17406" w:rsidRDefault="00E17406">
      <w:pPr>
        <w:pStyle w:val="ConsPlusTitle"/>
        <w:jc w:val="center"/>
      </w:pPr>
      <w:proofErr w:type="gramStart"/>
      <w:r>
        <w:t>ВИДОВ ТОВАРОВ И (ИЛИ) ВЫДАЧУ ЗАКЛЮЧЕНИЙ (РАЗРЕШИТЕЛЬНЫХ</w:t>
      </w:r>
      <w:proofErr w:type="gramEnd"/>
    </w:p>
    <w:p w:rsidR="00E17406" w:rsidRDefault="00E17406">
      <w:pPr>
        <w:pStyle w:val="ConsPlusTitle"/>
        <w:jc w:val="center"/>
      </w:pPr>
      <w:proofErr w:type="gramStart"/>
      <w:r>
        <w:t>ДОКУМЕНТОВ) В СЛУЧАЯХ, ПРЕДУСМОТРЕННЫХ ПОЛОЖЕНИЯМИ,</w:t>
      </w:r>
      <w:proofErr w:type="gramEnd"/>
    </w:p>
    <w:p w:rsidR="00E17406" w:rsidRDefault="00E17406">
      <w:pPr>
        <w:pStyle w:val="ConsPlusTitle"/>
        <w:jc w:val="center"/>
      </w:pPr>
      <w:r>
        <w:t>ЯВЛЯЮЩИМИСЯ ПРИЛОЖЕНИЯМИ К РЕШЕНИЮ КОЛЛЕГИИ ЕВРАЗИЙСКОЙ</w:t>
      </w:r>
    </w:p>
    <w:p w:rsidR="00E17406" w:rsidRDefault="00E17406">
      <w:pPr>
        <w:pStyle w:val="ConsPlusTitle"/>
        <w:jc w:val="center"/>
      </w:pPr>
      <w:r>
        <w:t>ЭКОНОМИЧЕСКОЙ КОМИССИИ ОТ 21 АПРЕЛЯ 2015 Г. N 30</w:t>
      </w:r>
    </w:p>
    <w:p w:rsidR="00E17406" w:rsidRDefault="00E17406">
      <w:pPr>
        <w:pStyle w:val="ConsPlusTitle"/>
        <w:jc w:val="center"/>
      </w:pPr>
      <w:r>
        <w:t>"О МЕРАХ НЕТАРИФНОГО РЕГУЛИРОВАНИЯ"</w:t>
      </w:r>
    </w:p>
    <w:p w:rsidR="00E17406" w:rsidRDefault="00E174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17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406" w:rsidRDefault="00E1740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15.11.2010 </w:t>
            </w:r>
            <w:hyperlink r:id="rId15">
              <w:r>
                <w:rPr>
                  <w:color w:val="0000FF"/>
                </w:rPr>
                <w:t>N 918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18.05.2011 </w:t>
            </w:r>
            <w:hyperlink r:id="rId16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>,</w:t>
            </w:r>
          </w:p>
          <w:p w:rsidR="00E17406" w:rsidRDefault="00E17406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17.04.2012 N 499-р,</w:t>
            </w:r>
          </w:p>
          <w:p w:rsidR="00E17406" w:rsidRDefault="00E17406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18.03.2014 N 201,</w:t>
            </w:r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28.12.2020 </w:t>
            </w:r>
            <w:hyperlink r:id="rId19">
              <w:r>
                <w:rPr>
                  <w:color w:val="0000FF"/>
                </w:rPr>
                <w:t>N 3611-р</w:t>
              </w:r>
            </w:hyperlink>
            <w:r>
              <w:rPr>
                <w:color w:val="392C69"/>
              </w:rPr>
              <w:t>,</w:t>
            </w:r>
          </w:p>
          <w:p w:rsidR="00E17406" w:rsidRDefault="00E17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27.04.2021 </w:t>
            </w:r>
            <w:hyperlink r:id="rId20">
              <w:r>
                <w:rPr>
                  <w:color w:val="0000FF"/>
                </w:rPr>
                <w:t>N 1073-р</w:t>
              </w:r>
            </w:hyperlink>
            <w:r>
              <w:rPr>
                <w:color w:val="392C69"/>
              </w:rPr>
              <w:t xml:space="preserve">, от 28.06.2021 </w:t>
            </w:r>
            <w:hyperlink r:id="rId21">
              <w:r>
                <w:rPr>
                  <w:color w:val="0000FF"/>
                </w:rPr>
                <w:t>N 1746-р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406" w:rsidRDefault="00E17406">
            <w:pPr>
              <w:pStyle w:val="ConsPlusNormal"/>
            </w:pPr>
          </w:p>
        </w:tc>
      </w:tr>
    </w:tbl>
    <w:p w:rsidR="00E17406" w:rsidRDefault="00E1740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E17406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17406" w:rsidRDefault="00E17406">
            <w:pPr>
              <w:pStyle w:val="ConsPlusNormal"/>
              <w:jc w:val="center"/>
            </w:pPr>
            <w:r>
              <w:t>Федеральный орган исполнительной власти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7406" w:rsidRDefault="00E17406">
            <w:pPr>
              <w:pStyle w:val="ConsPlusNormal"/>
              <w:jc w:val="center"/>
            </w:pPr>
            <w:r>
              <w:t>Наименование группы товаров, к которым применяется разрешительный порядок ввоза и (или) вывоза (раздел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15.11.2010 N 918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Минсельхоз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химические средства защиты растений </w:t>
            </w:r>
            <w:hyperlink r:id="rId23">
              <w:r>
                <w:rPr>
                  <w:color w:val="0000FF"/>
                </w:rPr>
                <w:t>(2.2)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абзац исключен. - </w:t>
            </w:r>
            <w:hyperlink r:id="rId2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17.04.2012 N 499-р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17.04.2012 N 499-р,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18.03.2014 N 201)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Росприроднадзор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коллекции и предметы коллекционирования по минералогии и палеонтологии </w:t>
            </w:r>
            <w:hyperlink r:id="rId27">
              <w:r>
                <w:rPr>
                  <w:color w:val="0000FF"/>
                </w:rPr>
                <w:t>(2.4)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абзац утратил силу. - </w:t>
            </w:r>
            <w:hyperlink r:id="rId2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28.12.2020 N 3611-р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дикие живые животные, отдельные дикорастущие растения и дикорастущее лекарственное сырье, за исключением живой рыбы (кроме декоративной рыбы), ракообразных, в панцире или без панциря, живых, моллюсков, в раковине или без раковины, живых, водных беспозвоночных, кроме ракообразных и моллюсков, живых, яиц (цист) </w:t>
            </w:r>
            <w:proofErr w:type="spellStart"/>
            <w:r>
              <w:t>артемий</w:t>
            </w:r>
            <w:proofErr w:type="spellEnd"/>
            <w:r>
              <w:t xml:space="preserve"> (</w:t>
            </w:r>
            <w:proofErr w:type="spellStart"/>
            <w:r>
              <w:t>Artemia</w:t>
            </w:r>
            <w:proofErr w:type="spellEnd"/>
            <w:r>
              <w:t xml:space="preserve"> </w:t>
            </w:r>
            <w:proofErr w:type="spellStart"/>
            <w:r>
              <w:t>salina</w:t>
            </w:r>
            <w:proofErr w:type="spellEnd"/>
            <w:r>
              <w:t xml:space="preserve">) </w:t>
            </w:r>
            <w:hyperlink w:anchor="P96">
              <w:r>
                <w:rPr>
                  <w:color w:val="0000FF"/>
                </w:rPr>
                <w:t>&lt;*&gt;</w:t>
              </w:r>
            </w:hyperlink>
            <w:hyperlink r:id="rId29">
              <w:r>
                <w:rPr>
                  <w:color w:val="0000FF"/>
                </w:rPr>
                <w:t>(2.6)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редкие и находящиеся под угрозой исчезновения виды диких животных и дикорастущих растений, их частей и (или) дериватов, включенных в Красную книгу Российской Федерации </w:t>
            </w:r>
            <w:hyperlink r:id="rId30">
              <w:r>
                <w:rPr>
                  <w:color w:val="0000FF"/>
                </w:rPr>
                <w:t>(2.8)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минеральное сырье </w:t>
            </w:r>
            <w:hyperlink r:id="rId31">
              <w:r>
                <w:rPr>
                  <w:color w:val="0000FF"/>
                </w:rPr>
                <w:t>(2.11)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информация о недрах </w:t>
            </w:r>
            <w:hyperlink r:id="rId32">
              <w:r>
                <w:rPr>
                  <w:color w:val="0000FF"/>
                </w:rPr>
                <w:t>(2.23)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озоноразрушающие</w:t>
            </w:r>
            <w:proofErr w:type="spellEnd"/>
            <w:r>
              <w:t xml:space="preserve"> вещества и продукция, их содержащая (</w:t>
            </w:r>
            <w:hyperlink r:id="rId33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2.1</w:t>
              </w:r>
            </w:hyperlink>
            <w:r>
              <w:t>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опасные отходы (</w:t>
            </w:r>
            <w:hyperlink r:id="rId35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2.3</w:t>
              </w:r>
            </w:hyperlink>
            <w:r>
              <w:t>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ядовитые вещества, не являющиеся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>
              <w:lastRenderedPageBreak/>
              <w:t xml:space="preserve">наркотических средств и психотропных веществ </w:t>
            </w:r>
            <w:hyperlink r:id="rId37">
              <w:r>
                <w:rPr>
                  <w:color w:val="0000FF"/>
                </w:rPr>
                <w:t>(2.13)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15.11.2010 N 918, распоряжений Правительства РФ от 17.04.2012 </w:t>
            </w:r>
            <w:hyperlink r:id="rId39">
              <w:r>
                <w:rPr>
                  <w:color w:val="0000FF"/>
                </w:rPr>
                <w:t>N 499-р</w:t>
              </w:r>
            </w:hyperlink>
            <w:r>
              <w:t xml:space="preserve">, от 28.12.2020 </w:t>
            </w:r>
            <w:hyperlink r:id="rId40">
              <w:r>
                <w:rPr>
                  <w:color w:val="0000FF"/>
                </w:rPr>
                <w:t>N 3611-р</w:t>
              </w:r>
            </w:hyperlink>
            <w:r>
              <w:t xml:space="preserve">, от 27.04.2021 </w:t>
            </w:r>
            <w:hyperlink r:id="rId41">
              <w:r>
                <w:rPr>
                  <w:color w:val="0000FF"/>
                </w:rPr>
                <w:t>N 1073-р</w:t>
              </w:r>
            </w:hyperlink>
            <w:r>
              <w:t>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Минкультуры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коллекции и предметы коллекционирования по минералогии и палеонтологии </w:t>
            </w:r>
            <w:hyperlink r:id="rId42">
              <w:r>
                <w:rPr>
                  <w:color w:val="0000FF"/>
                </w:rPr>
                <w:t>(2.4)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культурные ценности, документы национальных архивных фондов, оригиналы архивных документов </w:t>
            </w:r>
            <w:hyperlink r:id="rId43">
              <w:r>
                <w:rPr>
                  <w:color w:val="0000FF"/>
                </w:rPr>
                <w:t>(2.20)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служебное и гражданское оружие, его основные части и патроны к нему </w:t>
            </w:r>
            <w:hyperlink r:id="rId44">
              <w:r>
                <w:rPr>
                  <w:color w:val="0000FF"/>
                </w:rPr>
                <w:t>(2.22)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18.05.2011 N 399)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Минфин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драгоценные металлы и драгоценные камни </w:t>
            </w:r>
            <w:hyperlink r:id="rId46">
              <w:r>
                <w:rPr>
                  <w:color w:val="0000FF"/>
                </w:rPr>
                <w:t>(2.9)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необработанные драгоценные металлы, лом и отходы драгоценных металлов, руды и концентраты драгоценных металлов и сырьевые товары, содержащие драгоценные металлы </w:t>
            </w:r>
            <w:hyperlink r:id="rId47">
              <w:r>
                <w:rPr>
                  <w:color w:val="0000FF"/>
                </w:rPr>
                <w:t>(2.10)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МВД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наркотические средства, психотропные вещества и их </w:t>
            </w:r>
            <w:proofErr w:type="spellStart"/>
            <w:r>
              <w:t>прекурсоры</w:t>
            </w:r>
            <w:proofErr w:type="spellEnd"/>
            <w:r>
              <w:t xml:space="preserve"> </w:t>
            </w:r>
            <w:hyperlink r:id="rId48">
              <w:r>
                <w:rPr>
                  <w:color w:val="0000FF"/>
                </w:rPr>
                <w:t>(2.12)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28.06.2021 N 1746-р)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Росздравнадзор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наркотические средства, психотропные вещества и их </w:t>
            </w:r>
            <w:proofErr w:type="spellStart"/>
            <w:r>
              <w:t>прекурсоры</w:t>
            </w:r>
            <w:proofErr w:type="spellEnd"/>
            <w:r>
              <w:t xml:space="preserve"> </w:t>
            </w:r>
            <w:hyperlink r:id="rId50">
              <w:r>
                <w:rPr>
                  <w:color w:val="0000FF"/>
                </w:rPr>
                <w:t>(2.12)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лекарственные средства и фармацевтические субстанции </w:t>
            </w:r>
            <w:hyperlink r:id="rId51">
              <w:r>
                <w:rPr>
                  <w:color w:val="0000FF"/>
                </w:rPr>
                <w:t>(2.14)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органы и ткани человека, кровь и ее компоненты </w:t>
            </w:r>
            <w:hyperlink r:id="rId52">
              <w:r>
                <w:rPr>
                  <w:color w:val="0000FF"/>
                </w:rPr>
                <w:t>(2.21)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Роскомнадзор</w:t>
            </w:r>
            <w:proofErr w:type="spellEnd"/>
          </w:p>
          <w:p w:rsidR="00E17406" w:rsidRDefault="00E17406">
            <w:pPr>
              <w:pStyle w:val="ConsPlusNormal"/>
            </w:pPr>
            <w:r>
              <w:t>Минобороны России</w:t>
            </w:r>
          </w:p>
          <w:p w:rsidR="00E17406" w:rsidRDefault="00E17406">
            <w:pPr>
              <w:pStyle w:val="ConsPlusNormal"/>
            </w:pPr>
            <w:r>
              <w:t>ФСО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радиоэлектронные средства и (или) высокочастотные устройства гражданского назначения </w:t>
            </w:r>
            <w:hyperlink r:id="rId53">
              <w:r>
                <w:rPr>
                  <w:color w:val="0000FF"/>
                </w:rPr>
                <w:t>(2.16)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>ФСБ России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специальные технические средства, предназначенные для негласного получения информации </w:t>
            </w:r>
            <w:hyperlink r:id="rId54">
              <w:r>
                <w:rPr>
                  <w:color w:val="0000FF"/>
                </w:rPr>
                <w:t>(2.17)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шифровальные (криптографические) средства </w:t>
            </w:r>
            <w:hyperlink r:id="rId55">
              <w:r>
                <w:rPr>
                  <w:color w:val="0000FF"/>
                </w:rPr>
                <w:t>(2.19)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Росгвардия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r>
              <w:t xml:space="preserve">служебное и гражданское оружие, его основные части и патроны к нему </w:t>
            </w:r>
            <w:hyperlink r:id="rId56">
              <w:r>
                <w:rPr>
                  <w:color w:val="0000FF"/>
                </w:rPr>
                <w:t>(2.22)</w:t>
              </w:r>
            </w:hyperlink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28.06.2021 N 1746-р)</w:t>
            </w:r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spellStart"/>
            <w:r>
              <w:t>Росрыболовство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17406" w:rsidRDefault="00E17406">
            <w:pPr>
              <w:pStyle w:val="ConsPlusNormal"/>
            </w:pPr>
            <w:proofErr w:type="gramStart"/>
            <w:r>
              <w:t xml:space="preserve">живая рыба (кроме декоративной рыбы), ракообразные, в панцире или без панциря, живые, моллюски, в раковине или без раковины, живые, водные беспозвоночные, кроме ракообразных и моллюсков, живые, яйца (цисты) </w:t>
            </w:r>
            <w:proofErr w:type="spellStart"/>
            <w:r>
              <w:t>артемий</w:t>
            </w:r>
            <w:proofErr w:type="spellEnd"/>
            <w:r>
              <w:t xml:space="preserve"> (</w:t>
            </w:r>
            <w:proofErr w:type="spellStart"/>
            <w:r>
              <w:t>Artemia</w:t>
            </w:r>
            <w:proofErr w:type="spellEnd"/>
            <w:r>
              <w:t xml:space="preserve"> </w:t>
            </w:r>
            <w:proofErr w:type="spellStart"/>
            <w:r>
              <w:t>salina</w:t>
            </w:r>
            <w:proofErr w:type="spellEnd"/>
            <w:r>
              <w:t xml:space="preserve">) </w:t>
            </w:r>
            <w:hyperlink w:anchor="P96">
              <w:r>
                <w:rPr>
                  <w:color w:val="0000FF"/>
                </w:rPr>
                <w:t>&lt;*&gt;</w:t>
              </w:r>
            </w:hyperlink>
            <w:hyperlink r:id="rId58">
              <w:r>
                <w:rPr>
                  <w:color w:val="0000FF"/>
                </w:rPr>
                <w:t>(2.6)</w:t>
              </w:r>
            </w:hyperlink>
            <w:proofErr w:type="gramEnd"/>
          </w:p>
        </w:tc>
      </w:tr>
      <w:tr w:rsidR="00E1740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7406" w:rsidRDefault="00E17406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27.04.2021 N 1073-р)</w:t>
            </w:r>
          </w:p>
        </w:tc>
      </w:tr>
    </w:tbl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17406" w:rsidRDefault="00E17406">
      <w:pPr>
        <w:pStyle w:val="ConsPlusNormal"/>
        <w:spacing w:before="220"/>
        <w:ind w:firstLine="540"/>
        <w:jc w:val="both"/>
      </w:pPr>
      <w:bookmarkStart w:id="1" w:name="P96"/>
      <w:bookmarkEnd w:id="1"/>
      <w:proofErr w:type="gramStart"/>
      <w:r>
        <w:t xml:space="preserve">&lt;*&gt; Живая рыба (кроме декоративной рыбы), ракообразные, в панцире или без панциря, живые, моллюски, в раковине или без раковины, живые, водные беспозвоночные, кроме ракообразных и моллюсков, живые, яйца (цисты) </w:t>
      </w:r>
      <w:proofErr w:type="spellStart"/>
      <w:r>
        <w:t>артемий</w:t>
      </w:r>
      <w:proofErr w:type="spellEnd"/>
      <w:r>
        <w:t xml:space="preserve"> (</w:t>
      </w:r>
      <w:proofErr w:type="spellStart"/>
      <w:r>
        <w:t>Artemia</w:t>
      </w:r>
      <w:proofErr w:type="spellEnd"/>
      <w:r>
        <w:t xml:space="preserve"> </w:t>
      </w:r>
      <w:proofErr w:type="spellStart"/>
      <w:r>
        <w:t>salina</w:t>
      </w:r>
      <w:proofErr w:type="spellEnd"/>
      <w:r>
        <w:t>), являющиеся объектами рыболовства.</w:t>
      </w:r>
      <w:proofErr w:type="gramEnd"/>
    </w:p>
    <w:p w:rsidR="00E17406" w:rsidRDefault="00E17406">
      <w:pPr>
        <w:pStyle w:val="ConsPlusNormal"/>
        <w:jc w:val="both"/>
      </w:pPr>
      <w:r>
        <w:t xml:space="preserve">(сноска в ред. </w:t>
      </w:r>
      <w:hyperlink r:id="rId60">
        <w:r>
          <w:rPr>
            <w:color w:val="0000FF"/>
          </w:rPr>
          <w:t>распоряжения</w:t>
        </w:r>
      </w:hyperlink>
      <w:r>
        <w:t xml:space="preserve"> Правительства РФ от 27.04.2021 N 1073-р)</w:t>
      </w:r>
    </w:p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ind w:firstLine="540"/>
        <w:jc w:val="both"/>
      </w:pPr>
      <w:r>
        <w:t xml:space="preserve">Примечание. </w:t>
      </w:r>
      <w:proofErr w:type="gramStart"/>
      <w:r>
        <w:t xml:space="preserve">Наименования групп товаров соответствуют перечням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являющимся </w:t>
      </w:r>
      <w:hyperlink r:id="rId61">
        <w:r>
          <w:rPr>
            <w:color w:val="0000FF"/>
          </w:rPr>
          <w:t>приложениями N 1</w:t>
        </w:r>
      </w:hyperlink>
      <w:r>
        <w:t xml:space="preserve"> и </w:t>
      </w:r>
      <w:hyperlink r:id="rId62">
        <w:r>
          <w:rPr>
            <w:color w:val="0000FF"/>
          </w:rPr>
          <w:t>2</w:t>
        </w:r>
      </w:hyperlink>
      <w:r>
        <w:t xml:space="preserve"> к решению Коллегии Евразийской экономической комиссии от 21 апреля 2015 г. N 30 "О мерах нетарифного регулирования".</w:t>
      </w:r>
      <w:proofErr w:type="gramEnd"/>
    </w:p>
    <w:p w:rsidR="00E17406" w:rsidRDefault="00E17406">
      <w:pPr>
        <w:pStyle w:val="ConsPlusNormal"/>
        <w:jc w:val="both"/>
      </w:pPr>
      <w:r>
        <w:t xml:space="preserve">(примечание в ред. </w:t>
      </w:r>
      <w:hyperlink r:id="rId63">
        <w:r>
          <w:rPr>
            <w:color w:val="0000FF"/>
          </w:rPr>
          <w:t>распоряжения</w:t>
        </w:r>
      </w:hyperlink>
      <w:r>
        <w:t xml:space="preserve"> Правительства РФ от 28.12.2020 N 3611-р)</w:t>
      </w:r>
    </w:p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ind w:firstLine="540"/>
        <w:jc w:val="both"/>
      </w:pPr>
    </w:p>
    <w:p w:rsidR="00E17406" w:rsidRDefault="00E174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3C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E17406"/>
    <w:rsid w:val="00BD059A"/>
    <w:rsid w:val="00E1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7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7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76&amp;dst=102232" TargetMode="External"/><Relationship Id="rId18" Type="http://schemas.openxmlformats.org/officeDocument/2006/relationships/hyperlink" Target="https://login.consultant.ru/link/?req=doc&amp;base=LAW&amp;n=338016&amp;dst=100008" TargetMode="External"/><Relationship Id="rId26" Type="http://schemas.openxmlformats.org/officeDocument/2006/relationships/hyperlink" Target="https://login.consultant.ru/link/?req=doc&amp;base=LAW&amp;n=338016&amp;dst=100008" TargetMode="External"/><Relationship Id="rId39" Type="http://schemas.openxmlformats.org/officeDocument/2006/relationships/hyperlink" Target="https://login.consultant.ru/link/?req=doc&amp;base=LAW&amp;n=128573&amp;dst=100005" TargetMode="External"/><Relationship Id="rId21" Type="http://schemas.openxmlformats.org/officeDocument/2006/relationships/hyperlink" Target="https://login.consultant.ru/link/?req=doc&amp;base=LAW&amp;n=388733&amp;dst=100003" TargetMode="External"/><Relationship Id="rId34" Type="http://schemas.openxmlformats.org/officeDocument/2006/relationships/hyperlink" Target="https://login.consultant.ru/link/?req=doc&amp;base=LAW&amp;n=456578&amp;dst=11575" TargetMode="External"/><Relationship Id="rId42" Type="http://schemas.openxmlformats.org/officeDocument/2006/relationships/hyperlink" Target="https://login.consultant.ru/link/?req=doc&amp;base=LAW&amp;n=456578&amp;dst=9671" TargetMode="External"/><Relationship Id="rId47" Type="http://schemas.openxmlformats.org/officeDocument/2006/relationships/hyperlink" Target="https://login.consultant.ru/link/?req=doc&amp;base=LAW&amp;n=456578&amp;dst=9707" TargetMode="External"/><Relationship Id="rId50" Type="http://schemas.openxmlformats.org/officeDocument/2006/relationships/hyperlink" Target="https://login.consultant.ru/link/?req=doc&amp;base=LAW&amp;n=456578&amp;dst=114149" TargetMode="External"/><Relationship Id="rId55" Type="http://schemas.openxmlformats.org/officeDocument/2006/relationships/hyperlink" Target="https://login.consultant.ru/link/?req=doc&amp;base=LAW&amp;n=456578&amp;dst=115759" TargetMode="External"/><Relationship Id="rId63" Type="http://schemas.openxmlformats.org/officeDocument/2006/relationships/hyperlink" Target="https://login.consultant.ru/link/?req=doc&amp;base=LAW&amp;n=372644&amp;dst=100025" TargetMode="External"/><Relationship Id="rId7" Type="http://schemas.openxmlformats.org/officeDocument/2006/relationships/hyperlink" Target="https://login.consultant.ru/link/?req=doc&amp;base=LAW&amp;n=128573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9850&amp;dst=100058" TargetMode="External"/><Relationship Id="rId20" Type="http://schemas.openxmlformats.org/officeDocument/2006/relationships/hyperlink" Target="https://login.consultant.ru/link/?req=doc&amp;base=LAW&amp;n=383119&amp;dst=100003" TargetMode="External"/><Relationship Id="rId29" Type="http://schemas.openxmlformats.org/officeDocument/2006/relationships/hyperlink" Target="https://login.consultant.ru/link/?req=doc&amp;base=LAW&amp;n=456578&amp;dst=100540" TargetMode="External"/><Relationship Id="rId41" Type="http://schemas.openxmlformats.org/officeDocument/2006/relationships/hyperlink" Target="https://login.consultant.ru/link/?req=doc&amp;base=LAW&amp;n=383119&amp;dst=100004" TargetMode="External"/><Relationship Id="rId54" Type="http://schemas.openxmlformats.org/officeDocument/2006/relationships/hyperlink" Target="https://login.consultant.ru/link/?req=doc&amp;base=LAW&amp;n=456578&amp;dst=9755" TargetMode="External"/><Relationship Id="rId62" Type="http://schemas.openxmlformats.org/officeDocument/2006/relationships/hyperlink" Target="https://login.consultant.ru/link/?req=doc&amp;base=LAW&amp;n=456578&amp;dst=1003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9850&amp;dst=100058" TargetMode="External"/><Relationship Id="rId11" Type="http://schemas.openxmlformats.org/officeDocument/2006/relationships/hyperlink" Target="https://login.consultant.ru/link/?req=doc&amp;base=LAW&amp;n=388733&amp;dst=100003" TargetMode="External"/><Relationship Id="rId24" Type="http://schemas.openxmlformats.org/officeDocument/2006/relationships/hyperlink" Target="https://login.consultant.ru/link/?req=doc&amp;base=LAW&amp;n=128573&amp;dst=100004" TargetMode="External"/><Relationship Id="rId32" Type="http://schemas.openxmlformats.org/officeDocument/2006/relationships/hyperlink" Target="https://login.consultant.ru/link/?req=doc&amp;base=LAW&amp;n=456578&amp;dst=9882" TargetMode="External"/><Relationship Id="rId37" Type="http://schemas.openxmlformats.org/officeDocument/2006/relationships/hyperlink" Target="https://login.consultant.ru/link/?req=doc&amp;base=LAW&amp;n=436319&amp;dst=102720" TargetMode="External"/><Relationship Id="rId40" Type="http://schemas.openxmlformats.org/officeDocument/2006/relationships/hyperlink" Target="https://login.consultant.ru/link/?req=doc&amp;base=LAW&amp;n=372644&amp;dst=100018" TargetMode="External"/><Relationship Id="rId45" Type="http://schemas.openxmlformats.org/officeDocument/2006/relationships/hyperlink" Target="https://login.consultant.ru/link/?req=doc&amp;base=LAW&amp;n=399850&amp;dst=100058" TargetMode="External"/><Relationship Id="rId53" Type="http://schemas.openxmlformats.org/officeDocument/2006/relationships/hyperlink" Target="https://login.consultant.ru/link/?req=doc&amp;base=LAW&amp;n=456578&amp;dst=9744" TargetMode="External"/><Relationship Id="rId58" Type="http://schemas.openxmlformats.org/officeDocument/2006/relationships/hyperlink" Target="https://login.consultant.ru/link/?req=doc&amp;base=LAW&amp;n=456578&amp;dst=100540" TargetMode="External"/><Relationship Id="rId5" Type="http://schemas.openxmlformats.org/officeDocument/2006/relationships/hyperlink" Target="https://login.consultant.ru/link/?req=doc&amp;base=LAW&amp;n=160755&amp;dst=100019" TargetMode="External"/><Relationship Id="rId15" Type="http://schemas.openxmlformats.org/officeDocument/2006/relationships/hyperlink" Target="https://login.consultant.ru/link/?req=doc&amp;base=LAW&amp;n=160755&amp;dst=100019" TargetMode="External"/><Relationship Id="rId23" Type="http://schemas.openxmlformats.org/officeDocument/2006/relationships/hyperlink" Target="https://login.consultant.ru/link/?req=doc&amp;base=LAW&amp;n=456578&amp;dst=9665" TargetMode="External"/><Relationship Id="rId28" Type="http://schemas.openxmlformats.org/officeDocument/2006/relationships/hyperlink" Target="https://login.consultant.ru/link/?req=doc&amp;base=LAW&amp;n=372644&amp;dst=100018" TargetMode="External"/><Relationship Id="rId36" Type="http://schemas.openxmlformats.org/officeDocument/2006/relationships/hyperlink" Target="https://login.consultant.ru/link/?req=doc&amp;base=LAW&amp;n=456578&amp;dst=100307" TargetMode="External"/><Relationship Id="rId49" Type="http://schemas.openxmlformats.org/officeDocument/2006/relationships/hyperlink" Target="https://login.consultant.ru/link/?req=doc&amp;base=LAW&amp;n=388733&amp;dst=100004" TargetMode="External"/><Relationship Id="rId57" Type="http://schemas.openxmlformats.org/officeDocument/2006/relationships/hyperlink" Target="https://login.consultant.ru/link/?req=doc&amp;base=LAW&amp;n=388733&amp;dst=100005" TargetMode="External"/><Relationship Id="rId61" Type="http://schemas.openxmlformats.org/officeDocument/2006/relationships/hyperlink" Target="https://login.consultant.ru/link/?req=doc&amp;base=LAW&amp;n=456578&amp;dst=100021" TargetMode="External"/><Relationship Id="rId10" Type="http://schemas.openxmlformats.org/officeDocument/2006/relationships/hyperlink" Target="https://login.consultant.ru/link/?req=doc&amp;base=LAW&amp;n=383119&amp;dst=100003" TargetMode="External"/><Relationship Id="rId19" Type="http://schemas.openxmlformats.org/officeDocument/2006/relationships/hyperlink" Target="https://login.consultant.ru/link/?req=doc&amp;base=LAW&amp;n=372644&amp;dst=100012" TargetMode="External"/><Relationship Id="rId31" Type="http://schemas.openxmlformats.org/officeDocument/2006/relationships/hyperlink" Target="https://login.consultant.ru/link/?req=doc&amp;base=LAW&amp;n=456578&amp;dst=114092" TargetMode="External"/><Relationship Id="rId44" Type="http://schemas.openxmlformats.org/officeDocument/2006/relationships/hyperlink" Target="https://login.consultant.ru/link/?req=doc&amp;base=LAW&amp;n=456578&amp;dst=9807" TargetMode="External"/><Relationship Id="rId52" Type="http://schemas.openxmlformats.org/officeDocument/2006/relationships/hyperlink" Target="https://login.consultant.ru/link/?req=doc&amp;base=LAW&amp;n=456578&amp;dst=115844" TargetMode="External"/><Relationship Id="rId60" Type="http://schemas.openxmlformats.org/officeDocument/2006/relationships/hyperlink" Target="https://login.consultant.ru/link/?req=doc&amp;base=LAW&amp;n=383119&amp;dst=100009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2644&amp;dst=100003" TargetMode="External"/><Relationship Id="rId14" Type="http://schemas.openxmlformats.org/officeDocument/2006/relationships/hyperlink" Target="https://login.consultant.ru/link/?req=doc&amp;base=LAW&amp;n=372644&amp;dst=100009" TargetMode="External"/><Relationship Id="rId22" Type="http://schemas.openxmlformats.org/officeDocument/2006/relationships/hyperlink" Target="https://login.consultant.ru/link/?req=doc&amp;base=LAW&amp;n=160755&amp;dst=100021" TargetMode="External"/><Relationship Id="rId27" Type="http://schemas.openxmlformats.org/officeDocument/2006/relationships/hyperlink" Target="https://login.consultant.ru/link/?req=doc&amp;base=LAW&amp;n=456578&amp;dst=9671" TargetMode="External"/><Relationship Id="rId30" Type="http://schemas.openxmlformats.org/officeDocument/2006/relationships/hyperlink" Target="https://login.consultant.ru/link/?req=doc&amp;base=LAW&amp;n=456578&amp;dst=104874" TargetMode="External"/><Relationship Id="rId35" Type="http://schemas.openxmlformats.org/officeDocument/2006/relationships/hyperlink" Target="https://login.consultant.ru/link/?req=doc&amp;base=LAW&amp;n=456578&amp;dst=100022" TargetMode="External"/><Relationship Id="rId43" Type="http://schemas.openxmlformats.org/officeDocument/2006/relationships/hyperlink" Target="https://login.consultant.ru/link/?req=doc&amp;base=LAW&amp;n=456578&amp;dst=115797" TargetMode="External"/><Relationship Id="rId48" Type="http://schemas.openxmlformats.org/officeDocument/2006/relationships/hyperlink" Target="https://login.consultant.ru/link/?req=doc&amp;base=LAW&amp;n=456578&amp;dst=114149" TargetMode="External"/><Relationship Id="rId56" Type="http://schemas.openxmlformats.org/officeDocument/2006/relationships/hyperlink" Target="https://login.consultant.ru/link/?req=doc&amp;base=LAW&amp;n=456578&amp;dst=980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38016&amp;dst=100008" TargetMode="External"/><Relationship Id="rId51" Type="http://schemas.openxmlformats.org/officeDocument/2006/relationships/hyperlink" Target="https://login.consultant.ru/link/?req=doc&amp;base=LAW&amp;n=456578&amp;dst=117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2644&amp;dst=100007" TargetMode="External"/><Relationship Id="rId17" Type="http://schemas.openxmlformats.org/officeDocument/2006/relationships/hyperlink" Target="https://login.consultant.ru/link/?req=doc&amp;base=LAW&amp;n=128573&amp;dst=100003" TargetMode="External"/><Relationship Id="rId25" Type="http://schemas.openxmlformats.org/officeDocument/2006/relationships/hyperlink" Target="https://login.consultant.ru/link/?req=doc&amp;base=LAW&amp;n=128573&amp;dst=100004" TargetMode="External"/><Relationship Id="rId33" Type="http://schemas.openxmlformats.org/officeDocument/2006/relationships/hyperlink" Target="https://login.consultant.ru/link/?req=doc&amp;base=LAW&amp;n=456578&amp;dst=11301" TargetMode="External"/><Relationship Id="rId38" Type="http://schemas.openxmlformats.org/officeDocument/2006/relationships/hyperlink" Target="https://login.consultant.ru/link/?req=doc&amp;base=LAW&amp;n=160755&amp;dst=100022" TargetMode="External"/><Relationship Id="rId46" Type="http://schemas.openxmlformats.org/officeDocument/2006/relationships/hyperlink" Target="https://login.consultant.ru/link/?req=doc&amp;base=LAW&amp;n=456578&amp;dst=9679" TargetMode="External"/><Relationship Id="rId59" Type="http://schemas.openxmlformats.org/officeDocument/2006/relationships/hyperlink" Target="https://login.consultant.ru/link/?req=doc&amp;base=LAW&amp;n=38311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1763</Words>
  <Characters>10054</Characters>
  <Application>Microsoft Office Word</Application>
  <DocSecurity>0</DocSecurity>
  <Lines>83</Lines>
  <Paragraphs>23</Paragraphs>
  <ScaleCrop>false</ScaleCrop>
  <Company/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2023-12-21T06:50:00Z</dcterms:created>
  <dcterms:modified xsi:type="dcterms:W3CDTF">2023-12-21T06:53:00Z</dcterms:modified>
</cp:coreProperties>
</file>