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FA" w:rsidRPr="00227EFA" w:rsidRDefault="00227EFA" w:rsidP="00227EFA">
      <w:pPr>
        <w:shd w:val="clear" w:color="auto" w:fill="FFFFFF"/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Объявление о проведении второго этапа конкурса</w:t>
      </w: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br/>
        <w:t>на замещение вакантных должностей</w:t>
      </w: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Волжско-Камского межрегионального управления </w:t>
      </w:r>
      <w:proofErr w:type="spellStart"/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Росприроднадзора</w:t>
      </w:r>
      <w:proofErr w:type="spellEnd"/>
    </w:p>
    <w:p w:rsidR="00227EFA" w:rsidRPr="00227EFA" w:rsidRDefault="00227EFA" w:rsidP="00227EFA">
      <w:pPr>
        <w:shd w:val="clear" w:color="auto" w:fill="FFFFFF"/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</w:t>
      </w:r>
    </w:p>
    <w:p w:rsidR="00227EFA" w:rsidRPr="00227EFA" w:rsidRDefault="00227EFA" w:rsidP="00227EFA">
      <w:pPr>
        <w:shd w:val="clear" w:color="auto" w:fill="FFFFFF"/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Волжско-Камское межрегиональное управление </w:t>
      </w:r>
      <w:proofErr w:type="spellStart"/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 объявляет о том, что второй этап конкурса на замещение вакантных должностей состоящий из двух частей, будет проведен по месту нахождения вакантной должности (Республика Татарстан г. Казань ул. Вишневского д.26 и Чувашская Республика г. Чебоксары, Московский пр-т., д. 3).</w:t>
      </w:r>
    </w:p>
    <w:p w:rsidR="00227EFA" w:rsidRPr="00227EFA" w:rsidRDefault="00227EFA" w:rsidP="00227EFA">
      <w:pPr>
        <w:shd w:val="clear" w:color="auto" w:fill="FFFFFF"/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12 декабря 2024 года в 11.00 </w:t>
      </w: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технологий.</w:t>
      </w:r>
    </w:p>
    <w:p w:rsidR="00227EFA" w:rsidRPr="00227EFA" w:rsidRDefault="00227EFA" w:rsidP="00227EFA">
      <w:pPr>
        <w:shd w:val="clear" w:color="auto" w:fill="FFFFFF"/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Прохождение тестирования считается успешным при количестве правильных ответов не менее 70%.</w:t>
      </w:r>
    </w:p>
    <w:p w:rsidR="00227EFA" w:rsidRPr="00227EFA" w:rsidRDefault="00227EFA" w:rsidP="00227EFA">
      <w:pPr>
        <w:shd w:val="clear" w:color="auto" w:fill="FFFFFF"/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4" w:history="1">
        <w:r w:rsidRPr="00227EFA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http://gossluzhba.gov.ru</w:t>
        </w:r>
      </w:hyperlink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)</w:t>
      </w:r>
    </w:p>
    <w:p w:rsidR="00227EFA" w:rsidRPr="00227EFA" w:rsidRDefault="00227EFA" w:rsidP="00227EFA">
      <w:pPr>
        <w:shd w:val="clear" w:color="auto" w:fill="FFFFFF"/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13 декабря 2024 года в 14.00 - </w:t>
      </w: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индивидуальное собеседование с членами конкурсной комиссии Волжско-Камского межрегионального управления </w:t>
      </w:r>
      <w:proofErr w:type="spellStart"/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:</w:t>
      </w:r>
    </w:p>
    <w:p w:rsidR="00227EFA" w:rsidRPr="00227EFA" w:rsidRDefault="00227EFA" w:rsidP="00227EFA">
      <w:pPr>
        <w:shd w:val="clear" w:color="auto" w:fill="FFFFFF"/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Все лица, допущенные ко второму этапу конкурса в обязательном порядке должны пройти тестирование и индивидуальное собеседование</w:t>
      </w:r>
    </w:p>
    <w:p w:rsidR="00227EFA" w:rsidRPr="00227EFA" w:rsidRDefault="00227EFA" w:rsidP="00227EFA">
      <w:pPr>
        <w:shd w:val="clear" w:color="auto" w:fill="FFFFFF"/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(при себе иметь документ, удостоверяющий личность)</w:t>
      </w:r>
    </w:p>
    <w:p w:rsidR="00227EFA" w:rsidRPr="00227EFA" w:rsidRDefault="00227EFA" w:rsidP="00227E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227EFA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 участию во втором этапе конкурса допущены следующие кандидаты:</w:t>
      </w:r>
    </w:p>
    <w:tbl>
      <w:tblPr>
        <w:tblW w:w="9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</w:tblGrid>
      <w:tr w:rsidR="00227EFA" w:rsidRPr="00227EFA" w:rsidTr="00227EFA">
        <w:trPr>
          <w:trHeight w:val="12"/>
        </w:trPr>
        <w:tc>
          <w:tcPr>
            <w:tcW w:w="9565" w:type="dxa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27EFA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Главный специалист-эксперт отдела государственного контроля (надзора) по Республике Татарстан (Западная зона)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(Республика Татарстан, г. Казань)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Биряльцев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Амаль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Артёмович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Бускина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Дарья Андреевна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Куприянов Тимофей Валерьевич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Медведева Ангелина Владимировна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Рахматуллина Лилия </w:t>
            </w: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Тимерхановна</w:t>
            </w:r>
            <w:proofErr w:type="spellEnd"/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Свинцова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Елизавета Андреевна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Сиделева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Фарзутдинов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Айнур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Маратович</w:t>
            </w:r>
          </w:p>
        </w:tc>
      </w:tr>
      <w:tr w:rsidR="00227EFA" w:rsidRPr="00227EFA" w:rsidTr="00227EFA">
        <w:trPr>
          <w:trHeight w:val="5"/>
        </w:trPr>
        <w:tc>
          <w:tcPr>
            <w:tcW w:w="9565" w:type="dxa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Старший специалист 1 разряда отдела государственного контроля (надзора) по Республике Татарстан (Восточная зона)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(Республика Татарстан, г. Альметьевск)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Кармянкова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Алектина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Васильевна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Литвинов Артем Валерьевич</w:t>
            </w:r>
          </w:p>
        </w:tc>
      </w:tr>
      <w:tr w:rsidR="00227EFA" w:rsidRPr="00227EFA" w:rsidTr="00227EFA">
        <w:trPr>
          <w:trHeight w:val="4"/>
        </w:trPr>
        <w:tc>
          <w:tcPr>
            <w:tcW w:w="9565" w:type="dxa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Специалист-эксперт отдела государственного контроля (надзора) по Чувашской Республике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(Чувашская Республика, г. Чебоксары)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Кармянкова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Алектина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Васильевна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Филиппова Галина Тимофеевна</w:t>
            </w:r>
          </w:p>
        </w:tc>
      </w:tr>
      <w:tr w:rsidR="00227EFA" w:rsidRPr="00227EFA" w:rsidTr="00227EFA">
        <w:trPr>
          <w:trHeight w:val="4"/>
        </w:trPr>
        <w:tc>
          <w:tcPr>
            <w:tcW w:w="9565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Ведущий специалист-эксперт межрегионального отдела администрирования платежей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(Республика Татарстан, г. Казань)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Артюх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Максим Артемович</w:t>
            </w:r>
          </w:p>
          <w:p w:rsidR="00227EFA" w:rsidRPr="00227EFA" w:rsidRDefault="00227EFA" w:rsidP="00227EFA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Свинцова</w:t>
            </w:r>
            <w:proofErr w:type="spellEnd"/>
            <w:r w:rsidRPr="00227EFA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</w:tr>
    </w:tbl>
    <w:p w:rsidR="004238E7" w:rsidRDefault="004238E7"/>
    <w:sectPr w:rsidR="0042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C"/>
    <w:rsid w:val="00227EFA"/>
    <w:rsid w:val="004238E7"/>
    <w:rsid w:val="007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5F0F-C76B-460D-A157-2CCAF272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Гульфия Ильгамовна</dc:creator>
  <cp:keywords/>
  <dc:description/>
  <cp:lastModifiedBy>Султанова Гульфия Ильгамовна</cp:lastModifiedBy>
  <cp:revision>2</cp:revision>
  <dcterms:created xsi:type="dcterms:W3CDTF">2024-12-17T13:46:00Z</dcterms:created>
  <dcterms:modified xsi:type="dcterms:W3CDTF">2024-12-17T13:47:00Z</dcterms:modified>
</cp:coreProperties>
</file>