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FE2B5A" w:rsidRPr="00FE2B5A">
        <w:rPr>
          <w:rFonts w:ascii="Times New Roman" w:hAnsi="Times New Roman" w:cs="Times New Roman"/>
          <w:sz w:val="28"/>
          <w:szCs w:val="28"/>
        </w:rPr>
        <w:t>УКПГ-1 (в том числе эксплуатационные скважины)</w:t>
      </w:r>
      <w:r w:rsidR="00FE2B5A">
        <w:rPr>
          <w:rFonts w:ascii="Times New Roman" w:hAnsi="Times New Roman" w:cs="Times New Roman"/>
          <w:sz w:val="28"/>
          <w:szCs w:val="28"/>
        </w:rPr>
        <w:t xml:space="preserve">» </w:t>
      </w:r>
      <w:r w:rsidR="003D2FA5">
        <w:rPr>
          <w:rFonts w:ascii="Times New Roman" w:hAnsi="Times New Roman" w:cs="Times New Roman"/>
          <w:sz w:val="28"/>
          <w:szCs w:val="28"/>
        </w:rPr>
        <w:t>О</w:t>
      </w:r>
      <w:r w:rsidR="00756AC9">
        <w:rPr>
          <w:rFonts w:ascii="Times New Roman" w:hAnsi="Times New Roman" w:cs="Times New Roman"/>
          <w:sz w:val="28"/>
          <w:szCs w:val="28"/>
        </w:rPr>
        <w:t>бщества</w:t>
      </w:r>
      <w:r w:rsidR="003D2FA5" w:rsidRPr="003D2FA5">
        <w:rPr>
          <w:rFonts w:ascii="Times New Roman" w:hAnsi="Times New Roman" w:cs="Times New Roman"/>
          <w:sz w:val="28"/>
          <w:szCs w:val="28"/>
        </w:rPr>
        <w:t xml:space="preserve"> с </w:t>
      </w:r>
      <w:r w:rsidR="003D2FA5">
        <w:rPr>
          <w:rFonts w:ascii="Times New Roman" w:hAnsi="Times New Roman" w:cs="Times New Roman"/>
          <w:sz w:val="28"/>
          <w:szCs w:val="28"/>
        </w:rPr>
        <w:t>ограниченной ответственностью «</w:t>
      </w:r>
      <w:r w:rsidR="00FE2B5A">
        <w:rPr>
          <w:rFonts w:ascii="Times New Roman" w:hAnsi="Times New Roman" w:cs="Times New Roman"/>
          <w:sz w:val="28"/>
          <w:szCs w:val="28"/>
        </w:rPr>
        <w:t xml:space="preserve">Газпром добыча Иркутск» </w:t>
      </w:r>
      <w:r w:rsidR="003D2FA5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FE2B5A">
        <w:rPr>
          <w:rFonts w:ascii="Times New Roman" w:hAnsi="Times New Roman" w:cs="Times New Roman"/>
          <w:sz w:val="28"/>
          <w:szCs w:val="28"/>
        </w:rPr>
        <w:t>12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FE2B5A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CB0790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FF10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18</cp:revision>
  <dcterms:created xsi:type="dcterms:W3CDTF">2024-04-25T02:39:00Z</dcterms:created>
  <dcterms:modified xsi:type="dcterms:W3CDTF">2024-11-13T02:19:00Z</dcterms:modified>
</cp:coreProperties>
</file>