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КРИТЕРИИ</w:t>
      </w: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ИСПОЛЬЗУЕМЫХ КОНТРОЛИРУЕМЫМИ ЛИЦАМИ ЗЕМЕЛЬНЫХ</w:t>
      </w: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УЧАСТКОВ, ПРАВООБЛАДАТЕЛЯМИ КОТОРЫХ ОНИ ЯВЛЯЮТСЯ,</w:t>
      </w: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ОПРЕДЕЛЕННОЙ КАТЕГОРИИ РИСКА ПРИ ОСУЩЕСТВЛЕНИИ</w:t>
      </w: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СЛУЖБОЙ ПО НАДЗОРУ В СФЕРЕ ПРИРОДОПОЛЬЗОВАНИЯ</w:t>
      </w: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ЗЕМЕЛЬНОГО КОНТРОЛЯ (НАДЗОРА)</w:t>
      </w: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E46B2" w:rsidRDefault="006E46B2" w:rsidP="006E4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"/>
      <w:bookmarkEnd w:id="0"/>
      <w:r>
        <w:rPr>
          <w:rFonts w:ascii="Calibri" w:hAnsi="Calibri" w:cs="Calibri"/>
        </w:rPr>
        <w:t xml:space="preserve">1. К категории значительного риска относятся земельные участки, на которых расположены объекты, оказывающие негативное воздействие на окружающую среду,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категории, в соответствии с </w:t>
      </w:r>
      <w:hyperlink r:id="rId4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Критерии).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категории среднего риска относятся земельные участки, на которых расположены объекты, оказывающие негативное воздействие на окружающую среду,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.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9"/>
      <w:bookmarkEnd w:id="1"/>
      <w:r>
        <w:rPr>
          <w:rFonts w:ascii="Calibri" w:hAnsi="Calibri" w:cs="Calibri"/>
        </w:rPr>
        <w:t xml:space="preserve">3. К категории умеренного риска относятся земельные участки, на которых расположены объекты, оказывающие негативное воздействие на окружающую среду,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.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 категории низкого риска относятся земельные участки, на которых расположены объекты, оказывающие негативное воздействие на окружающую среду,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.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1"/>
      <w:bookmarkEnd w:id="2"/>
      <w:r>
        <w:rPr>
          <w:rFonts w:ascii="Calibri" w:hAnsi="Calibri" w:cs="Calibri"/>
        </w:rPr>
        <w:t xml:space="preserve">5. Земельные участки, подлежащие отнесению в соответствии с </w:t>
      </w:r>
      <w:hyperlink w:anchor="Par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 их размещения: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границах особо охраняемой природной территории федерального значения;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границах центральной экологической зоны Байкальской природной территории, за исключением случаев, когда объект расположен в границах особо охраняемой природной территории регионального или местного значения;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границах водно-болотного угодья международного значения;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Арктической зоне Российской Федерации;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 следующих водных объектов: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водные объекты, расположенные на территориях 2 и более субъектов Российской Федерации;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внутренние морские воды Российской Федерации;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территориальное море Российской Федерации;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водные объекты либо водные объекты, расположенные полностью или частично в границах особо охраняемых природных территорий;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водные объекты или их части, объявленные </w:t>
      </w:r>
      <w:proofErr w:type="spellStart"/>
      <w:r>
        <w:rPr>
          <w:rFonts w:ascii="Calibri" w:hAnsi="Calibri" w:cs="Calibri"/>
        </w:rPr>
        <w:t>рыбохозяйственными</w:t>
      </w:r>
      <w:proofErr w:type="spellEnd"/>
      <w:r>
        <w:rPr>
          <w:rFonts w:ascii="Calibri" w:hAnsi="Calibri" w:cs="Calibri"/>
        </w:rPr>
        <w:t xml:space="preserve"> заповедными зонами;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водные объекты, являющиеся средой обитания анадромных и </w:t>
      </w:r>
      <w:proofErr w:type="spellStart"/>
      <w:r>
        <w:rPr>
          <w:rFonts w:ascii="Calibri" w:hAnsi="Calibri" w:cs="Calibri"/>
        </w:rPr>
        <w:t>катадромных</w:t>
      </w:r>
      <w:proofErr w:type="spellEnd"/>
      <w:r>
        <w:rPr>
          <w:rFonts w:ascii="Calibri" w:hAnsi="Calibri" w:cs="Calibri"/>
        </w:rPr>
        <w:t xml:space="preserve"> видов рыб;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объекты, по которым проходит государственная граница Российской Федерации;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год.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Земельные участки, подлежащие отнесению в соответствии с </w:t>
      </w:r>
      <w:hyperlink w:anchor="Par7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w:anchor="Par1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документа к категориям высокого, значительного, среднего, умеренного риска, низкого риска подлежат отнесению к категориям чрезвычайно высокого, высокого, значительного, среднего, умеренного риска соответственно при наличии одного из следующих решений, вступивших в законную силу в течение трех лет, предшествующих дате принятия решения об отнесении объекта земельного участка к категории риска: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 xml:space="preserve">а) постановление о назначении административного наказания, за исключением административного наказания в виде предупреждения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>
          <w:rPr>
            <w:rFonts w:ascii="Calibri" w:hAnsi="Calibri" w:cs="Calibri"/>
            <w:color w:val="0000FF"/>
          </w:rPr>
          <w:t>статьями 8.2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8.2.3</w:t>
        </w:r>
      </w:hyperlink>
      <w:r>
        <w:rPr>
          <w:rFonts w:ascii="Calibri" w:hAnsi="Calibri" w:cs="Calibri"/>
        </w:rPr>
        <w:t xml:space="preserve"> (в части деятельности, которая привела к негативному воздействию на земли и (или) почвы), </w:t>
      </w:r>
      <w:hyperlink r:id="rId10" w:history="1">
        <w:r>
          <w:rPr>
            <w:rFonts w:ascii="Calibri" w:hAnsi="Calibri" w:cs="Calibri"/>
            <w:color w:val="0000FF"/>
          </w:rPr>
          <w:t>статьями 8.6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8.7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8.42</w:t>
        </w:r>
      </w:hyperlink>
      <w:r>
        <w:rPr>
          <w:rFonts w:ascii="Calibri" w:hAnsi="Calibri" w:cs="Calibri"/>
        </w:rPr>
        <w:t xml:space="preserve"> (в части деятельности, которая привела к негативному воздействию на земли и (или) почвы), а также </w:t>
      </w:r>
      <w:hyperlink r:id="rId13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4 статьи 14.1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статьей 19.20</w:t>
        </w:r>
      </w:hyperlink>
      <w:r>
        <w:rPr>
          <w:rFonts w:ascii="Calibri" w:hAnsi="Calibri" w:cs="Calibri"/>
        </w:rPr>
        <w:t xml:space="preserve"> (в части деятельности по сбору, транспортированию, обработке, утилизации, обезвреживанию, размещению отходов I - IV классов опасности, которая привела к негативному воздействию на земли и (или) почвы) Кодекса Российской Федерации об административных правонарушениях и совершенного при осуществлении деятельности на земельном участке,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 контроля, виновным в совершении преступления, предусмотренного </w:t>
      </w:r>
      <w:hyperlink r:id="rId17" w:history="1">
        <w:r>
          <w:rPr>
            <w:rFonts w:ascii="Calibri" w:hAnsi="Calibri" w:cs="Calibri"/>
            <w:color w:val="0000FF"/>
          </w:rPr>
          <w:t>статьей 254</w:t>
        </w:r>
      </w:hyperlink>
      <w:r>
        <w:rPr>
          <w:rFonts w:ascii="Calibri" w:hAnsi="Calibri" w:cs="Calibri"/>
        </w:rPr>
        <w:t xml:space="preserve"> Уголовного кодекса Российской Федерации.</w:t>
      </w:r>
    </w:p>
    <w:p w:rsidR="006E46B2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Земельные участки, подлежащие отнесению в соответствии с </w:t>
      </w:r>
      <w:hyperlink w:anchor="Par27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A83C00" w:rsidRDefault="006E46B2" w:rsidP="006E46B2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>
        <w:rPr>
          <w:rFonts w:ascii="Calibri" w:hAnsi="Calibri" w:cs="Calibri"/>
        </w:rPr>
        <w:t>7. Земельные участки, подлежащие отнесению в соответствии с пунктами 1 - 3 и 5 настоящего документа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земельного участка к категории риска, вступивших в законную силу решений, предусмотренных пунктом 6 настоящего документа, и одновременно соблюдении обязательных требований земельного законодательства, надзор за которыми осуществляет Федеральная служба по надзору в сфере природопользования (ее территориальные органы).</w:t>
      </w:r>
      <w:bookmarkStart w:id="4" w:name="_GoBack"/>
      <w:bookmarkEnd w:id="4"/>
    </w:p>
    <w:sectPr w:rsidR="00A83C00" w:rsidSect="00365A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2"/>
    <w:rsid w:val="006E46B2"/>
    <w:rsid w:val="00A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D59F7-FB55-4CF0-8061-86AE7D2F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ED2CBF23AEF58F486D42C3022FD6F3388145B2291B0A22230BD8759E813902EFC91C8E83DCB8721D15002B48B56477883B0948E4Ax44BI" TargetMode="External"/><Relationship Id="rId13" Type="http://schemas.openxmlformats.org/officeDocument/2006/relationships/hyperlink" Target="consultantplus://offline/ref=8B3ED2CBF23AEF58F486D42C3022FD6F3388145B2291B0A22230BD8759E813902EFC91C1EE38CF85748B4006FDDE5259709CAF97904A4A10x04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3ED2CBF23AEF58F486D42C3022FD6F3389145A2490B0A22230BD8759E813902EFC91C1EE39CE8D758B4006FDDE5259709CAF97904A4A10x043I" TargetMode="External"/><Relationship Id="rId12" Type="http://schemas.openxmlformats.org/officeDocument/2006/relationships/hyperlink" Target="consultantplus://offline/ref=8B3ED2CBF23AEF58F486D42C3022FD6F3388145B2291B0A22230BD8759E813902EFC91C1E83DC98721D15002B48B56477883B0948E4Ax44BI" TargetMode="External"/><Relationship Id="rId17" Type="http://schemas.openxmlformats.org/officeDocument/2006/relationships/hyperlink" Target="consultantplus://offline/ref=8B3ED2CBF23AEF58F486D42C3022FD6F33881A5D2193B0A22230BD8759E813902EFC91C1EE38C88B728B4006FDDE5259709CAF97904A4A10x04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3ED2CBF23AEF58F486D42C3022FD6F3388145B2291B0A22230BD8759E813902EFC91C2ED3FC68721D15002B48B56477883B0948E4Ax44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ED2CBF23AEF58F486D42C3022FD6F3389145A2490B0A22230BD8759E813902EFC91C1EE39CE8D758B4006FDDE5259709CAF97904A4A10x043I" TargetMode="External"/><Relationship Id="rId11" Type="http://schemas.openxmlformats.org/officeDocument/2006/relationships/hyperlink" Target="consultantplus://offline/ref=8B3ED2CBF23AEF58F486D42C3022FD6F3388145B2291B0A22230BD8759E813902EFC91C1E83ACF8721D15002B48B56477883B0948E4Ax44BI" TargetMode="External"/><Relationship Id="rId5" Type="http://schemas.openxmlformats.org/officeDocument/2006/relationships/hyperlink" Target="consultantplus://offline/ref=8B3ED2CBF23AEF58F486D42C3022FD6F3389145A2490B0A22230BD8759E813902EFC91C1EE39CE8D758B4006FDDE5259709CAF97904A4A10x043I" TargetMode="External"/><Relationship Id="rId15" Type="http://schemas.openxmlformats.org/officeDocument/2006/relationships/hyperlink" Target="consultantplus://offline/ref=8B3ED2CBF23AEF58F486D42C3022FD6F3388145B2291B0A22230BD8759E813902EFC91C6E63CC68721D15002B48B56477883B0948E4Ax44BI" TargetMode="External"/><Relationship Id="rId10" Type="http://schemas.openxmlformats.org/officeDocument/2006/relationships/hyperlink" Target="consultantplus://offline/ref=8B3ED2CBF23AEF58F486D42C3022FD6F3388145B2291B0A22230BD8759E813902EFC91C1EE39CB8C758B4006FDDE5259709CAF97904A4A10x043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B3ED2CBF23AEF58F486D42C3022FD6F3389145A2490B0A22230BD8759E813902EFC91C1EE39CE8D758B4006FDDE5259709CAF97904A4A10x043I" TargetMode="External"/><Relationship Id="rId9" Type="http://schemas.openxmlformats.org/officeDocument/2006/relationships/hyperlink" Target="consultantplus://offline/ref=8B3ED2CBF23AEF58F486D42C3022FD6F3388145B2291B0A22230BD8759E813902EFC91C8E831CC8721D15002B48B56477883B0948E4Ax44BI" TargetMode="External"/><Relationship Id="rId14" Type="http://schemas.openxmlformats.org/officeDocument/2006/relationships/hyperlink" Target="consultantplus://offline/ref=8B3ED2CBF23AEF58F486D42C3022FD6F3388145B2291B0A22230BD8759E813902EFC91C6E63CC98721D15002B48B56477883B0948E4Ax4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1</cp:revision>
  <dcterms:created xsi:type="dcterms:W3CDTF">2021-11-09T08:56:00Z</dcterms:created>
  <dcterms:modified xsi:type="dcterms:W3CDTF">2021-11-09T08:57:00Z</dcterms:modified>
</cp:coreProperties>
</file>